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E58" w:rsidRPr="00FC298E" w:rsidRDefault="00E03E58" w:rsidP="00E03E58">
      <w:pPr>
        <w:spacing w:after="0" w:line="240" w:lineRule="auto"/>
        <w:rPr>
          <w:rFonts w:ascii="Times New Roman" w:hAnsi="Times New Roman" w:cs="Times New Roman"/>
          <w:b/>
          <w:sz w:val="24"/>
          <w:szCs w:val="24"/>
        </w:rPr>
      </w:pPr>
      <w:r w:rsidRPr="002F18F1">
        <w:rPr>
          <w:rFonts w:ascii="Times New Roman" w:hAnsi="Times New Roman" w:cs="Times New Roman"/>
          <w:b/>
          <w:sz w:val="24"/>
          <w:szCs w:val="24"/>
          <w:u w:val="single"/>
        </w:rPr>
        <w:t xml:space="preserve">SEXUAL HARASSMENT - PROCEDURES </w:t>
      </w:r>
      <w:r w:rsidR="00FC298E">
        <w:rPr>
          <w:rFonts w:ascii="Times New Roman" w:hAnsi="Times New Roman" w:cs="Times New Roman"/>
          <w:b/>
          <w:sz w:val="24"/>
          <w:szCs w:val="24"/>
        </w:rPr>
        <w:tab/>
      </w:r>
      <w:r w:rsidR="00FC298E">
        <w:rPr>
          <w:rFonts w:ascii="Times New Roman" w:hAnsi="Times New Roman" w:cs="Times New Roman"/>
          <w:b/>
          <w:sz w:val="24"/>
          <w:szCs w:val="24"/>
        </w:rPr>
        <w:tab/>
      </w:r>
      <w:r w:rsidR="00FC298E">
        <w:rPr>
          <w:rFonts w:ascii="Times New Roman" w:hAnsi="Times New Roman" w:cs="Times New Roman"/>
          <w:b/>
          <w:sz w:val="24"/>
          <w:szCs w:val="24"/>
        </w:rPr>
        <w:tab/>
      </w:r>
      <w:r w:rsidR="00FC298E">
        <w:rPr>
          <w:rFonts w:ascii="Times New Roman" w:hAnsi="Times New Roman" w:cs="Times New Roman"/>
          <w:b/>
          <w:sz w:val="24"/>
          <w:szCs w:val="24"/>
        </w:rPr>
        <w:tab/>
      </w:r>
      <w:r w:rsidR="00FC298E">
        <w:rPr>
          <w:rFonts w:ascii="Times New Roman" w:hAnsi="Times New Roman" w:cs="Times New Roman"/>
          <w:b/>
          <w:sz w:val="24"/>
          <w:szCs w:val="24"/>
        </w:rPr>
        <w:tab/>
        <w:t xml:space="preserve">         GBR-P</w:t>
      </w:r>
    </w:p>
    <w:p w:rsidR="00E03E58" w:rsidRPr="00E03E58" w:rsidRDefault="00E03E58" w:rsidP="00E03E58">
      <w:pPr>
        <w:spacing w:after="0" w:line="240" w:lineRule="auto"/>
        <w:rPr>
          <w:rFonts w:ascii="Times New Roman" w:hAnsi="Times New Roman" w:cs="Times New Roman"/>
          <w:sz w:val="24"/>
          <w:szCs w:val="24"/>
        </w:rPr>
      </w:pPr>
    </w:p>
    <w:p w:rsidR="00E03E58" w:rsidRDefault="00856590" w:rsidP="00661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Employees and students in the ___________________</w:t>
      </w:r>
      <w:r w:rsidR="00E03E58" w:rsidRPr="00E03E58">
        <w:rPr>
          <w:rFonts w:ascii="Times New Roman" w:hAnsi="Times New Roman" w:cs="Times New Roman"/>
          <w:sz w:val="24"/>
          <w:szCs w:val="24"/>
        </w:rPr>
        <w:t xml:space="preserve"> School District are protected from sexual discrimination, including sexual harassment, by Title IX of the Education Amendment of 1972 to the Civil Rights Act. It is the intent of the Board to maintain an environment free from sexual harassment of any kind. Therefore, unwelcomed sexual advances, requests for sexual favors and other verbal or physical conduct of a sexual nature amounting to or constituting harassment are prohibited. </w:t>
      </w:r>
    </w:p>
    <w:p w:rsidR="00A8149C" w:rsidRDefault="00A8149C" w:rsidP="00E03E58">
      <w:pPr>
        <w:spacing w:after="0" w:line="240" w:lineRule="auto"/>
        <w:rPr>
          <w:rFonts w:ascii="Times New Roman" w:hAnsi="Times New Roman" w:cs="Times New Roman"/>
          <w:sz w:val="24"/>
          <w:szCs w:val="24"/>
        </w:rPr>
      </w:pPr>
    </w:p>
    <w:p w:rsidR="00A8149C" w:rsidRDefault="00A8149C" w:rsidP="00661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Each employee in the </w:t>
      </w:r>
      <w:r w:rsidR="00856590">
        <w:rPr>
          <w:rFonts w:ascii="Times New Roman" w:hAnsi="Times New Roman" w:cs="Times New Roman"/>
          <w:sz w:val="24"/>
          <w:szCs w:val="24"/>
        </w:rPr>
        <w:t>d</w:t>
      </w:r>
      <w:r>
        <w:rPr>
          <w:rFonts w:ascii="Times New Roman" w:hAnsi="Times New Roman" w:cs="Times New Roman"/>
          <w:sz w:val="24"/>
          <w:szCs w:val="24"/>
        </w:rPr>
        <w:t>istrict is a mandatory reporter of child abuse. The district will respond whenever any employee has notice of sexual harassment, including allegations of sexual harassment.</w:t>
      </w:r>
    </w:p>
    <w:p w:rsidR="00DB1EF3" w:rsidRDefault="00DB1EF3" w:rsidP="00E03E58">
      <w:pPr>
        <w:spacing w:after="0" w:line="240" w:lineRule="auto"/>
        <w:rPr>
          <w:rFonts w:ascii="Times New Roman" w:hAnsi="Times New Roman" w:cs="Times New Roman"/>
          <w:sz w:val="24"/>
          <w:szCs w:val="24"/>
        </w:rPr>
      </w:pPr>
    </w:p>
    <w:p w:rsidR="00DB1EF3" w:rsidRPr="00E03E58" w:rsidRDefault="00DB1EF3" w:rsidP="00661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ensure reasonable prompt timeframes are met for the completion of the grievance </w:t>
      </w:r>
      <w:proofErr w:type="gramStart"/>
      <w:r>
        <w:rPr>
          <w:rFonts w:ascii="Times New Roman" w:hAnsi="Times New Roman" w:cs="Times New Roman"/>
          <w:sz w:val="24"/>
          <w:szCs w:val="24"/>
        </w:rPr>
        <w:t>process,</w:t>
      </w:r>
      <w:proofErr w:type="gramEnd"/>
      <w:r>
        <w:rPr>
          <w:rFonts w:ascii="Times New Roman" w:hAnsi="Times New Roman" w:cs="Times New Roman"/>
          <w:sz w:val="24"/>
          <w:szCs w:val="24"/>
        </w:rPr>
        <w:t xml:space="preserve"> </w:t>
      </w:r>
      <w:r w:rsidR="00661841">
        <w:rPr>
          <w:rFonts w:ascii="Times New Roman" w:hAnsi="Times New Roman" w:cs="Times New Roman"/>
          <w:sz w:val="24"/>
          <w:szCs w:val="24"/>
        </w:rPr>
        <w:t>this includes</w:t>
      </w:r>
      <w:r>
        <w:rPr>
          <w:rFonts w:ascii="Times New Roman" w:hAnsi="Times New Roman" w:cs="Times New Roman"/>
          <w:sz w:val="24"/>
          <w:szCs w:val="24"/>
        </w:rPr>
        <w:t xml:space="preserve"> f</w:t>
      </w:r>
      <w:r w:rsidR="00661841">
        <w:rPr>
          <w:rFonts w:ascii="Times New Roman" w:hAnsi="Times New Roman" w:cs="Times New Roman"/>
          <w:sz w:val="24"/>
          <w:szCs w:val="24"/>
        </w:rPr>
        <w:t>iling and resolving appeals while</w:t>
      </w:r>
      <w:r>
        <w:rPr>
          <w:rFonts w:ascii="Times New Roman" w:hAnsi="Times New Roman" w:cs="Times New Roman"/>
          <w:sz w:val="24"/>
          <w:szCs w:val="24"/>
        </w:rPr>
        <w:t xml:space="preserve"> accounting for delays such as law enforcement involvement, absence of a witness, party, etc. with written notice to both parties explaining the reasons for delay.</w:t>
      </w:r>
    </w:p>
    <w:p w:rsidR="00E03E58" w:rsidRDefault="00E03E58" w:rsidP="00E03E58">
      <w:pPr>
        <w:spacing w:after="0" w:line="240" w:lineRule="auto"/>
        <w:rPr>
          <w:rFonts w:ascii="Times New Roman" w:hAnsi="Times New Roman" w:cs="Times New Roman"/>
          <w:sz w:val="24"/>
          <w:szCs w:val="24"/>
        </w:rPr>
      </w:pPr>
    </w:p>
    <w:p w:rsidR="00E03E58" w:rsidRPr="002F18F1" w:rsidRDefault="008F573A" w:rsidP="00E03E58">
      <w:pPr>
        <w:spacing w:after="0" w:line="240" w:lineRule="auto"/>
        <w:rPr>
          <w:rFonts w:ascii="Times New Roman" w:hAnsi="Times New Roman" w:cs="Times New Roman"/>
          <w:sz w:val="24"/>
          <w:szCs w:val="24"/>
          <w:u w:val="single"/>
        </w:rPr>
      </w:pPr>
      <w:r w:rsidRPr="002F18F1">
        <w:rPr>
          <w:rFonts w:ascii="Times New Roman" w:hAnsi="Times New Roman" w:cs="Times New Roman"/>
          <w:sz w:val="24"/>
          <w:szCs w:val="24"/>
          <w:u w:val="single"/>
        </w:rPr>
        <w:t>GENERAL RESPONSE</w:t>
      </w:r>
    </w:p>
    <w:p w:rsidR="008F573A" w:rsidRDefault="008F573A" w:rsidP="00E03E58">
      <w:pPr>
        <w:spacing w:after="0" w:line="240" w:lineRule="auto"/>
        <w:rPr>
          <w:rFonts w:ascii="Times New Roman" w:hAnsi="Times New Roman" w:cs="Times New Roman"/>
          <w:sz w:val="24"/>
          <w:szCs w:val="24"/>
        </w:rPr>
      </w:pPr>
    </w:p>
    <w:p w:rsidR="008F573A" w:rsidRDefault="000C69BB" w:rsidP="00661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will</w:t>
      </w:r>
      <w:r w:rsidR="008F573A">
        <w:rPr>
          <w:rFonts w:ascii="Times New Roman" w:hAnsi="Times New Roman" w:cs="Times New Roman"/>
          <w:sz w:val="24"/>
          <w:szCs w:val="24"/>
        </w:rPr>
        <w:t xml:space="preserve"> respond promptly to actual knowledge</w:t>
      </w:r>
      <w:r>
        <w:rPr>
          <w:rFonts w:ascii="Times New Roman" w:hAnsi="Times New Roman" w:cs="Times New Roman"/>
          <w:sz w:val="24"/>
          <w:szCs w:val="24"/>
        </w:rPr>
        <w:t xml:space="preserve"> of sexual harassment in an educational program or activity in a manner that is not deliberately indifferent. </w:t>
      </w:r>
      <w:r w:rsidR="006B6AEA">
        <w:rPr>
          <w:rFonts w:ascii="Times New Roman" w:hAnsi="Times New Roman" w:cs="Times New Roman"/>
          <w:sz w:val="24"/>
          <w:szCs w:val="24"/>
        </w:rPr>
        <w:t>The r</w:t>
      </w:r>
      <w:r w:rsidR="006B6AEA" w:rsidRPr="006B6AEA">
        <w:rPr>
          <w:rFonts w:ascii="Times New Roman" w:hAnsi="Times New Roman" w:cs="Times New Roman"/>
          <w:sz w:val="24"/>
          <w:szCs w:val="24"/>
        </w:rPr>
        <w:t xml:space="preserve">ecords should reflect that the district’s response was not deliberately indifferent and that measures were taken to restore or preserve equal access to the educational program or activity. </w:t>
      </w:r>
      <w:r>
        <w:rPr>
          <w:rFonts w:ascii="Times New Roman" w:hAnsi="Times New Roman" w:cs="Times New Roman"/>
          <w:sz w:val="24"/>
          <w:szCs w:val="24"/>
        </w:rPr>
        <w:t>The district will treat complainants and respondents equitably by:</w:t>
      </w:r>
    </w:p>
    <w:p w:rsidR="000C69BB" w:rsidRDefault="000C69BB" w:rsidP="00661841">
      <w:pPr>
        <w:spacing w:after="0" w:line="240" w:lineRule="auto"/>
        <w:jc w:val="both"/>
        <w:rPr>
          <w:rFonts w:ascii="Times New Roman" w:hAnsi="Times New Roman" w:cs="Times New Roman"/>
          <w:sz w:val="24"/>
          <w:szCs w:val="24"/>
        </w:rPr>
      </w:pPr>
    </w:p>
    <w:p w:rsidR="000C69BB" w:rsidRDefault="000C69BB" w:rsidP="0066184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Offering supportive measures to a complainant, and</w:t>
      </w:r>
    </w:p>
    <w:p w:rsidR="00B35172" w:rsidRPr="004B0310" w:rsidRDefault="00B35172" w:rsidP="00661841">
      <w:pPr>
        <w:pStyle w:val="ListParagraph"/>
        <w:spacing w:after="0" w:line="240" w:lineRule="auto"/>
        <w:jc w:val="both"/>
        <w:rPr>
          <w:rFonts w:ascii="Times New Roman" w:hAnsi="Times New Roman" w:cs="Times New Roman"/>
          <w:sz w:val="24"/>
          <w:szCs w:val="24"/>
        </w:rPr>
      </w:pPr>
    </w:p>
    <w:p w:rsidR="000C69BB" w:rsidRDefault="000C69BB" w:rsidP="0066184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 a grievance process before imposing any disciplinary sanctions on a respondent.</w:t>
      </w:r>
    </w:p>
    <w:p w:rsidR="000C69BB" w:rsidRDefault="000C69BB" w:rsidP="000C69BB">
      <w:pPr>
        <w:spacing w:after="0" w:line="240" w:lineRule="auto"/>
        <w:rPr>
          <w:rFonts w:ascii="Times New Roman" w:hAnsi="Times New Roman" w:cs="Times New Roman"/>
          <w:sz w:val="24"/>
          <w:szCs w:val="24"/>
        </w:rPr>
      </w:pPr>
    </w:p>
    <w:p w:rsidR="00661841" w:rsidRDefault="00661841" w:rsidP="006618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Title IX Coordinator is required to contact the complainant promptly, even if a formal complaint has not been filed, to:</w:t>
      </w:r>
    </w:p>
    <w:p w:rsidR="00661841" w:rsidRDefault="00661841" w:rsidP="00661841">
      <w:pPr>
        <w:spacing w:after="0" w:line="240" w:lineRule="auto"/>
        <w:rPr>
          <w:rFonts w:ascii="Times New Roman" w:hAnsi="Times New Roman" w:cs="Times New Roman"/>
          <w:sz w:val="24"/>
          <w:szCs w:val="24"/>
        </w:rPr>
      </w:pPr>
    </w:p>
    <w:p w:rsidR="00661841" w:rsidRDefault="00661841" w:rsidP="006618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Discuss the availability of supportive measures,</w:t>
      </w:r>
    </w:p>
    <w:p w:rsidR="00661841" w:rsidRDefault="00661841" w:rsidP="00661841">
      <w:pPr>
        <w:pStyle w:val="ListParagraph"/>
        <w:spacing w:after="0" w:line="240" w:lineRule="auto"/>
        <w:jc w:val="both"/>
        <w:rPr>
          <w:rFonts w:ascii="Times New Roman" w:hAnsi="Times New Roman" w:cs="Times New Roman"/>
          <w:sz w:val="24"/>
          <w:szCs w:val="24"/>
        </w:rPr>
      </w:pPr>
    </w:p>
    <w:p w:rsidR="00661841" w:rsidRDefault="00661841" w:rsidP="006618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Consider the complainant’s wishes regarding supportive measures,</w:t>
      </w:r>
    </w:p>
    <w:p w:rsidR="00661841" w:rsidRDefault="00661841" w:rsidP="00661841">
      <w:pPr>
        <w:pStyle w:val="ListParagraph"/>
        <w:spacing w:after="0" w:line="240" w:lineRule="auto"/>
        <w:jc w:val="both"/>
        <w:rPr>
          <w:rFonts w:ascii="Times New Roman" w:hAnsi="Times New Roman" w:cs="Times New Roman"/>
          <w:sz w:val="24"/>
          <w:szCs w:val="24"/>
        </w:rPr>
      </w:pPr>
    </w:p>
    <w:p w:rsidR="00661841" w:rsidRDefault="00661841" w:rsidP="006618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 the complainant of the availability of supportive measures with or without the filing of a formal complaint, and</w:t>
      </w:r>
    </w:p>
    <w:p w:rsidR="00661841" w:rsidRDefault="00661841" w:rsidP="00661841">
      <w:pPr>
        <w:pStyle w:val="ListParagraph"/>
        <w:spacing w:after="0" w:line="240" w:lineRule="auto"/>
        <w:jc w:val="both"/>
        <w:rPr>
          <w:rFonts w:ascii="Times New Roman" w:hAnsi="Times New Roman" w:cs="Times New Roman"/>
          <w:sz w:val="24"/>
          <w:szCs w:val="24"/>
        </w:rPr>
      </w:pPr>
    </w:p>
    <w:p w:rsidR="00661841" w:rsidRDefault="00661841" w:rsidP="00661841">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Explain the process for filing a formal complaint.</w:t>
      </w:r>
    </w:p>
    <w:p w:rsidR="006957E1" w:rsidRDefault="006957E1" w:rsidP="00397BF2">
      <w:pPr>
        <w:spacing w:after="0" w:line="240" w:lineRule="auto"/>
        <w:jc w:val="both"/>
        <w:rPr>
          <w:rFonts w:ascii="Times New Roman" w:hAnsi="Times New Roman" w:cs="Times New Roman"/>
          <w:sz w:val="24"/>
          <w:szCs w:val="24"/>
        </w:rPr>
      </w:pPr>
    </w:p>
    <w:p w:rsidR="00397BF2" w:rsidRPr="00397BF2" w:rsidRDefault="00397BF2" w:rsidP="00397BF2">
      <w:pPr>
        <w:spacing w:after="0" w:line="240" w:lineRule="auto"/>
        <w:jc w:val="both"/>
        <w:rPr>
          <w:rFonts w:ascii="Times New Roman" w:hAnsi="Times New Roman" w:cs="Times New Roman"/>
          <w:sz w:val="24"/>
          <w:szCs w:val="24"/>
        </w:rPr>
      </w:pPr>
      <w:r w:rsidRPr="00397BF2">
        <w:rPr>
          <w:rFonts w:ascii="Times New Roman" w:hAnsi="Times New Roman" w:cs="Times New Roman"/>
          <w:sz w:val="24"/>
          <w:szCs w:val="24"/>
        </w:rPr>
        <w:t>The district will provide the equitable treatment of the parties which includes:</w:t>
      </w:r>
    </w:p>
    <w:p w:rsidR="00397BF2" w:rsidRPr="00746CA4" w:rsidRDefault="00397BF2" w:rsidP="00397BF2">
      <w:pPr>
        <w:spacing w:after="0" w:line="240" w:lineRule="auto"/>
        <w:jc w:val="both"/>
        <w:rPr>
          <w:rFonts w:ascii="Times New Roman" w:hAnsi="Times New Roman" w:cs="Times New Roman"/>
          <w:sz w:val="24"/>
          <w:szCs w:val="24"/>
        </w:rPr>
      </w:pPr>
    </w:p>
    <w:p w:rsidR="00397BF2" w:rsidRDefault="00397BF2" w:rsidP="00397BF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Providing remedies to a complainant after a determination of responsibility against a respondent, and</w:t>
      </w:r>
    </w:p>
    <w:p w:rsidR="00397BF2" w:rsidRDefault="00397BF2" w:rsidP="00397BF2">
      <w:pPr>
        <w:pStyle w:val="ListParagraph"/>
        <w:spacing w:after="0" w:line="240" w:lineRule="auto"/>
        <w:jc w:val="both"/>
        <w:rPr>
          <w:rFonts w:ascii="Times New Roman" w:hAnsi="Times New Roman" w:cs="Times New Roman"/>
          <w:sz w:val="24"/>
          <w:szCs w:val="24"/>
        </w:rPr>
      </w:pPr>
    </w:p>
    <w:p w:rsidR="00397BF2" w:rsidRDefault="00397BF2" w:rsidP="00397BF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 a grievance process before imposing any disciplinary sanctions or other actions that are not supportive measures.</w:t>
      </w:r>
    </w:p>
    <w:p w:rsidR="00397BF2" w:rsidRDefault="00397BF2" w:rsidP="00397BF2">
      <w:pPr>
        <w:pStyle w:val="ListParagraph"/>
        <w:spacing w:after="0" w:line="240" w:lineRule="auto"/>
        <w:jc w:val="both"/>
        <w:rPr>
          <w:rFonts w:ascii="Times New Roman" w:hAnsi="Times New Roman" w:cs="Times New Roman"/>
          <w:sz w:val="24"/>
          <w:szCs w:val="24"/>
        </w:rPr>
      </w:pPr>
    </w:p>
    <w:p w:rsidR="00397BF2" w:rsidRPr="00397BF2" w:rsidRDefault="00397BF2" w:rsidP="00397BF2">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Remedies may include supportive measures but may also include punishing the respondent.</w:t>
      </w:r>
    </w:p>
    <w:p w:rsidR="00397BF2" w:rsidRDefault="00397BF2" w:rsidP="00397BF2">
      <w:pPr>
        <w:spacing w:after="0" w:line="240" w:lineRule="auto"/>
        <w:rPr>
          <w:rFonts w:ascii="Times New Roman" w:hAnsi="Times New Roman" w:cs="Times New Roman"/>
          <w:sz w:val="24"/>
          <w:szCs w:val="24"/>
          <w:u w:val="single"/>
        </w:rPr>
      </w:pPr>
    </w:p>
    <w:p w:rsidR="00397BF2" w:rsidRPr="003810C8" w:rsidRDefault="00397BF2" w:rsidP="00397BF2">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INFORMAL RESOLUTION</w:t>
      </w:r>
    </w:p>
    <w:p w:rsidR="00397BF2" w:rsidRPr="00DF3B1E" w:rsidRDefault="00397BF2" w:rsidP="00397BF2">
      <w:pPr>
        <w:spacing w:after="0" w:line="240" w:lineRule="auto"/>
        <w:rPr>
          <w:rFonts w:ascii="Times New Roman" w:hAnsi="Times New Roman" w:cs="Times New Roman"/>
          <w:sz w:val="24"/>
          <w:szCs w:val="24"/>
        </w:rPr>
      </w:pPr>
    </w:p>
    <w:p w:rsidR="00397BF2" w:rsidRDefault="00397BF2" w:rsidP="00397BF2">
      <w:pPr>
        <w:spacing w:after="0" w:line="240" w:lineRule="auto"/>
        <w:jc w:val="both"/>
        <w:rPr>
          <w:rFonts w:ascii="Times New Roman" w:hAnsi="Times New Roman" w:cs="Times New Roman"/>
          <w:sz w:val="24"/>
          <w:szCs w:val="24"/>
        </w:rPr>
      </w:pPr>
      <w:r w:rsidRPr="00397BF2">
        <w:rPr>
          <w:rFonts w:ascii="Times New Roman" w:hAnsi="Times New Roman" w:cs="Times New Roman"/>
          <w:sz w:val="24"/>
          <w:szCs w:val="24"/>
        </w:rPr>
        <w:t xml:space="preserve">At any point during the formal complaint process, the district may offer to facilitate an informal process that does not require a full investigation as long as both parties receive written notice of their rights and the parties provide written, voluntary consent. </w:t>
      </w:r>
    </w:p>
    <w:p w:rsidR="00397BF2" w:rsidRDefault="00397BF2" w:rsidP="00397BF2">
      <w:pPr>
        <w:spacing w:after="0" w:line="240" w:lineRule="auto"/>
        <w:rPr>
          <w:rFonts w:ascii="Times New Roman" w:hAnsi="Times New Roman" w:cs="Times New Roman"/>
          <w:sz w:val="24"/>
          <w:szCs w:val="24"/>
        </w:rPr>
      </w:pPr>
    </w:p>
    <w:p w:rsidR="00397BF2" w:rsidRPr="00397BF2" w:rsidRDefault="00397BF2" w:rsidP="00397BF2">
      <w:pPr>
        <w:spacing w:after="0" w:line="240" w:lineRule="auto"/>
        <w:jc w:val="both"/>
        <w:rPr>
          <w:rFonts w:ascii="Times New Roman" w:hAnsi="Times New Roman" w:cs="Times New Roman"/>
          <w:sz w:val="24"/>
          <w:szCs w:val="24"/>
        </w:rPr>
      </w:pPr>
      <w:r w:rsidRPr="00397BF2">
        <w:rPr>
          <w:rFonts w:ascii="Times New Roman" w:hAnsi="Times New Roman" w:cs="Times New Roman"/>
          <w:sz w:val="24"/>
          <w:szCs w:val="24"/>
        </w:rPr>
        <w:t>The district will ensure that no conflict of interest exists against a complainant or respondent by the Title IX Coordinator, investigator, decision-maker or any person designated to facilitate an informal process.</w:t>
      </w:r>
    </w:p>
    <w:p w:rsidR="00397BF2" w:rsidRPr="00B076E2" w:rsidRDefault="00397BF2" w:rsidP="00397BF2">
      <w:pPr>
        <w:spacing w:after="0" w:line="240" w:lineRule="auto"/>
        <w:jc w:val="both"/>
        <w:rPr>
          <w:rFonts w:ascii="Times New Roman" w:hAnsi="Times New Roman" w:cs="Times New Roman"/>
          <w:sz w:val="24"/>
          <w:szCs w:val="24"/>
        </w:rPr>
      </w:pPr>
    </w:p>
    <w:p w:rsidR="00397BF2" w:rsidRDefault="00397BF2" w:rsidP="00397BF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individuals will be trained on the definition of sexual harassment, the scope of the district’s program or activity, how to conduct an investigation and grievance process, hearings, appeals, and informal processes.</w:t>
      </w:r>
    </w:p>
    <w:p w:rsidR="00397BF2" w:rsidRDefault="00397BF2" w:rsidP="00397BF2">
      <w:pPr>
        <w:pStyle w:val="ListParagraph"/>
        <w:spacing w:after="0" w:line="240" w:lineRule="auto"/>
        <w:jc w:val="both"/>
        <w:rPr>
          <w:rFonts w:ascii="Times New Roman" w:hAnsi="Times New Roman" w:cs="Times New Roman"/>
          <w:sz w:val="24"/>
          <w:szCs w:val="24"/>
        </w:rPr>
      </w:pPr>
    </w:p>
    <w:p w:rsidR="00397BF2" w:rsidRDefault="00397BF2" w:rsidP="00397BF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Investigators will be trained on how to prepare an investigation report.</w:t>
      </w:r>
    </w:p>
    <w:p w:rsidR="00397BF2" w:rsidRDefault="00397BF2" w:rsidP="00397BF2">
      <w:pPr>
        <w:pStyle w:val="ListParagraph"/>
        <w:spacing w:after="0" w:line="240" w:lineRule="auto"/>
        <w:jc w:val="both"/>
        <w:rPr>
          <w:rFonts w:ascii="Times New Roman" w:hAnsi="Times New Roman" w:cs="Times New Roman"/>
          <w:sz w:val="24"/>
          <w:szCs w:val="24"/>
        </w:rPr>
      </w:pPr>
    </w:p>
    <w:p w:rsidR="00397BF2" w:rsidRDefault="00397BF2" w:rsidP="00397BF2">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Decision-makers will be trained on issues of evidence and questioning.</w:t>
      </w:r>
    </w:p>
    <w:p w:rsidR="00397BF2" w:rsidRDefault="00397BF2" w:rsidP="00397BF2">
      <w:pPr>
        <w:spacing w:after="0" w:line="240" w:lineRule="auto"/>
        <w:jc w:val="both"/>
        <w:rPr>
          <w:rFonts w:ascii="Times New Roman" w:hAnsi="Times New Roman" w:cs="Times New Roman"/>
          <w:sz w:val="24"/>
          <w:szCs w:val="24"/>
        </w:rPr>
      </w:pPr>
    </w:p>
    <w:p w:rsidR="00397BF2" w:rsidRPr="00397BF2" w:rsidRDefault="00397BF2" w:rsidP="00397BF2">
      <w:pPr>
        <w:spacing w:after="0" w:line="240" w:lineRule="auto"/>
        <w:jc w:val="both"/>
        <w:rPr>
          <w:rFonts w:ascii="Times New Roman" w:hAnsi="Times New Roman" w:cs="Times New Roman"/>
          <w:sz w:val="24"/>
          <w:szCs w:val="24"/>
        </w:rPr>
      </w:pPr>
      <w:r w:rsidRPr="00397BF2">
        <w:rPr>
          <w:rFonts w:ascii="Times New Roman" w:hAnsi="Times New Roman" w:cs="Times New Roman"/>
          <w:sz w:val="24"/>
          <w:szCs w:val="24"/>
        </w:rPr>
        <w:t>No offer can be made to facilitate an informal resolution process unless a formal complaint has been filed.</w:t>
      </w:r>
    </w:p>
    <w:p w:rsidR="00397BF2" w:rsidRPr="00DF3B1E" w:rsidRDefault="00397BF2" w:rsidP="00397BF2">
      <w:pPr>
        <w:spacing w:after="0" w:line="240" w:lineRule="auto"/>
        <w:jc w:val="both"/>
        <w:rPr>
          <w:rFonts w:ascii="Times New Roman" w:hAnsi="Times New Roman" w:cs="Times New Roman"/>
          <w:sz w:val="24"/>
          <w:szCs w:val="24"/>
        </w:rPr>
      </w:pPr>
    </w:p>
    <w:p w:rsidR="00397BF2" w:rsidRPr="00397BF2" w:rsidRDefault="00397BF2" w:rsidP="00397BF2">
      <w:pPr>
        <w:spacing w:after="0" w:line="240" w:lineRule="auto"/>
        <w:jc w:val="both"/>
        <w:rPr>
          <w:rFonts w:ascii="Times New Roman" w:hAnsi="Times New Roman" w:cs="Times New Roman"/>
          <w:sz w:val="24"/>
          <w:szCs w:val="24"/>
        </w:rPr>
      </w:pPr>
      <w:r w:rsidRPr="00397BF2">
        <w:rPr>
          <w:rFonts w:ascii="Times New Roman" w:hAnsi="Times New Roman" w:cs="Times New Roman"/>
          <w:sz w:val="24"/>
          <w:szCs w:val="24"/>
        </w:rPr>
        <w:t>No offer can be made for an informal resolution in the context of a complaint alleging that an employee harassed a student.</w:t>
      </w:r>
    </w:p>
    <w:p w:rsidR="00EE2C0B" w:rsidRDefault="00EE2C0B" w:rsidP="00EE2C0B">
      <w:pPr>
        <w:spacing w:after="0" w:line="240" w:lineRule="auto"/>
        <w:rPr>
          <w:rFonts w:ascii="Times New Roman" w:hAnsi="Times New Roman" w:cs="Times New Roman"/>
          <w:sz w:val="24"/>
          <w:szCs w:val="24"/>
        </w:rPr>
      </w:pPr>
    </w:p>
    <w:p w:rsidR="00EE2C0B" w:rsidRPr="002F18F1" w:rsidRDefault="00EE2C0B" w:rsidP="00EE2C0B">
      <w:pPr>
        <w:spacing w:after="0" w:line="240" w:lineRule="auto"/>
        <w:rPr>
          <w:rFonts w:ascii="Times New Roman" w:hAnsi="Times New Roman" w:cs="Times New Roman"/>
          <w:sz w:val="24"/>
          <w:szCs w:val="24"/>
          <w:u w:val="single"/>
        </w:rPr>
      </w:pPr>
      <w:r w:rsidRPr="002F18F1">
        <w:rPr>
          <w:rFonts w:ascii="Times New Roman" w:hAnsi="Times New Roman" w:cs="Times New Roman"/>
          <w:sz w:val="24"/>
          <w:szCs w:val="24"/>
          <w:u w:val="single"/>
        </w:rPr>
        <w:t>F</w:t>
      </w:r>
      <w:r w:rsidR="00E47153">
        <w:rPr>
          <w:rFonts w:ascii="Times New Roman" w:hAnsi="Times New Roman" w:cs="Times New Roman"/>
          <w:sz w:val="24"/>
          <w:szCs w:val="24"/>
          <w:u w:val="single"/>
        </w:rPr>
        <w:t xml:space="preserve">ORMAL </w:t>
      </w:r>
      <w:r w:rsidRPr="002F18F1">
        <w:rPr>
          <w:rFonts w:ascii="Times New Roman" w:hAnsi="Times New Roman" w:cs="Times New Roman"/>
          <w:sz w:val="24"/>
          <w:szCs w:val="24"/>
          <w:u w:val="single"/>
        </w:rPr>
        <w:t>COMPLAINT PROCESS</w:t>
      </w:r>
    </w:p>
    <w:p w:rsidR="00BC6206" w:rsidRPr="00E47153" w:rsidRDefault="00BC6206" w:rsidP="00E47153">
      <w:pPr>
        <w:spacing w:after="0" w:line="240" w:lineRule="auto"/>
        <w:jc w:val="both"/>
        <w:rPr>
          <w:rFonts w:ascii="Times New Roman" w:hAnsi="Times New Roman" w:cs="Times New Roman"/>
          <w:sz w:val="24"/>
          <w:szCs w:val="24"/>
        </w:rPr>
      </w:pPr>
    </w:p>
    <w:p w:rsidR="009311E7" w:rsidRDefault="009311E7" w:rsidP="009311E7">
      <w:pPr>
        <w:pStyle w:val="ListParagraph"/>
        <w:numPr>
          <w:ilvl w:val="0"/>
          <w:numId w:val="7"/>
        </w:numPr>
        <w:spacing w:after="0" w:line="240" w:lineRule="auto"/>
        <w:jc w:val="both"/>
        <w:rPr>
          <w:rFonts w:ascii="Times New Roman" w:hAnsi="Times New Roman" w:cs="Times New Roman"/>
          <w:sz w:val="24"/>
          <w:szCs w:val="24"/>
        </w:rPr>
      </w:pPr>
      <w:r w:rsidRPr="00746CA4">
        <w:rPr>
          <w:rFonts w:ascii="Times New Roman" w:hAnsi="Times New Roman" w:cs="Times New Roman"/>
          <w:sz w:val="24"/>
          <w:szCs w:val="24"/>
        </w:rPr>
        <w:t xml:space="preserve">For all formal complaints, </w:t>
      </w:r>
      <w:r w:rsidRPr="00746CA4">
        <w:rPr>
          <w:rFonts w:ascii="Times New Roman" w:hAnsi="Times New Roman" w:cs="Times New Roman"/>
          <w:color w:val="FF0000"/>
          <w:sz w:val="24"/>
          <w:szCs w:val="24"/>
        </w:rPr>
        <w:t>a preponderance of the evidence OR a clear and convincing (DISTRICT MUST CHOOSE ONE)</w:t>
      </w:r>
      <w:r w:rsidRPr="00746CA4">
        <w:rPr>
          <w:rFonts w:ascii="Times New Roman" w:hAnsi="Times New Roman" w:cs="Times New Roman"/>
          <w:sz w:val="24"/>
          <w:szCs w:val="24"/>
        </w:rPr>
        <w:t xml:space="preserve"> standard will be used.</w:t>
      </w:r>
    </w:p>
    <w:p w:rsidR="00A469CD" w:rsidRDefault="00A469CD" w:rsidP="00A469CD">
      <w:pPr>
        <w:pStyle w:val="ListParagraph"/>
        <w:spacing w:after="0" w:line="240" w:lineRule="auto"/>
        <w:ind w:left="360"/>
        <w:jc w:val="both"/>
        <w:rPr>
          <w:rFonts w:ascii="Times New Roman" w:hAnsi="Times New Roman" w:cs="Times New Roman"/>
          <w:sz w:val="24"/>
          <w:szCs w:val="24"/>
        </w:rPr>
      </w:pPr>
    </w:p>
    <w:p w:rsidR="00A469CD" w:rsidRPr="00A469CD" w:rsidRDefault="00A469CD" w:rsidP="00A469CD">
      <w:pPr>
        <w:pStyle w:val="ListParagraph"/>
        <w:numPr>
          <w:ilvl w:val="0"/>
          <w:numId w:val="7"/>
        </w:numPr>
        <w:jc w:val="both"/>
        <w:rPr>
          <w:rFonts w:ascii="Times New Roman" w:hAnsi="Times New Roman" w:cs="Times New Roman"/>
          <w:sz w:val="24"/>
          <w:szCs w:val="24"/>
        </w:rPr>
      </w:pPr>
      <w:r w:rsidRPr="00A469CD">
        <w:rPr>
          <w:rFonts w:ascii="Times New Roman" w:hAnsi="Times New Roman" w:cs="Times New Roman"/>
          <w:sz w:val="24"/>
          <w:szCs w:val="24"/>
        </w:rPr>
        <w:t xml:space="preserve">The complainant may file a formal complaint with the Title IX Coordinator by any method made available by the district. At the time of filing, the complainant must be participating in or attempting to participate in the educational program or activity of the educational institution. The Title IX Coordinator may sign a complaint which would trigger an </w:t>
      </w:r>
      <w:proofErr w:type="gramStart"/>
      <w:r w:rsidRPr="00A469CD">
        <w:rPr>
          <w:rFonts w:ascii="Times New Roman" w:hAnsi="Times New Roman" w:cs="Times New Roman"/>
          <w:sz w:val="24"/>
          <w:szCs w:val="24"/>
        </w:rPr>
        <w:t>investigation,</w:t>
      </w:r>
      <w:proofErr w:type="gramEnd"/>
      <w:r w:rsidRPr="00A469CD">
        <w:rPr>
          <w:rFonts w:ascii="Times New Roman" w:hAnsi="Times New Roman" w:cs="Times New Roman"/>
          <w:sz w:val="24"/>
          <w:szCs w:val="24"/>
        </w:rPr>
        <w:t xml:space="preserve"> however, this does not make the Title IX Coordinator a part in the grievance process. A formal grievance procedure in some cases may need to be implemented over the complainant’s objection. Even if the complainant is not a willing participant in the </w:t>
      </w:r>
      <w:r w:rsidRPr="00A469CD">
        <w:rPr>
          <w:rFonts w:ascii="Times New Roman" w:hAnsi="Times New Roman" w:cs="Times New Roman"/>
          <w:sz w:val="24"/>
          <w:szCs w:val="24"/>
        </w:rPr>
        <w:lastRenderedPageBreak/>
        <w:t>investigation, the complainant will be informed of supportive measures and will be provided written notice of the steps in the grievance procedure.</w:t>
      </w:r>
    </w:p>
    <w:p w:rsidR="009311E7" w:rsidRDefault="009311E7" w:rsidP="009311E7">
      <w:pPr>
        <w:pStyle w:val="ListParagraph"/>
        <w:spacing w:after="0" w:line="240" w:lineRule="auto"/>
        <w:ind w:left="360"/>
        <w:jc w:val="both"/>
        <w:rPr>
          <w:rFonts w:ascii="Times New Roman" w:hAnsi="Times New Roman" w:cs="Times New Roman"/>
          <w:sz w:val="24"/>
          <w:szCs w:val="24"/>
        </w:rPr>
      </w:pPr>
    </w:p>
    <w:p w:rsidR="00B35172" w:rsidRPr="002F18F1" w:rsidRDefault="00B35172" w:rsidP="00B35172">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hearing is required. School officials may determine that hearings will be held in certain circumstances. With or without a hearing, the district will provide each party the opportunity to submit, after completion of the investigative report, written, relevant questions that the party wants asked of another party or witness, provide each party with the answers, and provide for limited follow-up questions.</w:t>
      </w:r>
      <w:r w:rsidR="00EB5874">
        <w:rPr>
          <w:rFonts w:ascii="Times New Roman" w:hAnsi="Times New Roman" w:cs="Times New Roman"/>
          <w:sz w:val="24"/>
          <w:szCs w:val="24"/>
        </w:rPr>
        <w:t xml:space="preserve"> No evidence or questions will be allowed that constitute or seek legally privileged information, unless that privilege is waived.</w:t>
      </w:r>
    </w:p>
    <w:p w:rsidR="00E47153" w:rsidRPr="003810C8" w:rsidRDefault="00E47153" w:rsidP="003810C8">
      <w:pPr>
        <w:spacing w:after="0" w:line="240" w:lineRule="auto"/>
        <w:rPr>
          <w:rFonts w:ascii="Times New Roman" w:hAnsi="Times New Roman" w:cs="Times New Roman"/>
          <w:sz w:val="24"/>
          <w:szCs w:val="24"/>
          <w:u w:val="single"/>
        </w:rPr>
      </w:pPr>
    </w:p>
    <w:p w:rsidR="003810C8" w:rsidRPr="003810C8" w:rsidRDefault="003810C8" w:rsidP="002003D4">
      <w:pPr>
        <w:numPr>
          <w:ilvl w:val="0"/>
          <w:numId w:val="7"/>
        </w:numPr>
        <w:spacing w:after="0" w:line="240" w:lineRule="auto"/>
        <w:contextualSpacing/>
        <w:jc w:val="both"/>
        <w:rPr>
          <w:rFonts w:ascii="Times New Roman" w:hAnsi="Times New Roman" w:cs="Times New Roman"/>
          <w:sz w:val="24"/>
          <w:szCs w:val="24"/>
        </w:rPr>
      </w:pPr>
      <w:r w:rsidRPr="003810C8">
        <w:rPr>
          <w:rFonts w:ascii="Times New Roman" w:hAnsi="Times New Roman" w:cs="Times New Roman"/>
          <w:sz w:val="24"/>
          <w:szCs w:val="24"/>
        </w:rPr>
        <w:t>The district will:</w:t>
      </w:r>
    </w:p>
    <w:p w:rsidR="003810C8" w:rsidRPr="003810C8" w:rsidRDefault="003810C8" w:rsidP="002003D4">
      <w:pPr>
        <w:spacing w:after="0" w:line="240" w:lineRule="auto"/>
        <w:jc w:val="both"/>
        <w:rPr>
          <w:rFonts w:ascii="Times New Roman" w:hAnsi="Times New Roman" w:cs="Times New Roman"/>
          <w:sz w:val="24"/>
          <w:szCs w:val="24"/>
        </w:rPr>
      </w:pPr>
    </w:p>
    <w:p w:rsidR="003810C8" w:rsidRDefault="003810C8" w:rsidP="002003D4">
      <w:pPr>
        <w:numPr>
          <w:ilvl w:val="0"/>
          <w:numId w:val="12"/>
        </w:numPr>
        <w:spacing w:after="0" w:line="240" w:lineRule="auto"/>
        <w:contextualSpacing/>
        <w:jc w:val="both"/>
        <w:rPr>
          <w:rFonts w:ascii="Times New Roman" w:hAnsi="Times New Roman" w:cs="Times New Roman"/>
          <w:sz w:val="24"/>
          <w:szCs w:val="24"/>
        </w:rPr>
      </w:pPr>
      <w:r w:rsidRPr="003810C8">
        <w:rPr>
          <w:rFonts w:ascii="Times New Roman" w:hAnsi="Times New Roman" w:cs="Times New Roman"/>
          <w:sz w:val="24"/>
          <w:szCs w:val="24"/>
        </w:rPr>
        <w:t>Ensure that the burden of proof and gathering evidence rests on the district rather than the parties</w:t>
      </w:r>
    </w:p>
    <w:p w:rsidR="009311E7" w:rsidRPr="003810C8" w:rsidRDefault="009311E7" w:rsidP="002003D4">
      <w:pPr>
        <w:spacing w:after="0" w:line="240" w:lineRule="auto"/>
        <w:ind w:left="720"/>
        <w:contextualSpacing/>
        <w:jc w:val="both"/>
        <w:rPr>
          <w:rFonts w:ascii="Times New Roman" w:hAnsi="Times New Roman" w:cs="Times New Roman"/>
          <w:sz w:val="24"/>
          <w:szCs w:val="24"/>
        </w:rPr>
      </w:pPr>
    </w:p>
    <w:p w:rsidR="003810C8" w:rsidRDefault="003810C8" w:rsidP="002003D4">
      <w:pPr>
        <w:numPr>
          <w:ilvl w:val="0"/>
          <w:numId w:val="12"/>
        </w:numPr>
        <w:spacing w:after="0" w:line="240" w:lineRule="auto"/>
        <w:contextualSpacing/>
        <w:jc w:val="both"/>
        <w:rPr>
          <w:rFonts w:ascii="Times New Roman" w:hAnsi="Times New Roman" w:cs="Times New Roman"/>
          <w:sz w:val="24"/>
          <w:szCs w:val="24"/>
        </w:rPr>
      </w:pPr>
      <w:r w:rsidRPr="003810C8">
        <w:rPr>
          <w:rFonts w:ascii="Times New Roman" w:hAnsi="Times New Roman" w:cs="Times New Roman"/>
          <w:sz w:val="24"/>
          <w:szCs w:val="24"/>
        </w:rPr>
        <w:t>Provide an equal opportunity for the parties to present witnesses and evidence.</w:t>
      </w:r>
    </w:p>
    <w:p w:rsidR="009311E7" w:rsidRPr="003810C8" w:rsidRDefault="009311E7" w:rsidP="002003D4">
      <w:pPr>
        <w:spacing w:after="0" w:line="240" w:lineRule="auto"/>
        <w:ind w:left="720"/>
        <w:contextualSpacing/>
        <w:jc w:val="both"/>
        <w:rPr>
          <w:rFonts w:ascii="Times New Roman" w:hAnsi="Times New Roman" w:cs="Times New Roman"/>
          <w:sz w:val="24"/>
          <w:szCs w:val="24"/>
        </w:rPr>
      </w:pPr>
    </w:p>
    <w:p w:rsidR="003810C8" w:rsidRDefault="003810C8" w:rsidP="002003D4">
      <w:pPr>
        <w:numPr>
          <w:ilvl w:val="0"/>
          <w:numId w:val="12"/>
        </w:numPr>
        <w:spacing w:after="0" w:line="240" w:lineRule="auto"/>
        <w:contextualSpacing/>
        <w:jc w:val="both"/>
        <w:rPr>
          <w:rFonts w:ascii="Times New Roman" w:hAnsi="Times New Roman" w:cs="Times New Roman"/>
          <w:sz w:val="24"/>
          <w:szCs w:val="24"/>
        </w:rPr>
      </w:pPr>
      <w:r w:rsidRPr="003810C8">
        <w:rPr>
          <w:rFonts w:ascii="Times New Roman" w:hAnsi="Times New Roman" w:cs="Times New Roman"/>
          <w:sz w:val="24"/>
          <w:szCs w:val="24"/>
        </w:rPr>
        <w:t>Not restrict either party’s ability to discuss the allegations or gather and present evidence.</w:t>
      </w:r>
    </w:p>
    <w:p w:rsidR="009311E7" w:rsidRPr="003810C8" w:rsidRDefault="009311E7" w:rsidP="002003D4">
      <w:pPr>
        <w:spacing w:after="0" w:line="240" w:lineRule="auto"/>
        <w:ind w:left="720"/>
        <w:contextualSpacing/>
        <w:jc w:val="both"/>
        <w:rPr>
          <w:rFonts w:ascii="Times New Roman" w:hAnsi="Times New Roman" w:cs="Times New Roman"/>
          <w:sz w:val="24"/>
          <w:szCs w:val="24"/>
        </w:rPr>
      </w:pPr>
    </w:p>
    <w:p w:rsidR="003810C8" w:rsidRDefault="003810C8" w:rsidP="002003D4">
      <w:pPr>
        <w:numPr>
          <w:ilvl w:val="0"/>
          <w:numId w:val="12"/>
        </w:numPr>
        <w:spacing w:after="0" w:line="240" w:lineRule="auto"/>
        <w:contextualSpacing/>
        <w:jc w:val="both"/>
        <w:rPr>
          <w:rFonts w:ascii="Times New Roman" w:hAnsi="Times New Roman" w:cs="Times New Roman"/>
          <w:sz w:val="24"/>
          <w:szCs w:val="24"/>
        </w:rPr>
      </w:pPr>
      <w:r w:rsidRPr="003810C8">
        <w:rPr>
          <w:rFonts w:ascii="Times New Roman" w:hAnsi="Times New Roman" w:cs="Times New Roman"/>
          <w:sz w:val="24"/>
          <w:szCs w:val="24"/>
        </w:rPr>
        <w:t>Provide the same opportunity to have others present during interviews or other proceedings, including an advisor.</w:t>
      </w:r>
    </w:p>
    <w:p w:rsidR="009311E7" w:rsidRPr="003810C8" w:rsidRDefault="009311E7" w:rsidP="002003D4">
      <w:pPr>
        <w:spacing w:after="0" w:line="240" w:lineRule="auto"/>
        <w:ind w:left="720"/>
        <w:contextualSpacing/>
        <w:jc w:val="both"/>
        <w:rPr>
          <w:rFonts w:ascii="Times New Roman" w:hAnsi="Times New Roman" w:cs="Times New Roman"/>
          <w:sz w:val="24"/>
          <w:szCs w:val="24"/>
        </w:rPr>
      </w:pPr>
    </w:p>
    <w:p w:rsidR="003810C8" w:rsidRDefault="003810C8" w:rsidP="002003D4">
      <w:pPr>
        <w:numPr>
          <w:ilvl w:val="0"/>
          <w:numId w:val="12"/>
        </w:numPr>
        <w:spacing w:after="0" w:line="240" w:lineRule="auto"/>
        <w:contextualSpacing/>
        <w:jc w:val="both"/>
        <w:rPr>
          <w:rFonts w:ascii="Times New Roman" w:hAnsi="Times New Roman" w:cs="Times New Roman"/>
          <w:sz w:val="24"/>
          <w:szCs w:val="24"/>
        </w:rPr>
      </w:pPr>
      <w:r w:rsidRPr="003810C8">
        <w:rPr>
          <w:rFonts w:ascii="Times New Roman" w:hAnsi="Times New Roman" w:cs="Times New Roman"/>
          <w:sz w:val="24"/>
          <w:szCs w:val="24"/>
        </w:rPr>
        <w:t>Provide written notice, to a party who is invited or expected to attend, the date, time, participants, purpose, and location of any investigative interview or other meeting with enough time to allow the party to prepare or participate.</w:t>
      </w:r>
    </w:p>
    <w:p w:rsidR="009311E7" w:rsidRPr="003810C8" w:rsidRDefault="009311E7" w:rsidP="002003D4">
      <w:pPr>
        <w:spacing w:after="0" w:line="240" w:lineRule="auto"/>
        <w:ind w:left="720"/>
        <w:contextualSpacing/>
        <w:jc w:val="both"/>
        <w:rPr>
          <w:rFonts w:ascii="Times New Roman" w:hAnsi="Times New Roman" w:cs="Times New Roman"/>
          <w:sz w:val="24"/>
          <w:szCs w:val="24"/>
        </w:rPr>
      </w:pPr>
    </w:p>
    <w:p w:rsidR="003810C8" w:rsidRDefault="003810C8" w:rsidP="002003D4">
      <w:pPr>
        <w:numPr>
          <w:ilvl w:val="0"/>
          <w:numId w:val="12"/>
        </w:numPr>
        <w:spacing w:after="0" w:line="240" w:lineRule="auto"/>
        <w:contextualSpacing/>
        <w:jc w:val="both"/>
        <w:rPr>
          <w:rFonts w:ascii="Times New Roman" w:hAnsi="Times New Roman" w:cs="Times New Roman"/>
          <w:sz w:val="24"/>
          <w:szCs w:val="24"/>
        </w:rPr>
      </w:pPr>
      <w:r w:rsidRPr="003810C8">
        <w:rPr>
          <w:rFonts w:ascii="Times New Roman" w:hAnsi="Times New Roman" w:cs="Times New Roman"/>
          <w:sz w:val="24"/>
          <w:szCs w:val="24"/>
        </w:rPr>
        <w:t xml:space="preserve">Provide both parties and their advisors, if any, an equal opportunity to review all evidence that is directly related to the allegations in the formal complaint, including evidence on which the educational institution does not intend to rely and any exculpatory or inculpatory evidence from any source; must be provided prior to the completion of the final investigative report and in time to give the parties at least </w:t>
      </w:r>
      <w:r w:rsidR="00661841">
        <w:rPr>
          <w:rFonts w:ascii="Times New Roman" w:hAnsi="Times New Roman" w:cs="Times New Roman"/>
          <w:sz w:val="24"/>
          <w:szCs w:val="24"/>
        </w:rPr>
        <w:t>ten (</w:t>
      </w:r>
      <w:r w:rsidRPr="003810C8">
        <w:rPr>
          <w:rFonts w:ascii="Times New Roman" w:hAnsi="Times New Roman" w:cs="Times New Roman"/>
          <w:sz w:val="24"/>
          <w:szCs w:val="24"/>
        </w:rPr>
        <w:t>10</w:t>
      </w:r>
      <w:r w:rsidR="00661841">
        <w:rPr>
          <w:rFonts w:ascii="Times New Roman" w:hAnsi="Times New Roman" w:cs="Times New Roman"/>
          <w:sz w:val="24"/>
          <w:szCs w:val="24"/>
        </w:rPr>
        <w:t>)</w:t>
      </w:r>
      <w:r w:rsidRPr="003810C8">
        <w:rPr>
          <w:rFonts w:ascii="Times New Roman" w:hAnsi="Times New Roman" w:cs="Times New Roman"/>
          <w:sz w:val="24"/>
          <w:szCs w:val="24"/>
        </w:rPr>
        <w:t xml:space="preserve"> days to prepare a written response, which investigator must consider before completing the investigation report</w:t>
      </w:r>
      <w:r w:rsidR="009311E7">
        <w:rPr>
          <w:rFonts w:ascii="Times New Roman" w:hAnsi="Times New Roman" w:cs="Times New Roman"/>
          <w:sz w:val="24"/>
          <w:szCs w:val="24"/>
        </w:rPr>
        <w:t>.</w:t>
      </w:r>
    </w:p>
    <w:p w:rsidR="009311E7" w:rsidRPr="003810C8" w:rsidRDefault="009311E7" w:rsidP="002003D4">
      <w:pPr>
        <w:spacing w:after="0" w:line="240" w:lineRule="auto"/>
        <w:ind w:left="720"/>
        <w:contextualSpacing/>
        <w:jc w:val="both"/>
        <w:rPr>
          <w:rFonts w:ascii="Times New Roman" w:hAnsi="Times New Roman" w:cs="Times New Roman"/>
          <w:sz w:val="24"/>
          <w:szCs w:val="24"/>
        </w:rPr>
      </w:pPr>
    </w:p>
    <w:p w:rsidR="003810C8" w:rsidRPr="003810C8" w:rsidRDefault="003810C8" w:rsidP="002003D4">
      <w:pPr>
        <w:numPr>
          <w:ilvl w:val="0"/>
          <w:numId w:val="12"/>
        </w:numPr>
        <w:spacing w:after="0" w:line="240" w:lineRule="auto"/>
        <w:contextualSpacing/>
        <w:jc w:val="both"/>
        <w:rPr>
          <w:rFonts w:ascii="Times New Roman" w:hAnsi="Times New Roman" w:cs="Times New Roman"/>
          <w:sz w:val="24"/>
          <w:szCs w:val="24"/>
        </w:rPr>
      </w:pPr>
      <w:r w:rsidRPr="003810C8">
        <w:rPr>
          <w:rFonts w:ascii="Times New Roman" w:hAnsi="Times New Roman" w:cs="Times New Roman"/>
          <w:sz w:val="24"/>
          <w:szCs w:val="24"/>
        </w:rPr>
        <w:t xml:space="preserve">Prepare a written investigation report that fairly summarizes the relevant evidence and provide the report to the parties and their advisors at least </w:t>
      </w:r>
      <w:r w:rsidR="00661841">
        <w:rPr>
          <w:rFonts w:ascii="Times New Roman" w:hAnsi="Times New Roman" w:cs="Times New Roman"/>
          <w:sz w:val="24"/>
          <w:szCs w:val="24"/>
        </w:rPr>
        <w:t>ten (</w:t>
      </w:r>
      <w:r w:rsidRPr="003810C8">
        <w:rPr>
          <w:rFonts w:ascii="Times New Roman" w:hAnsi="Times New Roman" w:cs="Times New Roman"/>
          <w:sz w:val="24"/>
          <w:szCs w:val="24"/>
        </w:rPr>
        <w:t>10</w:t>
      </w:r>
      <w:r w:rsidR="00661841">
        <w:rPr>
          <w:rFonts w:ascii="Times New Roman" w:hAnsi="Times New Roman" w:cs="Times New Roman"/>
          <w:sz w:val="24"/>
          <w:szCs w:val="24"/>
        </w:rPr>
        <w:t>)</w:t>
      </w:r>
      <w:r w:rsidRPr="003810C8">
        <w:rPr>
          <w:rFonts w:ascii="Times New Roman" w:hAnsi="Times New Roman" w:cs="Times New Roman"/>
          <w:sz w:val="24"/>
          <w:szCs w:val="24"/>
        </w:rPr>
        <w:t xml:space="preserve"> days before a determination of responsibility.</w:t>
      </w:r>
    </w:p>
    <w:p w:rsidR="003810C8" w:rsidRDefault="003810C8" w:rsidP="002003D4">
      <w:pPr>
        <w:pStyle w:val="ListParagraph"/>
        <w:spacing w:after="0" w:line="240" w:lineRule="auto"/>
        <w:ind w:left="360"/>
        <w:jc w:val="both"/>
        <w:rPr>
          <w:rFonts w:ascii="Times New Roman" w:hAnsi="Times New Roman" w:cs="Times New Roman"/>
          <w:sz w:val="24"/>
          <w:szCs w:val="24"/>
        </w:rPr>
      </w:pPr>
    </w:p>
    <w:p w:rsidR="00E8728B" w:rsidRDefault="00E8728B" w:rsidP="002003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district will </w:t>
      </w:r>
      <w:r w:rsidR="009311E7">
        <w:rPr>
          <w:rFonts w:ascii="Times New Roman" w:hAnsi="Times New Roman" w:cs="Times New Roman"/>
          <w:sz w:val="24"/>
          <w:szCs w:val="24"/>
        </w:rPr>
        <w:t xml:space="preserve">also </w:t>
      </w:r>
      <w:r>
        <w:rPr>
          <w:rFonts w:ascii="Times New Roman" w:hAnsi="Times New Roman" w:cs="Times New Roman"/>
          <w:sz w:val="24"/>
          <w:szCs w:val="24"/>
        </w:rPr>
        <w:t>provide written notice to all known parties upon receipt of a formal complaint in sufficient time to give the respondent time to prepare a response before an initial interview.</w:t>
      </w:r>
      <w:r w:rsidR="003810C8">
        <w:rPr>
          <w:rFonts w:ascii="Times New Roman" w:hAnsi="Times New Roman" w:cs="Times New Roman"/>
          <w:sz w:val="24"/>
          <w:szCs w:val="24"/>
        </w:rPr>
        <w:t xml:space="preserve"> </w:t>
      </w:r>
      <w:r w:rsidRPr="003810C8">
        <w:rPr>
          <w:rFonts w:ascii="Times New Roman" w:hAnsi="Times New Roman" w:cs="Times New Roman"/>
          <w:sz w:val="24"/>
          <w:szCs w:val="24"/>
        </w:rPr>
        <w:t>Notice will include the following:</w:t>
      </w:r>
    </w:p>
    <w:p w:rsidR="003810C8" w:rsidRPr="003810C8" w:rsidRDefault="003810C8" w:rsidP="002003D4">
      <w:pPr>
        <w:pStyle w:val="ListParagraph"/>
        <w:spacing w:after="0" w:line="240" w:lineRule="auto"/>
        <w:ind w:left="360"/>
        <w:jc w:val="both"/>
        <w:rPr>
          <w:rFonts w:ascii="Times New Roman" w:hAnsi="Times New Roman" w:cs="Times New Roman"/>
          <w:sz w:val="24"/>
          <w:szCs w:val="24"/>
        </w:rPr>
      </w:pPr>
    </w:p>
    <w:p w:rsidR="00E8728B" w:rsidRDefault="00E8728B" w:rsidP="002003D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Notice of the grievance process, including any informal resolution process.</w:t>
      </w:r>
    </w:p>
    <w:p w:rsidR="009311E7" w:rsidRDefault="009311E7" w:rsidP="002003D4">
      <w:pPr>
        <w:pStyle w:val="ListParagraph"/>
        <w:spacing w:after="0" w:line="240" w:lineRule="auto"/>
        <w:ind w:left="1080"/>
        <w:jc w:val="both"/>
        <w:rPr>
          <w:rFonts w:ascii="Times New Roman" w:hAnsi="Times New Roman" w:cs="Times New Roman"/>
          <w:sz w:val="24"/>
          <w:szCs w:val="24"/>
        </w:rPr>
      </w:pPr>
    </w:p>
    <w:p w:rsidR="00E8728B" w:rsidRDefault="00E8728B" w:rsidP="002003D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Notice of the allegations with sufficient detail to allow the respondent to prepare a response (names, dates, conduct, location, etc.)</w:t>
      </w:r>
    </w:p>
    <w:p w:rsidR="009311E7" w:rsidRDefault="009311E7" w:rsidP="002003D4">
      <w:pPr>
        <w:pStyle w:val="ListParagraph"/>
        <w:spacing w:after="0" w:line="240" w:lineRule="auto"/>
        <w:ind w:left="1080"/>
        <w:jc w:val="both"/>
        <w:rPr>
          <w:rFonts w:ascii="Times New Roman" w:hAnsi="Times New Roman" w:cs="Times New Roman"/>
          <w:sz w:val="24"/>
          <w:szCs w:val="24"/>
        </w:rPr>
      </w:pPr>
    </w:p>
    <w:p w:rsidR="00E8728B" w:rsidRDefault="00E8728B" w:rsidP="002003D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statement that the respondent is presumed not responsible for the conduct and responsibility will be determined at the conclusion of the grievance process.</w:t>
      </w:r>
    </w:p>
    <w:p w:rsidR="009311E7" w:rsidRDefault="009311E7" w:rsidP="002003D4">
      <w:pPr>
        <w:pStyle w:val="ListParagraph"/>
        <w:spacing w:after="0" w:line="240" w:lineRule="auto"/>
        <w:ind w:left="1080"/>
        <w:jc w:val="both"/>
        <w:rPr>
          <w:rFonts w:ascii="Times New Roman" w:hAnsi="Times New Roman" w:cs="Times New Roman"/>
          <w:sz w:val="24"/>
          <w:szCs w:val="24"/>
        </w:rPr>
      </w:pPr>
    </w:p>
    <w:p w:rsidR="00E8728B" w:rsidRDefault="00E8728B" w:rsidP="002003D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Notice of the parties’ right to have an advisor (may be an attorney) and to inspect and review evidence.</w:t>
      </w:r>
    </w:p>
    <w:p w:rsidR="009311E7" w:rsidRDefault="009311E7" w:rsidP="002003D4">
      <w:pPr>
        <w:pStyle w:val="ListParagraph"/>
        <w:spacing w:after="0" w:line="240" w:lineRule="auto"/>
        <w:ind w:left="1080"/>
        <w:jc w:val="both"/>
        <w:rPr>
          <w:rFonts w:ascii="Times New Roman" w:hAnsi="Times New Roman" w:cs="Times New Roman"/>
          <w:sz w:val="24"/>
          <w:szCs w:val="24"/>
        </w:rPr>
      </w:pPr>
    </w:p>
    <w:p w:rsidR="00E8728B" w:rsidRDefault="00E8728B" w:rsidP="002003D4">
      <w:pPr>
        <w:pStyle w:val="ListParagraph"/>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Notice of any provision in the code of conduct that prohibits knowingly making false statements or providing false information.</w:t>
      </w:r>
    </w:p>
    <w:p w:rsidR="00151F87" w:rsidRDefault="00151F87" w:rsidP="002003D4">
      <w:pPr>
        <w:spacing w:after="0" w:line="240" w:lineRule="auto"/>
        <w:jc w:val="both"/>
        <w:rPr>
          <w:rFonts w:ascii="Times New Roman" w:hAnsi="Times New Roman" w:cs="Times New Roman"/>
          <w:sz w:val="24"/>
          <w:szCs w:val="24"/>
        </w:rPr>
      </w:pPr>
    </w:p>
    <w:p w:rsidR="003810C8" w:rsidRPr="002003D4" w:rsidRDefault="003810C8" w:rsidP="002003D4">
      <w:pPr>
        <w:spacing w:after="0" w:line="240" w:lineRule="auto"/>
        <w:jc w:val="both"/>
        <w:rPr>
          <w:rFonts w:ascii="Times New Roman" w:hAnsi="Times New Roman" w:cs="Times New Roman"/>
          <w:b/>
          <w:sz w:val="24"/>
          <w:szCs w:val="24"/>
        </w:rPr>
      </w:pPr>
      <w:r w:rsidRPr="002003D4">
        <w:rPr>
          <w:rFonts w:ascii="Times New Roman" w:hAnsi="Times New Roman" w:cs="Times New Roman"/>
          <w:b/>
          <w:sz w:val="24"/>
          <w:szCs w:val="24"/>
        </w:rPr>
        <w:t>Appeal</w:t>
      </w:r>
    </w:p>
    <w:p w:rsidR="003810C8" w:rsidRDefault="003810C8" w:rsidP="002003D4">
      <w:pPr>
        <w:spacing w:after="0" w:line="240" w:lineRule="auto"/>
        <w:jc w:val="both"/>
        <w:rPr>
          <w:rFonts w:ascii="Times New Roman" w:hAnsi="Times New Roman" w:cs="Times New Roman"/>
          <w:sz w:val="24"/>
          <w:szCs w:val="24"/>
        </w:rPr>
      </w:pPr>
    </w:p>
    <w:p w:rsidR="00151F87" w:rsidRDefault="00151F87" w:rsidP="002003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will offer both parties the right to appeal a determination of responsibility and the district ‘s dismissal of a complaint or any allegations for the following:</w:t>
      </w:r>
    </w:p>
    <w:p w:rsidR="00151F87" w:rsidRDefault="00151F87" w:rsidP="002003D4">
      <w:pPr>
        <w:pStyle w:val="ListParagraph"/>
        <w:spacing w:after="0" w:line="240" w:lineRule="auto"/>
        <w:ind w:left="360"/>
        <w:jc w:val="both"/>
        <w:rPr>
          <w:rFonts w:ascii="Times New Roman" w:hAnsi="Times New Roman" w:cs="Times New Roman"/>
          <w:sz w:val="24"/>
          <w:szCs w:val="24"/>
        </w:rPr>
      </w:pPr>
    </w:p>
    <w:p w:rsidR="00151F87" w:rsidRDefault="00151F87" w:rsidP="002003D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procedural irregularity that affected the outcome</w:t>
      </w:r>
    </w:p>
    <w:p w:rsidR="002003D4" w:rsidRDefault="002003D4" w:rsidP="002003D4">
      <w:pPr>
        <w:pStyle w:val="ListParagraph"/>
        <w:spacing w:after="0" w:line="240" w:lineRule="auto"/>
        <w:jc w:val="both"/>
        <w:rPr>
          <w:rFonts w:ascii="Times New Roman" w:hAnsi="Times New Roman" w:cs="Times New Roman"/>
          <w:sz w:val="24"/>
          <w:szCs w:val="24"/>
        </w:rPr>
      </w:pPr>
    </w:p>
    <w:p w:rsidR="00151F87" w:rsidRDefault="00151F87" w:rsidP="002003D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evidence that was not reasonably available at the time of the determination and could affect the outcome, or</w:t>
      </w:r>
    </w:p>
    <w:p w:rsidR="002003D4" w:rsidRDefault="002003D4" w:rsidP="002003D4">
      <w:pPr>
        <w:pStyle w:val="ListParagraph"/>
        <w:spacing w:after="0" w:line="240" w:lineRule="auto"/>
        <w:jc w:val="both"/>
        <w:rPr>
          <w:rFonts w:ascii="Times New Roman" w:hAnsi="Times New Roman" w:cs="Times New Roman"/>
          <w:sz w:val="24"/>
          <w:szCs w:val="24"/>
        </w:rPr>
      </w:pPr>
    </w:p>
    <w:p w:rsidR="00151F87" w:rsidRDefault="00151F87" w:rsidP="002003D4">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Conflict of interest on the part of the Title IX Coordinator, investigator, or decision-maker that affected the outcome.</w:t>
      </w:r>
    </w:p>
    <w:p w:rsidR="00DF3B1E" w:rsidRDefault="00DF3B1E" w:rsidP="002003D4">
      <w:pPr>
        <w:pStyle w:val="ListParagraph"/>
        <w:spacing w:after="0" w:line="240" w:lineRule="auto"/>
        <w:jc w:val="both"/>
        <w:rPr>
          <w:rFonts w:ascii="Times New Roman" w:hAnsi="Times New Roman" w:cs="Times New Roman"/>
          <w:sz w:val="24"/>
          <w:szCs w:val="24"/>
        </w:rPr>
      </w:pPr>
    </w:p>
    <w:p w:rsidR="00B5673B" w:rsidRDefault="00B5673B" w:rsidP="002003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district will ensure that any appeal process is conducted in a timely manner and that the appeal decision-maker is free from any bias or conflicts of interest.</w:t>
      </w:r>
    </w:p>
    <w:p w:rsidR="009311E7" w:rsidRDefault="009311E7" w:rsidP="002003D4">
      <w:pPr>
        <w:spacing w:after="0" w:line="240" w:lineRule="auto"/>
        <w:jc w:val="both"/>
        <w:rPr>
          <w:rFonts w:ascii="Times New Roman" w:hAnsi="Times New Roman" w:cs="Times New Roman"/>
          <w:sz w:val="24"/>
          <w:szCs w:val="24"/>
        </w:rPr>
      </w:pPr>
    </w:p>
    <w:p w:rsidR="009311E7" w:rsidRDefault="009311E7" w:rsidP="002003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decision-maker cannot be the investigator or the Title IX Coordinator. The decision-maker must issue a written determination of responsibility that:</w:t>
      </w:r>
    </w:p>
    <w:p w:rsidR="009311E7" w:rsidRPr="00151F87" w:rsidRDefault="009311E7" w:rsidP="002003D4">
      <w:pPr>
        <w:spacing w:after="0" w:line="240" w:lineRule="auto"/>
        <w:jc w:val="both"/>
        <w:rPr>
          <w:rFonts w:ascii="Times New Roman" w:hAnsi="Times New Roman" w:cs="Times New Roman"/>
          <w:sz w:val="24"/>
          <w:szCs w:val="24"/>
        </w:rPr>
      </w:pPr>
    </w:p>
    <w:p w:rsidR="009311E7" w:rsidRDefault="009311E7" w:rsidP="002003D4">
      <w:pPr>
        <w:pStyle w:val="ListParagraph"/>
        <w:numPr>
          <w:ilvl w:val="0"/>
          <w:numId w:val="14"/>
        </w:numPr>
        <w:spacing w:after="0" w:line="240" w:lineRule="auto"/>
        <w:jc w:val="both"/>
        <w:rPr>
          <w:rFonts w:ascii="Times New Roman" w:hAnsi="Times New Roman" w:cs="Times New Roman"/>
          <w:sz w:val="24"/>
          <w:szCs w:val="24"/>
        </w:rPr>
      </w:pPr>
      <w:r w:rsidRPr="00151F87">
        <w:rPr>
          <w:rFonts w:ascii="Times New Roman" w:hAnsi="Times New Roman" w:cs="Times New Roman"/>
          <w:sz w:val="24"/>
          <w:szCs w:val="24"/>
        </w:rPr>
        <w:t>Identifies the allegations that potentially constitute sexual harassment</w:t>
      </w:r>
    </w:p>
    <w:p w:rsidR="002003D4" w:rsidRPr="00151F87" w:rsidRDefault="002003D4" w:rsidP="002003D4">
      <w:pPr>
        <w:pStyle w:val="ListParagraph"/>
        <w:spacing w:after="0" w:line="240" w:lineRule="auto"/>
        <w:jc w:val="both"/>
        <w:rPr>
          <w:rFonts w:ascii="Times New Roman" w:hAnsi="Times New Roman" w:cs="Times New Roman"/>
          <w:sz w:val="24"/>
          <w:szCs w:val="24"/>
        </w:rPr>
      </w:pPr>
    </w:p>
    <w:p w:rsidR="009311E7" w:rsidRDefault="009311E7" w:rsidP="002003D4">
      <w:pPr>
        <w:pStyle w:val="ListParagraph"/>
        <w:numPr>
          <w:ilvl w:val="0"/>
          <w:numId w:val="14"/>
        </w:numPr>
        <w:spacing w:after="0" w:line="240" w:lineRule="auto"/>
        <w:jc w:val="both"/>
        <w:rPr>
          <w:rFonts w:ascii="Times New Roman" w:hAnsi="Times New Roman" w:cs="Times New Roman"/>
          <w:sz w:val="24"/>
          <w:szCs w:val="24"/>
        </w:rPr>
      </w:pPr>
      <w:r w:rsidRPr="00151F87">
        <w:rPr>
          <w:rFonts w:ascii="Times New Roman" w:hAnsi="Times New Roman" w:cs="Times New Roman"/>
          <w:sz w:val="24"/>
          <w:szCs w:val="24"/>
        </w:rPr>
        <w:t xml:space="preserve">Describes the </w:t>
      </w:r>
      <w:r>
        <w:rPr>
          <w:rFonts w:ascii="Times New Roman" w:hAnsi="Times New Roman" w:cs="Times New Roman"/>
          <w:sz w:val="24"/>
          <w:szCs w:val="24"/>
        </w:rPr>
        <w:t>district’s</w:t>
      </w:r>
      <w:r w:rsidRPr="00151F87">
        <w:rPr>
          <w:rFonts w:ascii="Times New Roman" w:hAnsi="Times New Roman" w:cs="Times New Roman"/>
          <w:sz w:val="24"/>
          <w:szCs w:val="24"/>
        </w:rPr>
        <w:t xml:space="preserve"> procedural steps taken from the receipt of the complaint to the determination</w:t>
      </w:r>
    </w:p>
    <w:p w:rsidR="002003D4" w:rsidRPr="00151F87" w:rsidRDefault="002003D4" w:rsidP="002003D4">
      <w:pPr>
        <w:pStyle w:val="ListParagraph"/>
        <w:spacing w:after="0" w:line="240" w:lineRule="auto"/>
        <w:jc w:val="both"/>
        <w:rPr>
          <w:rFonts w:ascii="Times New Roman" w:hAnsi="Times New Roman" w:cs="Times New Roman"/>
          <w:sz w:val="24"/>
          <w:szCs w:val="24"/>
        </w:rPr>
      </w:pPr>
    </w:p>
    <w:p w:rsidR="009311E7" w:rsidRDefault="009311E7" w:rsidP="002003D4">
      <w:pPr>
        <w:pStyle w:val="ListParagraph"/>
        <w:numPr>
          <w:ilvl w:val="0"/>
          <w:numId w:val="14"/>
        </w:numPr>
        <w:spacing w:after="0" w:line="240" w:lineRule="auto"/>
        <w:jc w:val="both"/>
        <w:rPr>
          <w:rFonts w:ascii="Times New Roman" w:hAnsi="Times New Roman" w:cs="Times New Roman"/>
          <w:sz w:val="24"/>
          <w:szCs w:val="24"/>
        </w:rPr>
      </w:pPr>
      <w:r w:rsidRPr="00151F87">
        <w:rPr>
          <w:rFonts w:ascii="Times New Roman" w:hAnsi="Times New Roman" w:cs="Times New Roman"/>
          <w:sz w:val="24"/>
          <w:szCs w:val="24"/>
        </w:rPr>
        <w:t>Includes findings of fact supporting the determination</w:t>
      </w:r>
    </w:p>
    <w:p w:rsidR="002003D4" w:rsidRPr="00151F87" w:rsidRDefault="002003D4" w:rsidP="002003D4">
      <w:pPr>
        <w:pStyle w:val="ListParagraph"/>
        <w:spacing w:after="0" w:line="240" w:lineRule="auto"/>
        <w:jc w:val="both"/>
        <w:rPr>
          <w:rFonts w:ascii="Times New Roman" w:hAnsi="Times New Roman" w:cs="Times New Roman"/>
          <w:sz w:val="24"/>
          <w:szCs w:val="24"/>
        </w:rPr>
      </w:pPr>
    </w:p>
    <w:p w:rsidR="009311E7" w:rsidRDefault="009311E7" w:rsidP="002003D4">
      <w:pPr>
        <w:pStyle w:val="ListParagraph"/>
        <w:numPr>
          <w:ilvl w:val="0"/>
          <w:numId w:val="14"/>
        </w:numPr>
        <w:spacing w:after="0" w:line="240" w:lineRule="auto"/>
        <w:jc w:val="both"/>
        <w:rPr>
          <w:rFonts w:ascii="Times New Roman" w:hAnsi="Times New Roman" w:cs="Times New Roman"/>
          <w:sz w:val="24"/>
          <w:szCs w:val="24"/>
        </w:rPr>
      </w:pPr>
      <w:r w:rsidRPr="00151F87">
        <w:rPr>
          <w:rFonts w:ascii="Times New Roman" w:hAnsi="Times New Roman" w:cs="Times New Roman"/>
          <w:sz w:val="24"/>
          <w:szCs w:val="24"/>
        </w:rPr>
        <w:t>Includes conclusions regarding application of the code of conduct to the facts</w:t>
      </w:r>
    </w:p>
    <w:p w:rsidR="002003D4" w:rsidRPr="00151F87" w:rsidRDefault="002003D4" w:rsidP="002003D4">
      <w:pPr>
        <w:pStyle w:val="ListParagraph"/>
        <w:spacing w:after="0" w:line="240" w:lineRule="auto"/>
        <w:jc w:val="both"/>
        <w:rPr>
          <w:rFonts w:ascii="Times New Roman" w:hAnsi="Times New Roman" w:cs="Times New Roman"/>
          <w:sz w:val="24"/>
          <w:szCs w:val="24"/>
        </w:rPr>
      </w:pPr>
    </w:p>
    <w:p w:rsidR="009311E7" w:rsidRDefault="009311E7" w:rsidP="002003D4">
      <w:pPr>
        <w:pStyle w:val="ListParagraph"/>
        <w:numPr>
          <w:ilvl w:val="0"/>
          <w:numId w:val="14"/>
        </w:numPr>
        <w:spacing w:after="0" w:line="240" w:lineRule="auto"/>
        <w:jc w:val="both"/>
        <w:rPr>
          <w:rFonts w:ascii="Times New Roman" w:hAnsi="Times New Roman" w:cs="Times New Roman"/>
          <w:sz w:val="24"/>
          <w:szCs w:val="24"/>
        </w:rPr>
      </w:pPr>
      <w:r w:rsidRPr="00151F87">
        <w:rPr>
          <w:rFonts w:ascii="Times New Roman" w:hAnsi="Times New Roman" w:cs="Times New Roman"/>
          <w:sz w:val="24"/>
          <w:szCs w:val="24"/>
        </w:rPr>
        <w:t>Includes a statement of, and a rationale for, the result as to each allegation, including a determination of responsibility, any disciplinary sanctions, and whether remedies to restore or preserve equal acces</w:t>
      </w:r>
      <w:r>
        <w:rPr>
          <w:rFonts w:ascii="Times New Roman" w:hAnsi="Times New Roman" w:cs="Times New Roman"/>
          <w:sz w:val="24"/>
          <w:szCs w:val="24"/>
        </w:rPr>
        <w:t>s to the district</w:t>
      </w:r>
      <w:r w:rsidRPr="00151F87">
        <w:rPr>
          <w:rFonts w:ascii="Times New Roman" w:hAnsi="Times New Roman" w:cs="Times New Roman"/>
          <w:sz w:val="24"/>
          <w:szCs w:val="24"/>
        </w:rPr>
        <w:t>’s program or activity will be provided to the complainant, and</w:t>
      </w:r>
    </w:p>
    <w:p w:rsidR="002003D4" w:rsidRPr="00151F87" w:rsidRDefault="002003D4" w:rsidP="002003D4">
      <w:pPr>
        <w:pStyle w:val="ListParagraph"/>
        <w:spacing w:after="0" w:line="240" w:lineRule="auto"/>
        <w:jc w:val="both"/>
        <w:rPr>
          <w:rFonts w:ascii="Times New Roman" w:hAnsi="Times New Roman" w:cs="Times New Roman"/>
          <w:sz w:val="24"/>
          <w:szCs w:val="24"/>
        </w:rPr>
      </w:pPr>
    </w:p>
    <w:p w:rsidR="009311E7" w:rsidRPr="009311E7" w:rsidRDefault="009311E7" w:rsidP="002003D4">
      <w:pPr>
        <w:pStyle w:val="ListParagraph"/>
        <w:numPr>
          <w:ilvl w:val="0"/>
          <w:numId w:val="14"/>
        </w:numPr>
        <w:spacing w:after="0" w:line="240" w:lineRule="auto"/>
        <w:jc w:val="both"/>
        <w:rPr>
          <w:rFonts w:ascii="Times New Roman" w:hAnsi="Times New Roman" w:cs="Times New Roman"/>
          <w:sz w:val="24"/>
          <w:szCs w:val="24"/>
        </w:rPr>
      </w:pPr>
      <w:r w:rsidRPr="00151F87">
        <w:rPr>
          <w:rFonts w:ascii="Times New Roman" w:hAnsi="Times New Roman" w:cs="Times New Roman"/>
          <w:sz w:val="24"/>
          <w:szCs w:val="24"/>
        </w:rPr>
        <w:t>Includes procedures for appeals</w:t>
      </w:r>
      <w:r>
        <w:rPr>
          <w:rFonts w:ascii="Times New Roman" w:hAnsi="Times New Roman" w:cs="Times New Roman"/>
          <w:sz w:val="24"/>
          <w:szCs w:val="24"/>
        </w:rPr>
        <w:t>.</w:t>
      </w:r>
    </w:p>
    <w:p w:rsidR="00B5673B" w:rsidRDefault="00B5673B" w:rsidP="002003D4">
      <w:pPr>
        <w:pStyle w:val="ListParagraph"/>
        <w:spacing w:after="0" w:line="240" w:lineRule="auto"/>
        <w:ind w:left="360"/>
        <w:jc w:val="both"/>
        <w:rPr>
          <w:rFonts w:ascii="Times New Roman" w:hAnsi="Times New Roman" w:cs="Times New Roman"/>
          <w:sz w:val="24"/>
          <w:szCs w:val="24"/>
        </w:rPr>
      </w:pPr>
    </w:p>
    <w:p w:rsidR="002003D4" w:rsidRPr="002003D4" w:rsidRDefault="00B5673B" w:rsidP="002003D4">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district will issue a written decision describing the result of the appeal and the rationale for the result. </w:t>
      </w:r>
      <w:r w:rsidR="00DF3B1E">
        <w:rPr>
          <w:rFonts w:ascii="Times New Roman" w:hAnsi="Times New Roman" w:cs="Times New Roman"/>
          <w:sz w:val="24"/>
          <w:szCs w:val="24"/>
        </w:rPr>
        <w:t>The district will</w:t>
      </w:r>
      <w:r>
        <w:rPr>
          <w:rFonts w:ascii="Times New Roman" w:hAnsi="Times New Roman" w:cs="Times New Roman"/>
          <w:sz w:val="24"/>
          <w:szCs w:val="24"/>
        </w:rPr>
        <w:t xml:space="preserve"> also</w:t>
      </w:r>
      <w:r w:rsidR="00DF3B1E">
        <w:rPr>
          <w:rFonts w:ascii="Times New Roman" w:hAnsi="Times New Roman" w:cs="Times New Roman"/>
          <w:sz w:val="24"/>
          <w:szCs w:val="24"/>
        </w:rPr>
        <w:t xml:space="preserve"> ensure that written notice is provided to both parties of the appeal and provide both parties an equal opportunity to submit a written statement in support of, or challenging, the determination. A written statement will be provided to both parties sim</w:t>
      </w:r>
      <w:r w:rsidR="009311E7">
        <w:rPr>
          <w:rFonts w:ascii="Times New Roman" w:hAnsi="Times New Roman" w:cs="Times New Roman"/>
          <w:sz w:val="24"/>
          <w:szCs w:val="24"/>
        </w:rPr>
        <w:t>ultaneously.</w:t>
      </w:r>
    </w:p>
    <w:p w:rsidR="002003D4" w:rsidRDefault="002003D4" w:rsidP="002003D4">
      <w:pPr>
        <w:spacing w:after="0" w:line="240" w:lineRule="auto"/>
        <w:rPr>
          <w:rFonts w:ascii="Times New Roman" w:hAnsi="Times New Roman" w:cs="Times New Roman"/>
          <w:sz w:val="24"/>
          <w:szCs w:val="24"/>
          <w:u w:val="single"/>
        </w:rPr>
      </w:pPr>
    </w:p>
    <w:p w:rsidR="002003D4" w:rsidRDefault="002003D4" w:rsidP="002003D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RESPONDENT</w:t>
      </w:r>
    </w:p>
    <w:p w:rsidR="002003D4" w:rsidRPr="004D0BB5" w:rsidRDefault="002003D4" w:rsidP="002003D4">
      <w:pPr>
        <w:spacing w:after="0" w:line="240" w:lineRule="auto"/>
        <w:jc w:val="both"/>
        <w:rPr>
          <w:rFonts w:ascii="Times New Roman" w:hAnsi="Times New Roman" w:cs="Times New Roman"/>
          <w:sz w:val="24"/>
          <w:szCs w:val="24"/>
          <w:u w:val="single"/>
        </w:rPr>
      </w:pPr>
    </w:p>
    <w:p w:rsidR="002003D4" w:rsidRDefault="002003D4" w:rsidP="002003D4">
      <w:pPr>
        <w:spacing w:after="0" w:line="240" w:lineRule="auto"/>
        <w:jc w:val="both"/>
        <w:rPr>
          <w:rFonts w:ascii="Times New Roman" w:hAnsi="Times New Roman" w:cs="Times New Roman"/>
          <w:sz w:val="24"/>
          <w:szCs w:val="24"/>
        </w:rPr>
      </w:pPr>
      <w:r w:rsidRPr="00BC6206">
        <w:rPr>
          <w:rFonts w:ascii="Times New Roman" w:hAnsi="Times New Roman" w:cs="Times New Roman"/>
          <w:sz w:val="24"/>
          <w:szCs w:val="24"/>
        </w:rPr>
        <w:t>A presumption will be given to the respondent that he/she is not responsible for the alleged conduct until a determination has been made at the conclusion of the grievance process. The district will objectively evaluate all available evidence without making credibility determinations based on a party’s status as a complainant, respondent, or witness.</w:t>
      </w:r>
    </w:p>
    <w:p w:rsidR="002003D4" w:rsidRDefault="002003D4" w:rsidP="002003D4">
      <w:pPr>
        <w:spacing w:after="0" w:line="240" w:lineRule="auto"/>
        <w:rPr>
          <w:rFonts w:ascii="Times New Roman" w:hAnsi="Times New Roman" w:cs="Times New Roman"/>
          <w:sz w:val="24"/>
          <w:szCs w:val="24"/>
        </w:rPr>
      </w:pPr>
    </w:p>
    <w:p w:rsidR="002003D4" w:rsidRDefault="002003D4" w:rsidP="002003D4">
      <w:pPr>
        <w:spacing w:after="0" w:line="240" w:lineRule="auto"/>
        <w:rPr>
          <w:rFonts w:ascii="Times New Roman" w:hAnsi="Times New Roman" w:cs="Times New Roman"/>
          <w:sz w:val="24"/>
          <w:szCs w:val="24"/>
        </w:rPr>
      </w:pPr>
      <w:r>
        <w:rPr>
          <w:rFonts w:ascii="Times New Roman" w:hAnsi="Times New Roman" w:cs="Times New Roman"/>
          <w:sz w:val="24"/>
          <w:szCs w:val="24"/>
        </w:rPr>
        <w:t>Title IX regulations allow the district to immediately remove a respondent from the education program or activity on an emergency basis if:</w:t>
      </w:r>
    </w:p>
    <w:p w:rsidR="002003D4" w:rsidRDefault="002003D4" w:rsidP="002003D4">
      <w:pPr>
        <w:spacing w:after="0" w:line="240" w:lineRule="auto"/>
        <w:rPr>
          <w:rFonts w:ascii="Times New Roman" w:hAnsi="Times New Roman" w:cs="Times New Roman"/>
          <w:sz w:val="24"/>
          <w:szCs w:val="24"/>
        </w:rPr>
      </w:pPr>
    </w:p>
    <w:p w:rsidR="002003D4" w:rsidRDefault="002003D4" w:rsidP="002003D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district conducts an individualized safety and risk analysis, and</w:t>
      </w:r>
    </w:p>
    <w:p w:rsidR="002003D4" w:rsidRDefault="002003D4" w:rsidP="002003D4">
      <w:pPr>
        <w:pStyle w:val="ListParagraph"/>
        <w:spacing w:after="0" w:line="240" w:lineRule="auto"/>
        <w:rPr>
          <w:rFonts w:ascii="Times New Roman" w:hAnsi="Times New Roman" w:cs="Times New Roman"/>
          <w:sz w:val="24"/>
          <w:szCs w:val="24"/>
        </w:rPr>
      </w:pPr>
    </w:p>
    <w:p w:rsidR="002003D4" w:rsidRDefault="002003D4" w:rsidP="002003D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Determines that an emergency removal is necessary to protect a student or other individual from an immediate threat to physical health or safety</w:t>
      </w:r>
    </w:p>
    <w:p w:rsidR="002003D4" w:rsidRDefault="002003D4" w:rsidP="002003D4">
      <w:pPr>
        <w:pStyle w:val="ListParagraph"/>
        <w:spacing w:after="0" w:line="240" w:lineRule="auto"/>
        <w:rPr>
          <w:rFonts w:ascii="Times New Roman" w:hAnsi="Times New Roman" w:cs="Times New Roman"/>
          <w:sz w:val="24"/>
          <w:szCs w:val="24"/>
        </w:rPr>
      </w:pPr>
    </w:p>
    <w:p w:rsidR="002003D4" w:rsidRPr="002003D4" w:rsidRDefault="002003D4" w:rsidP="002003D4">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district must provide the respondent with notice and an opportunity to challenge the decision immediately after removal.</w:t>
      </w:r>
    </w:p>
    <w:p w:rsidR="002003D4" w:rsidRDefault="002003D4" w:rsidP="002003D4">
      <w:pPr>
        <w:spacing w:after="0" w:line="240" w:lineRule="auto"/>
        <w:rPr>
          <w:rFonts w:ascii="Times New Roman" w:hAnsi="Times New Roman" w:cs="Times New Roman"/>
          <w:sz w:val="24"/>
          <w:szCs w:val="24"/>
          <w:u w:val="single"/>
        </w:rPr>
      </w:pPr>
    </w:p>
    <w:p w:rsidR="002003D4" w:rsidRDefault="002003D4" w:rsidP="002003D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CONSOLIDATION</w:t>
      </w:r>
    </w:p>
    <w:p w:rsidR="002003D4" w:rsidRPr="004D0BB5" w:rsidRDefault="002003D4" w:rsidP="002003D4">
      <w:pPr>
        <w:spacing w:after="0" w:line="240" w:lineRule="auto"/>
        <w:rPr>
          <w:rFonts w:ascii="Times New Roman" w:hAnsi="Times New Roman" w:cs="Times New Roman"/>
          <w:sz w:val="24"/>
          <w:szCs w:val="24"/>
          <w:u w:val="single"/>
        </w:rPr>
      </w:pPr>
    </w:p>
    <w:p w:rsidR="002003D4" w:rsidRPr="002003D4" w:rsidRDefault="002003D4" w:rsidP="002003D4">
      <w:pPr>
        <w:spacing w:after="0" w:line="240" w:lineRule="auto"/>
        <w:jc w:val="both"/>
        <w:rPr>
          <w:rFonts w:ascii="Times New Roman" w:hAnsi="Times New Roman" w:cs="Times New Roman"/>
          <w:sz w:val="24"/>
          <w:szCs w:val="24"/>
        </w:rPr>
      </w:pPr>
      <w:r w:rsidRPr="004D0BB5">
        <w:rPr>
          <w:rFonts w:ascii="Times New Roman" w:hAnsi="Times New Roman" w:cs="Times New Roman"/>
          <w:sz w:val="24"/>
          <w:szCs w:val="24"/>
        </w:rPr>
        <w:t>Where allegations arise out of the same facts or circumstances, formal complaints can be consolidated against more than one respondent, by more than one complainant against one or more respondents, or by one party against another party.</w:t>
      </w:r>
    </w:p>
    <w:p w:rsidR="002003D4" w:rsidRDefault="002003D4" w:rsidP="002003D4">
      <w:pPr>
        <w:spacing w:after="0" w:line="240" w:lineRule="auto"/>
        <w:rPr>
          <w:rFonts w:ascii="Times New Roman" w:hAnsi="Times New Roman" w:cs="Times New Roman"/>
          <w:sz w:val="24"/>
          <w:szCs w:val="24"/>
          <w:u w:val="single"/>
        </w:rPr>
      </w:pPr>
    </w:p>
    <w:p w:rsidR="002003D4" w:rsidRDefault="002003D4" w:rsidP="002003D4">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DISMISSAL</w:t>
      </w:r>
    </w:p>
    <w:p w:rsidR="002003D4" w:rsidRPr="004D0BB5" w:rsidRDefault="002003D4" w:rsidP="002003D4">
      <w:pPr>
        <w:spacing w:after="0" w:line="240" w:lineRule="auto"/>
        <w:rPr>
          <w:rFonts w:ascii="Times New Roman" w:hAnsi="Times New Roman" w:cs="Times New Roman"/>
          <w:sz w:val="24"/>
          <w:szCs w:val="24"/>
          <w:u w:val="single"/>
        </w:rPr>
      </w:pPr>
    </w:p>
    <w:p w:rsidR="002003D4" w:rsidRPr="004D0BB5" w:rsidRDefault="002003D4" w:rsidP="002003D4">
      <w:pPr>
        <w:spacing w:after="0" w:line="240" w:lineRule="auto"/>
        <w:jc w:val="both"/>
        <w:rPr>
          <w:rFonts w:ascii="Times New Roman" w:hAnsi="Times New Roman" w:cs="Times New Roman"/>
          <w:sz w:val="24"/>
          <w:szCs w:val="24"/>
        </w:rPr>
      </w:pPr>
      <w:r w:rsidRPr="004D0BB5">
        <w:rPr>
          <w:rFonts w:ascii="Times New Roman" w:hAnsi="Times New Roman" w:cs="Times New Roman"/>
          <w:sz w:val="24"/>
          <w:szCs w:val="24"/>
        </w:rPr>
        <w:t>The formal complaint must be dismissed if the allegations do not constitute sexual harassment as defined, the action did not occur in the district’s program or activity, or the action did not occur against a person in the United States.</w:t>
      </w:r>
    </w:p>
    <w:p w:rsidR="002003D4" w:rsidRPr="003810C8" w:rsidRDefault="002003D4" w:rsidP="002003D4">
      <w:pPr>
        <w:spacing w:after="0" w:line="240" w:lineRule="auto"/>
        <w:jc w:val="both"/>
        <w:rPr>
          <w:rFonts w:ascii="Times New Roman" w:hAnsi="Times New Roman" w:cs="Times New Roman"/>
          <w:sz w:val="24"/>
          <w:szCs w:val="24"/>
        </w:rPr>
      </w:pPr>
    </w:p>
    <w:p w:rsidR="002003D4" w:rsidRDefault="002003D4" w:rsidP="002003D4">
      <w:pPr>
        <w:spacing w:after="0" w:line="240" w:lineRule="auto"/>
        <w:jc w:val="both"/>
        <w:rPr>
          <w:rFonts w:ascii="Times New Roman" w:hAnsi="Times New Roman" w:cs="Times New Roman"/>
          <w:sz w:val="24"/>
          <w:szCs w:val="24"/>
        </w:rPr>
      </w:pPr>
      <w:r w:rsidRPr="002003D4">
        <w:rPr>
          <w:rFonts w:ascii="Times New Roman" w:hAnsi="Times New Roman" w:cs="Times New Roman"/>
          <w:sz w:val="24"/>
          <w:szCs w:val="24"/>
        </w:rPr>
        <w:t>The formal complaint may be dismissed if</w:t>
      </w:r>
      <w:r>
        <w:rPr>
          <w:rFonts w:ascii="Times New Roman" w:hAnsi="Times New Roman" w:cs="Times New Roman"/>
          <w:sz w:val="24"/>
          <w:szCs w:val="24"/>
        </w:rPr>
        <w:t>:</w:t>
      </w:r>
      <w:r w:rsidRPr="002003D4">
        <w:rPr>
          <w:rFonts w:ascii="Times New Roman" w:hAnsi="Times New Roman" w:cs="Times New Roman"/>
          <w:sz w:val="24"/>
          <w:szCs w:val="24"/>
        </w:rPr>
        <w:t xml:space="preserve"> </w:t>
      </w:r>
    </w:p>
    <w:p w:rsidR="002003D4" w:rsidRDefault="002003D4" w:rsidP="002003D4">
      <w:pPr>
        <w:spacing w:after="0" w:line="240" w:lineRule="auto"/>
        <w:jc w:val="both"/>
        <w:rPr>
          <w:rFonts w:ascii="Times New Roman" w:hAnsi="Times New Roman" w:cs="Times New Roman"/>
          <w:sz w:val="24"/>
          <w:szCs w:val="24"/>
        </w:rPr>
      </w:pPr>
    </w:p>
    <w:p w:rsidR="002003D4" w:rsidRDefault="002003D4" w:rsidP="002003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Pr="002003D4">
        <w:rPr>
          <w:rFonts w:ascii="Times New Roman" w:hAnsi="Times New Roman" w:cs="Times New Roman"/>
          <w:sz w:val="24"/>
          <w:szCs w:val="24"/>
        </w:rPr>
        <w:t xml:space="preserve">he complainant notifies the Title IX Coordinator at any time that he/she wishes to withdraw the complaint or allegation, </w:t>
      </w:r>
    </w:p>
    <w:p w:rsidR="002003D4" w:rsidRDefault="002003D4" w:rsidP="002003D4">
      <w:pPr>
        <w:pStyle w:val="ListParagraph"/>
        <w:spacing w:after="0" w:line="240" w:lineRule="auto"/>
        <w:jc w:val="both"/>
        <w:rPr>
          <w:rFonts w:ascii="Times New Roman" w:hAnsi="Times New Roman" w:cs="Times New Roman"/>
          <w:sz w:val="24"/>
          <w:szCs w:val="24"/>
        </w:rPr>
      </w:pPr>
    </w:p>
    <w:p w:rsidR="002003D4" w:rsidRDefault="002003D4" w:rsidP="002003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2003D4">
        <w:rPr>
          <w:rFonts w:ascii="Times New Roman" w:hAnsi="Times New Roman" w:cs="Times New Roman"/>
          <w:sz w:val="24"/>
          <w:szCs w:val="24"/>
        </w:rPr>
        <w:t>f the respondent’s en</w:t>
      </w:r>
      <w:r>
        <w:rPr>
          <w:rFonts w:ascii="Times New Roman" w:hAnsi="Times New Roman" w:cs="Times New Roman"/>
          <w:sz w:val="24"/>
          <w:szCs w:val="24"/>
        </w:rPr>
        <w:t>rollment or employment ends, or</w:t>
      </w:r>
    </w:p>
    <w:p w:rsidR="002003D4" w:rsidRDefault="002003D4" w:rsidP="002003D4">
      <w:pPr>
        <w:pStyle w:val="ListParagraph"/>
        <w:spacing w:after="0" w:line="240" w:lineRule="auto"/>
        <w:jc w:val="both"/>
        <w:rPr>
          <w:rFonts w:ascii="Times New Roman" w:hAnsi="Times New Roman" w:cs="Times New Roman"/>
          <w:sz w:val="24"/>
          <w:szCs w:val="24"/>
        </w:rPr>
      </w:pPr>
    </w:p>
    <w:p w:rsidR="002003D4" w:rsidRPr="002003D4" w:rsidRDefault="002003D4" w:rsidP="002003D4">
      <w:pPr>
        <w:pStyle w:val="ListParagraph"/>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Pr="002003D4">
        <w:rPr>
          <w:rFonts w:ascii="Times New Roman" w:hAnsi="Times New Roman" w:cs="Times New Roman"/>
          <w:sz w:val="24"/>
          <w:szCs w:val="24"/>
        </w:rPr>
        <w:t>f specific circumstances prevent the district from gathering evidence.</w:t>
      </w:r>
    </w:p>
    <w:p w:rsidR="002003D4" w:rsidRDefault="002003D4" w:rsidP="002003D4">
      <w:pPr>
        <w:pStyle w:val="ListParagraph"/>
        <w:spacing w:after="0" w:line="240" w:lineRule="auto"/>
        <w:jc w:val="both"/>
        <w:rPr>
          <w:rFonts w:ascii="Times New Roman" w:hAnsi="Times New Roman" w:cs="Times New Roman"/>
          <w:sz w:val="24"/>
          <w:szCs w:val="24"/>
        </w:rPr>
      </w:pPr>
    </w:p>
    <w:p w:rsidR="002003D4" w:rsidRPr="002003D4" w:rsidRDefault="002003D4" w:rsidP="002003D4">
      <w:pPr>
        <w:spacing w:after="0" w:line="240" w:lineRule="auto"/>
        <w:jc w:val="both"/>
        <w:rPr>
          <w:rFonts w:ascii="Times New Roman" w:hAnsi="Times New Roman" w:cs="Times New Roman"/>
          <w:sz w:val="24"/>
          <w:szCs w:val="24"/>
        </w:rPr>
      </w:pPr>
      <w:r w:rsidRPr="002003D4">
        <w:rPr>
          <w:rFonts w:ascii="Times New Roman" w:hAnsi="Times New Roman" w:cs="Times New Roman"/>
          <w:sz w:val="24"/>
          <w:szCs w:val="24"/>
        </w:rPr>
        <w:t>Notice of dismissal must be provided to both parties, including the reasons for dismissal.</w:t>
      </w:r>
      <w:bookmarkStart w:id="0" w:name="_GoBack"/>
      <w:bookmarkEnd w:id="0"/>
    </w:p>
    <w:sectPr w:rsidR="002003D4" w:rsidRPr="0020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0F"/>
    <w:multiLevelType w:val="hybridMultilevel"/>
    <w:tmpl w:val="03AAD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82EC7"/>
    <w:multiLevelType w:val="hybridMultilevel"/>
    <w:tmpl w:val="64707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5057A"/>
    <w:multiLevelType w:val="hybridMultilevel"/>
    <w:tmpl w:val="A3568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5E588A"/>
    <w:multiLevelType w:val="hybridMultilevel"/>
    <w:tmpl w:val="9B8A8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5A14A2"/>
    <w:multiLevelType w:val="hybridMultilevel"/>
    <w:tmpl w:val="5D6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62D12"/>
    <w:multiLevelType w:val="hybridMultilevel"/>
    <w:tmpl w:val="964E9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42071D"/>
    <w:multiLevelType w:val="hybridMultilevel"/>
    <w:tmpl w:val="3DEAB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F6BCB"/>
    <w:multiLevelType w:val="hybridMultilevel"/>
    <w:tmpl w:val="3DFE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807E1E"/>
    <w:multiLevelType w:val="hybridMultilevel"/>
    <w:tmpl w:val="CE1C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AF032D"/>
    <w:multiLevelType w:val="hybridMultilevel"/>
    <w:tmpl w:val="F23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6515F"/>
    <w:multiLevelType w:val="hybridMultilevel"/>
    <w:tmpl w:val="00D6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C1064"/>
    <w:multiLevelType w:val="hybridMultilevel"/>
    <w:tmpl w:val="FC029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9C7C8F"/>
    <w:multiLevelType w:val="hybridMultilevel"/>
    <w:tmpl w:val="76A03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061E"/>
    <w:multiLevelType w:val="hybridMultilevel"/>
    <w:tmpl w:val="A434F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991853"/>
    <w:multiLevelType w:val="hybridMultilevel"/>
    <w:tmpl w:val="ADB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CD3E85"/>
    <w:multiLevelType w:val="hybridMultilevel"/>
    <w:tmpl w:val="8FD4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75B97"/>
    <w:multiLevelType w:val="hybridMultilevel"/>
    <w:tmpl w:val="D0F29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612530"/>
    <w:multiLevelType w:val="hybridMultilevel"/>
    <w:tmpl w:val="CD68A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388791A"/>
    <w:multiLevelType w:val="hybridMultilevel"/>
    <w:tmpl w:val="3B464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580E84"/>
    <w:multiLevelType w:val="hybridMultilevel"/>
    <w:tmpl w:val="2BB04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
  </w:num>
  <w:num w:numId="4">
    <w:abstractNumId w:val="2"/>
  </w:num>
  <w:num w:numId="5">
    <w:abstractNumId w:val="16"/>
  </w:num>
  <w:num w:numId="6">
    <w:abstractNumId w:val="3"/>
  </w:num>
  <w:num w:numId="7">
    <w:abstractNumId w:val="8"/>
  </w:num>
  <w:num w:numId="8">
    <w:abstractNumId w:val="11"/>
  </w:num>
  <w:num w:numId="9">
    <w:abstractNumId w:val="10"/>
  </w:num>
  <w:num w:numId="10">
    <w:abstractNumId w:val="17"/>
  </w:num>
  <w:num w:numId="11">
    <w:abstractNumId w:val="15"/>
  </w:num>
  <w:num w:numId="12">
    <w:abstractNumId w:val="13"/>
  </w:num>
  <w:num w:numId="13">
    <w:abstractNumId w:val="9"/>
  </w:num>
  <w:num w:numId="14">
    <w:abstractNumId w:val="6"/>
  </w:num>
  <w:num w:numId="15">
    <w:abstractNumId w:val="7"/>
  </w:num>
  <w:num w:numId="16">
    <w:abstractNumId w:val="12"/>
  </w:num>
  <w:num w:numId="17">
    <w:abstractNumId w:val="18"/>
  </w:num>
  <w:num w:numId="18">
    <w:abstractNumId w:val="14"/>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58"/>
    <w:rsid w:val="00092A2C"/>
    <w:rsid w:val="000C69BB"/>
    <w:rsid w:val="000F1089"/>
    <w:rsid w:val="00151F87"/>
    <w:rsid w:val="002003D4"/>
    <w:rsid w:val="002F18F1"/>
    <w:rsid w:val="003810C8"/>
    <w:rsid w:val="00397BF2"/>
    <w:rsid w:val="003A53EE"/>
    <w:rsid w:val="004445BD"/>
    <w:rsid w:val="0049392B"/>
    <w:rsid w:val="004B0310"/>
    <w:rsid w:val="0052733B"/>
    <w:rsid w:val="00557035"/>
    <w:rsid w:val="00604EA3"/>
    <w:rsid w:val="00661841"/>
    <w:rsid w:val="006957E1"/>
    <w:rsid w:val="006B6AEA"/>
    <w:rsid w:val="00713A70"/>
    <w:rsid w:val="00746CA4"/>
    <w:rsid w:val="00776F13"/>
    <w:rsid w:val="00856590"/>
    <w:rsid w:val="008F573A"/>
    <w:rsid w:val="009311E7"/>
    <w:rsid w:val="009E37C5"/>
    <w:rsid w:val="00A469CD"/>
    <w:rsid w:val="00A8149C"/>
    <w:rsid w:val="00B076E2"/>
    <w:rsid w:val="00B35172"/>
    <w:rsid w:val="00B5673B"/>
    <w:rsid w:val="00BC6206"/>
    <w:rsid w:val="00D21D32"/>
    <w:rsid w:val="00DB1EF3"/>
    <w:rsid w:val="00DF3B1E"/>
    <w:rsid w:val="00E03E58"/>
    <w:rsid w:val="00E47153"/>
    <w:rsid w:val="00E8728B"/>
    <w:rsid w:val="00EB5874"/>
    <w:rsid w:val="00EE2C0B"/>
    <w:rsid w:val="00F9577E"/>
    <w:rsid w:val="00FC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BB"/>
    <w:pPr>
      <w:ind w:left="720"/>
      <w:contextualSpacing/>
    </w:pPr>
  </w:style>
  <w:style w:type="character" w:styleId="CommentReference">
    <w:name w:val="annotation reference"/>
    <w:basedOn w:val="DefaultParagraphFont"/>
    <w:uiPriority w:val="99"/>
    <w:semiHidden/>
    <w:unhideWhenUsed/>
    <w:rsid w:val="00B076E2"/>
    <w:rPr>
      <w:sz w:val="16"/>
      <w:szCs w:val="16"/>
    </w:rPr>
  </w:style>
  <w:style w:type="paragraph" w:styleId="CommentText">
    <w:name w:val="annotation text"/>
    <w:basedOn w:val="Normal"/>
    <w:link w:val="CommentTextChar"/>
    <w:uiPriority w:val="99"/>
    <w:semiHidden/>
    <w:unhideWhenUsed/>
    <w:rsid w:val="00B076E2"/>
    <w:pPr>
      <w:spacing w:line="240" w:lineRule="auto"/>
    </w:pPr>
    <w:rPr>
      <w:sz w:val="20"/>
      <w:szCs w:val="20"/>
    </w:rPr>
  </w:style>
  <w:style w:type="character" w:customStyle="1" w:styleId="CommentTextChar">
    <w:name w:val="Comment Text Char"/>
    <w:basedOn w:val="DefaultParagraphFont"/>
    <w:link w:val="CommentText"/>
    <w:uiPriority w:val="99"/>
    <w:semiHidden/>
    <w:rsid w:val="00B076E2"/>
    <w:rPr>
      <w:sz w:val="20"/>
      <w:szCs w:val="20"/>
    </w:rPr>
  </w:style>
  <w:style w:type="paragraph" w:styleId="CommentSubject">
    <w:name w:val="annotation subject"/>
    <w:basedOn w:val="CommentText"/>
    <w:next w:val="CommentText"/>
    <w:link w:val="CommentSubjectChar"/>
    <w:uiPriority w:val="99"/>
    <w:semiHidden/>
    <w:unhideWhenUsed/>
    <w:rsid w:val="00B076E2"/>
    <w:rPr>
      <w:b/>
      <w:bCs/>
    </w:rPr>
  </w:style>
  <w:style w:type="character" w:customStyle="1" w:styleId="CommentSubjectChar">
    <w:name w:val="Comment Subject Char"/>
    <w:basedOn w:val="CommentTextChar"/>
    <w:link w:val="CommentSubject"/>
    <w:uiPriority w:val="99"/>
    <w:semiHidden/>
    <w:rsid w:val="00B076E2"/>
    <w:rPr>
      <w:b/>
      <w:bCs/>
      <w:sz w:val="20"/>
      <w:szCs w:val="20"/>
    </w:rPr>
  </w:style>
  <w:style w:type="paragraph" w:styleId="BalloonText">
    <w:name w:val="Balloon Text"/>
    <w:basedOn w:val="Normal"/>
    <w:link w:val="BalloonTextChar"/>
    <w:uiPriority w:val="99"/>
    <w:semiHidden/>
    <w:unhideWhenUsed/>
    <w:rsid w:val="00B0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BB"/>
    <w:pPr>
      <w:ind w:left="720"/>
      <w:contextualSpacing/>
    </w:pPr>
  </w:style>
  <w:style w:type="character" w:styleId="CommentReference">
    <w:name w:val="annotation reference"/>
    <w:basedOn w:val="DefaultParagraphFont"/>
    <w:uiPriority w:val="99"/>
    <w:semiHidden/>
    <w:unhideWhenUsed/>
    <w:rsid w:val="00B076E2"/>
    <w:rPr>
      <w:sz w:val="16"/>
      <w:szCs w:val="16"/>
    </w:rPr>
  </w:style>
  <w:style w:type="paragraph" w:styleId="CommentText">
    <w:name w:val="annotation text"/>
    <w:basedOn w:val="Normal"/>
    <w:link w:val="CommentTextChar"/>
    <w:uiPriority w:val="99"/>
    <w:semiHidden/>
    <w:unhideWhenUsed/>
    <w:rsid w:val="00B076E2"/>
    <w:pPr>
      <w:spacing w:line="240" w:lineRule="auto"/>
    </w:pPr>
    <w:rPr>
      <w:sz w:val="20"/>
      <w:szCs w:val="20"/>
    </w:rPr>
  </w:style>
  <w:style w:type="character" w:customStyle="1" w:styleId="CommentTextChar">
    <w:name w:val="Comment Text Char"/>
    <w:basedOn w:val="DefaultParagraphFont"/>
    <w:link w:val="CommentText"/>
    <w:uiPriority w:val="99"/>
    <w:semiHidden/>
    <w:rsid w:val="00B076E2"/>
    <w:rPr>
      <w:sz w:val="20"/>
      <w:szCs w:val="20"/>
    </w:rPr>
  </w:style>
  <w:style w:type="paragraph" w:styleId="CommentSubject">
    <w:name w:val="annotation subject"/>
    <w:basedOn w:val="CommentText"/>
    <w:next w:val="CommentText"/>
    <w:link w:val="CommentSubjectChar"/>
    <w:uiPriority w:val="99"/>
    <w:semiHidden/>
    <w:unhideWhenUsed/>
    <w:rsid w:val="00B076E2"/>
    <w:rPr>
      <w:b/>
      <w:bCs/>
    </w:rPr>
  </w:style>
  <w:style w:type="character" w:customStyle="1" w:styleId="CommentSubjectChar">
    <w:name w:val="Comment Subject Char"/>
    <w:basedOn w:val="CommentTextChar"/>
    <w:link w:val="CommentSubject"/>
    <w:uiPriority w:val="99"/>
    <w:semiHidden/>
    <w:rsid w:val="00B076E2"/>
    <w:rPr>
      <w:b/>
      <w:bCs/>
      <w:sz w:val="20"/>
      <w:szCs w:val="20"/>
    </w:rPr>
  </w:style>
  <w:style w:type="paragraph" w:styleId="BalloonText">
    <w:name w:val="Balloon Text"/>
    <w:basedOn w:val="Normal"/>
    <w:link w:val="BalloonTextChar"/>
    <w:uiPriority w:val="99"/>
    <w:semiHidden/>
    <w:unhideWhenUsed/>
    <w:rsid w:val="00B07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848173">
      <w:bodyDiv w:val="1"/>
      <w:marLeft w:val="0"/>
      <w:marRight w:val="0"/>
      <w:marTop w:val="0"/>
      <w:marBottom w:val="0"/>
      <w:divBdr>
        <w:top w:val="none" w:sz="0" w:space="0" w:color="auto"/>
        <w:left w:val="none" w:sz="0" w:space="0" w:color="auto"/>
        <w:bottom w:val="none" w:sz="0" w:space="0" w:color="auto"/>
        <w:right w:val="none" w:sz="0" w:space="0" w:color="auto"/>
      </w:divBdr>
    </w:div>
    <w:div w:id="1863939044">
      <w:bodyDiv w:val="1"/>
      <w:marLeft w:val="0"/>
      <w:marRight w:val="0"/>
      <w:marTop w:val="0"/>
      <w:marBottom w:val="0"/>
      <w:divBdr>
        <w:top w:val="none" w:sz="0" w:space="0" w:color="auto"/>
        <w:left w:val="none" w:sz="0" w:space="0" w:color="auto"/>
        <w:bottom w:val="none" w:sz="0" w:space="0" w:color="auto"/>
        <w:right w:val="none" w:sz="0" w:space="0" w:color="auto"/>
      </w:divBdr>
      <w:divsChild>
        <w:div w:id="1521048409">
          <w:marLeft w:val="950"/>
          <w:marRight w:val="0"/>
          <w:marTop w:val="72"/>
          <w:marBottom w:val="0"/>
          <w:divBdr>
            <w:top w:val="none" w:sz="0" w:space="0" w:color="auto"/>
            <w:left w:val="none" w:sz="0" w:space="0" w:color="auto"/>
            <w:bottom w:val="none" w:sz="0" w:space="0" w:color="auto"/>
            <w:right w:val="none" w:sz="0" w:space="0" w:color="auto"/>
          </w:divBdr>
        </w:div>
        <w:div w:id="2122645617">
          <w:marLeft w:val="950"/>
          <w:marRight w:val="0"/>
          <w:marTop w:val="72"/>
          <w:marBottom w:val="0"/>
          <w:divBdr>
            <w:top w:val="none" w:sz="0" w:space="0" w:color="auto"/>
            <w:left w:val="none" w:sz="0" w:space="0" w:color="auto"/>
            <w:bottom w:val="none" w:sz="0" w:space="0" w:color="auto"/>
            <w:right w:val="none" w:sz="0" w:space="0" w:color="auto"/>
          </w:divBdr>
        </w:div>
        <w:div w:id="1081490855">
          <w:marLeft w:val="950"/>
          <w:marRight w:val="0"/>
          <w:marTop w:val="72"/>
          <w:marBottom w:val="0"/>
          <w:divBdr>
            <w:top w:val="none" w:sz="0" w:space="0" w:color="auto"/>
            <w:left w:val="none" w:sz="0" w:space="0" w:color="auto"/>
            <w:bottom w:val="none" w:sz="0" w:space="0" w:color="auto"/>
            <w:right w:val="none" w:sz="0" w:space="0" w:color="auto"/>
          </w:divBdr>
        </w:div>
        <w:div w:id="34544769">
          <w:marLeft w:val="950"/>
          <w:marRight w:val="0"/>
          <w:marTop w:val="72"/>
          <w:marBottom w:val="0"/>
          <w:divBdr>
            <w:top w:val="none" w:sz="0" w:space="0" w:color="auto"/>
            <w:left w:val="none" w:sz="0" w:space="0" w:color="auto"/>
            <w:bottom w:val="none" w:sz="0" w:space="0" w:color="auto"/>
            <w:right w:val="none" w:sz="0" w:space="0" w:color="auto"/>
          </w:divBdr>
        </w:div>
        <w:div w:id="157236511">
          <w:marLeft w:val="950"/>
          <w:marRight w:val="0"/>
          <w:marTop w:val="72"/>
          <w:marBottom w:val="0"/>
          <w:divBdr>
            <w:top w:val="none" w:sz="0" w:space="0" w:color="auto"/>
            <w:left w:val="none" w:sz="0" w:space="0" w:color="auto"/>
            <w:bottom w:val="none" w:sz="0" w:space="0" w:color="auto"/>
            <w:right w:val="none" w:sz="0" w:space="0" w:color="auto"/>
          </w:divBdr>
        </w:div>
        <w:div w:id="130829991">
          <w:marLeft w:val="95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42751-1C7C-4F71-97A3-9C8219B5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2391</TotalTime>
  <Pages>5</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Gilbert</dc:creator>
  <cp:lastModifiedBy>Austin Gilbert</cp:lastModifiedBy>
  <cp:revision>17</cp:revision>
  <dcterms:created xsi:type="dcterms:W3CDTF">2020-07-21T13:44:00Z</dcterms:created>
  <dcterms:modified xsi:type="dcterms:W3CDTF">2020-07-24T18:08:00Z</dcterms:modified>
</cp:coreProperties>
</file>