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E825B3" w14:textId="16B4E718" w:rsidR="00F63BC0" w:rsidRPr="00300703" w:rsidRDefault="00883E24">
      <w:pPr>
        <w:rPr>
          <w:b/>
          <w:bCs/>
        </w:rPr>
      </w:pPr>
      <w:r w:rsidRPr="00166328">
        <w:rPr>
          <w:b/>
          <w:bCs/>
        </w:rPr>
        <w:t>Purpose</w:t>
      </w:r>
      <w:r w:rsidR="00300703">
        <w:rPr>
          <w:b/>
          <w:bCs/>
        </w:rPr>
        <w:t xml:space="preserve">: </w:t>
      </w:r>
      <w:r w:rsidRPr="00166328">
        <w:t xml:space="preserve">This memo outlines key changes to the Coordinated Assessment System (CAS) </w:t>
      </w:r>
      <w:r w:rsidR="0015181C" w:rsidRPr="00166328">
        <w:t>P</w:t>
      </w:r>
      <w:r w:rsidRPr="00166328">
        <w:t xml:space="preserve">olicies and </w:t>
      </w:r>
      <w:r w:rsidR="0015181C" w:rsidRPr="00166328">
        <w:t>P</w:t>
      </w:r>
      <w:r w:rsidRPr="00166328">
        <w:t xml:space="preserve">rocedures. </w:t>
      </w:r>
    </w:p>
    <w:p w14:paraId="6DA2E40C" w14:textId="1EFCBD55" w:rsidR="00F63BC0" w:rsidRPr="00300703" w:rsidRDefault="00F63BC0">
      <w:pPr>
        <w:rPr>
          <w:b/>
          <w:bCs/>
        </w:rPr>
      </w:pPr>
      <w:r w:rsidRPr="00166328">
        <w:rPr>
          <w:b/>
          <w:bCs/>
        </w:rPr>
        <w:t>Background</w:t>
      </w:r>
      <w:r w:rsidR="00300703">
        <w:rPr>
          <w:b/>
          <w:bCs/>
        </w:rPr>
        <w:t xml:space="preserve">: </w:t>
      </w:r>
      <w:r w:rsidR="00E76E1D" w:rsidRPr="00166328">
        <w:t>The</w:t>
      </w:r>
      <w:r w:rsidR="00883E24" w:rsidRPr="00166328">
        <w:t xml:space="preserve"> CAS Committee</w:t>
      </w:r>
      <w:r w:rsidR="0015181C" w:rsidRPr="00166328">
        <w:t xml:space="preserve"> </w:t>
      </w:r>
      <w:r w:rsidR="00E76E1D" w:rsidRPr="00166328">
        <w:t>convened</w:t>
      </w:r>
      <w:r w:rsidR="00883E24" w:rsidRPr="00166328">
        <w:t xml:space="preserve"> on January 19,202</w:t>
      </w:r>
      <w:r w:rsidR="001A47F7" w:rsidRPr="00166328">
        <w:t>1</w:t>
      </w:r>
      <w:r w:rsidR="00883E24" w:rsidRPr="00166328">
        <w:t xml:space="preserve"> </w:t>
      </w:r>
      <w:r w:rsidR="00E76E1D" w:rsidRPr="00166328">
        <w:t xml:space="preserve">and </w:t>
      </w:r>
      <w:r w:rsidR="00883E24" w:rsidRPr="00166328">
        <w:t>a</w:t>
      </w:r>
      <w:r w:rsidR="003E55AB" w:rsidRPr="00166328">
        <w:t xml:space="preserve">pproved a </w:t>
      </w:r>
      <w:r w:rsidR="00883E24" w:rsidRPr="00166328">
        <w:t>change</w:t>
      </w:r>
      <w:r w:rsidR="003E55AB" w:rsidRPr="00166328">
        <w:t xml:space="preserve"> </w:t>
      </w:r>
      <w:r w:rsidR="009168D0" w:rsidRPr="00166328">
        <w:t xml:space="preserve">to the </w:t>
      </w:r>
      <w:r w:rsidR="00883E24" w:rsidRPr="00166328">
        <w:t>prioritization criteria</w:t>
      </w:r>
      <w:r w:rsidR="003757B2" w:rsidRPr="00166328">
        <w:t xml:space="preserve"> and methodology</w:t>
      </w:r>
      <w:r w:rsidR="00883E24" w:rsidRPr="00166328">
        <w:t xml:space="preserve"> for the</w:t>
      </w:r>
      <w:r w:rsidR="003757B2" w:rsidRPr="00166328">
        <w:t xml:space="preserve"> </w:t>
      </w:r>
      <w:r w:rsidR="008C0BAA">
        <w:rPr>
          <w:rFonts w:ascii="Calibri" w:hAnsi="Calibri"/>
        </w:rPr>
        <w:t xml:space="preserve">TX-600 Dallas City &amp; County, </w:t>
      </w:r>
      <w:r w:rsidR="008C0BAA" w:rsidRPr="00267FCC">
        <w:rPr>
          <w:rFonts w:ascii="Calibri" w:hAnsi="Calibri"/>
        </w:rPr>
        <w:t>Irving Continuum of Care</w:t>
      </w:r>
      <w:r w:rsidR="008C0BAA" w:rsidRPr="00166328">
        <w:t xml:space="preserve"> </w:t>
      </w:r>
      <w:r w:rsidR="008C0BAA">
        <w:t>(CoC)</w:t>
      </w:r>
      <w:r w:rsidR="00665AAE">
        <w:t xml:space="preserve"> Policies and Procedures</w:t>
      </w:r>
      <w:r w:rsidR="00E20743">
        <w:t>.</w:t>
      </w:r>
      <w:r w:rsidR="008C0BAA">
        <w:t xml:space="preserve"> </w:t>
      </w:r>
      <w:r w:rsidR="001A47F7" w:rsidRPr="00166328">
        <w:t>Historically</w:t>
      </w:r>
      <w:r w:rsidR="00883E24" w:rsidRPr="00166328">
        <w:t xml:space="preserve">, </w:t>
      </w:r>
      <w:r w:rsidR="00F41888" w:rsidRPr="00166328">
        <w:t>the CoC utilize</w:t>
      </w:r>
      <w:r w:rsidR="001A47F7" w:rsidRPr="00166328">
        <w:t xml:space="preserve">d various </w:t>
      </w:r>
      <w:r w:rsidR="00F41888" w:rsidRPr="00166328">
        <w:t>Housing Priority List</w:t>
      </w:r>
      <w:r w:rsidR="0015181C" w:rsidRPr="00166328">
        <w:t>’s</w:t>
      </w:r>
      <w:r w:rsidR="00F41888" w:rsidRPr="00166328">
        <w:t xml:space="preserve"> </w:t>
      </w:r>
      <w:r w:rsidR="001A47F7" w:rsidRPr="00166328">
        <w:t xml:space="preserve">(HPL) to </w:t>
      </w:r>
      <w:r w:rsidR="0015181C" w:rsidRPr="00166328">
        <w:t xml:space="preserve">assign and enable </w:t>
      </w:r>
      <w:r w:rsidR="001A47F7" w:rsidRPr="00166328">
        <w:t xml:space="preserve">referrals in CAS. Households were placed on the appropriate HPL based on their </w:t>
      </w:r>
      <w:r w:rsidRPr="00166328">
        <w:t xml:space="preserve">vulnerability </w:t>
      </w:r>
      <w:r w:rsidR="00F41888" w:rsidRPr="00166328">
        <w:t>defined</w:t>
      </w:r>
      <w:r w:rsidRPr="00166328">
        <w:t xml:space="preserve"> by a P-Score. </w:t>
      </w:r>
      <w:r w:rsidR="003757B2" w:rsidRPr="00166328">
        <w:t xml:space="preserve">The process for determining a households P-Score was defined by the Documentation of Priority Status (DOPS) Matrix outlined in the </w:t>
      </w:r>
      <w:proofErr w:type="spellStart"/>
      <w:r w:rsidR="003757B2" w:rsidRPr="00166328">
        <w:t>CoC’s</w:t>
      </w:r>
      <w:proofErr w:type="spellEnd"/>
      <w:r w:rsidR="003757B2" w:rsidRPr="00166328">
        <w:t xml:space="preserve"> Policies and Procedures</w:t>
      </w:r>
      <w:r w:rsidR="00555995">
        <w:t xml:space="preserve">, Section 7.9. </w:t>
      </w:r>
      <w:r w:rsidR="003757B2" w:rsidRPr="00166328">
        <w:t xml:space="preserve"> </w:t>
      </w:r>
      <w:r w:rsidR="00F41888" w:rsidRPr="00166328">
        <w:rPr>
          <w:u w:val="single"/>
        </w:rPr>
        <w:t xml:space="preserve">Starting February 1,2021, CAS will no longer use the DOPS Matrix </w:t>
      </w:r>
      <w:r w:rsidR="001A47F7" w:rsidRPr="00166328">
        <w:rPr>
          <w:u w:val="single"/>
        </w:rPr>
        <w:t xml:space="preserve">as the mechanism for match and prioritization of </w:t>
      </w:r>
      <w:r w:rsidR="00F41888" w:rsidRPr="00166328">
        <w:rPr>
          <w:u w:val="single"/>
        </w:rPr>
        <w:t>households for available housing interventions</w:t>
      </w:r>
      <w:r w:rsidR="00F41888" w:rsidRPr="00166328">
        <w:t xml:space="preserve">. As part of the larger system </w:t>
      </w:r>
      <w:r w:rsidR="001A47F7" w:rsidRPr="00166328">
        <w:t>transformation</w:t>
      </w:r>
      <w:r w:rsidR="00F41888" w:rsidRPr="00166328">
        <w:t xml:space="preserve"> efforts, the CoC will now employ a simplified process for matching, prioritizing, and enabling referrals in CAS. </w:t>
      </w:r>
    </w:p>
    <w:p w14:paraId="584787AF" w14:textId="7AEC31BD" w:rsidR="005824CC" w:rsidRDefault="00F63BC0">
      <w:r w:rsidRPr="00166328">
        <w:rPr>
          <w:b/>
          <w:bCs/>
        </w:rPr>
        <w:t>Proposed Changes</w:t>
      </w:r>
      <w:r w:rsidR="00300703">
        <w:t xml:space="preserve">: </w:t>
      </w:r>
      <w:r w:rsidR="009168D0" w:rsidRPr="00166328">
        <w:t xml:space="preserve">Moving forward, households </w:t>
      </w:r>
      <w:r w:rsidR="00326F1F" w:rsidRPr="00166328">
        <w:t xml:space="preserve">will be matched </w:t>
      </w:r>
      <w:r w:rsidR="00267643" w:rsidRPr="00166328">
        <w:t>to the appropriate</w:t>
      </w:r>
      <w:r w:rsidR="00E76E1D" w:rsidRPr="00166328">
        <w:t xml:space="preserve"> </w:t>
      </w:r>
      <w:r w:rsidR="009168D0" w:rsidRPr="00166328">
        <w:t>housing</w:t>
      </w:r>
      <w:r w:rsidR="00267643" w:rsidRPr="00166328">
        <w:t xml:space="preserve"> intervention based on </w:t>
      </w:r>
      <w:r w:rsidR="009168D0" w:rsidRPr="00166328">
        <w:t xml:space="preserve">program </w:t>
      </w:r>
      <w:r w:rsidR="00E76E1D" w:rsidRPr="00166328">
        <w:t>eligibility</w:t>
      </w:r>
      <w:r w:rsidR="009168D0" w:rsidRPr="00166328">
        <w:t xml:space="preserve"> criteria</w:t>
      </w:r>
      <w:r w:rsidR="00F41888" w:rsidRPr="00166328">
        <w:t xml:space="preserve"> and information captured during the CAS assessment process</w:t>
      </w:r>
      <w:r w:rsidR="009168D0" w:rsidRPr="00166328">
        <w:t>. As housing resources become available</w:t>
      </w:r>
      <w:r w:rsidR="00F41888" w:rsidRPr="00166328">
        <w:t>,</w:t>
      </w:r>
      <w:r w:rsidR="009168D0" w:rsidRPr="00166328">
        <w:t xml:space="preserve"> CAS will prioritize referrals based on </w:t>
      </w:r>
      <w:r w:rsidR="006C48C1" w:rsidRPr="00166328">
        <w:rPr>
          <w:b/>
          <w:bCs/>
        </w:rPr>
        <w:t>veteran status</w:t>
      </w:r>
      <w:r w:rsidR="006C48C1" w:rsidRPr="00166328">
        <w:t xml:space="preserve">, </w:t>
      </w:r>
      <w:r w:rsidR="0057370B" w:rsidRPr="008166EF">
        <w:rPr>
          <w:b/>
          <w:bCs/>
        </w:rPr>
        <w:t>the initial</w:t>
      </w:r>
      <w:r w:rsidR="0057370B">
        <w:t xml:space="preserve"> </w:t>
      </w:r>
      <w:r w:rsidR="006C48C1" w:rsidRPr="00166328">
        <w:rPr>
          <w:b/>
          <w:bCs/>
        </w:rPr>
        <w:t>DOPS date</w:t>
      </w:r>
      <w:r w:rsidR="008166EF">
        <w:rPr>
          <w:b/>
          <w:bCs/>
        </w:rPr>
        <w:t xml:space="preserve"> of households most recent episode of homelessness</w:t>
      </w:r>
      <w:r w:rsidR="001A47F7" w:rsidRPr="00166328">
        <w:t xml:space="preserve">, </w:t>
      </w:r>
      <w:r w:rsidR="006C48C1" w:rsidRPr="00166328">
        <w:t xml:space="preserve">and </w:t>
      </w:r>
      <w:r w:rsidR="006C48C1" w:rsidRPr="00166328">
        <w:rPr>
          <w:b/>
          <w:bCs/>
        </w:rPr>
        <w:t>VISPDAT score</w:t>
      </w:r>
      <w:r w:rsidR="006C48C1" w:rsidRPr="00166328">
        <w:t>.</w:t>
      </w:r>
      <w:r w:rsidR="00F41888" w:rsidRPr="00166328">
        <w:t xml:space="preserve"> </w:t>
      </w:r>
      <w:r w:rsidR="001A47F7" w:rsidRPr="00166328">
        <w:t xml:space="preserve">The change is in response to the community wide initiative to End Veteran Homelessness by the end of 2021. To achieve this goal, Veterans have been established as a priority population and will be referred to the </w:t>
      </w:r>
      <w:proofErr w:type="spellStart"/>
      <w:r w:rsidR="001A47F7" w:rsidRPr="00166328">
        <w:t>CoC’s</w:t>
      </w:r>
      <w:proofErr w:type="spellEnd"/>
      <w:r w:rsidR="001A47F7" w:rsidRPr="00166328">
        <w:t xml:space="preserve"> HPL once Veteran specific resources have been exhausted (SSVF,</w:t>
      </w:r>
      <w:r w:rsidR="004A4DCF" w:rsidRPr="00166328">
        <w:t xml:space="preserve"> </w:t>
      </w:r>
      <w:r w:rsidR="001A47F7" w:rsidRPr="00166328">
        <w:t xml:space="preserve">VASH, etc.) </w:t>
      </w:r>
      <w:r w:rsidR="00E76E1D" w:rsidRPr="00166328">
        <w:t xml:space="preserve">See new match and prioritization criteria below. </w:t>
      </w:r>
    </w:p>
    <w:p w14:paraId="5B0F9549" w14:textId="447D9974" w:rsidR="00BB48EC" w:rsidRPr="00EA0AD7" w:rsidRDefault="00BB48EC">
      <w:pPr>
        <w:rPr>
          <w:u w:val="single"/>
        </w:rPr>
      </w:pPr>
      <w:r w:rsidRPr="00EA0AD7">
        <w:rPr>
          <w:u w:val="single"/>
        </w:rPr>
        <w:t xml:space="preserve">Revised </w:t>
      </w:r>
      <w:r w:rsidR="00EA0AD7" w:rsidRPr="00EA0AD7">
        <w:rPr>
          <w:u w:val="single"/>
        </w:rPr>
        <w:t xml:space="preserve">Prioritization Criteria </w:t>
      </w:r>
    </w:p>
    <w:tbl>
      <w:tblPr>
        <w:tblStyle w:val="GridTable1Light-Accent1"/>
        <w:tblW w:w="9098" w:type="dxa"/>
        <w:tblLook w:val="04A0" w:firstRow="1" w:lastRow="0" w:firstColumn="1" w:lastColumn="0" w:noHBand="0" w:noVBand="1"/>
      </w:tblPr>
      <w:tblGrid>
        <w:gridCol w:w="1430"/>
        <w:gridCol w:w="2870"/>
        <w:gridCol w:w="2422"/>
        <w:gridCol w:w="2376"/>
      </w:tblGrid>
      <w:tr w:rsidR="003E55AB" w:rsidRPr="00E76E1D" w14:paraId="06466C4A" w14:textId="6B14730F" w:rsidTr="00EA0A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hideMark/>
          </w:tcPr>
          <w:p w14:paraId="4BF91D9B" w14:textId="21BB494A" w:rsidR="003E40AA" w:rsidRPr="00E76E1D" w:rsidRDefault="003E55AB" w:rsidP="003E55AB">
            <w:pPr>
              <w:spacing w:after="160" w:line="259" w:lineRule="auto"/>
              <w:jc w:val="center"/>
            </w:pPr>
            <w:r>
              <w:t>Intervention</w:t>
            </w:r>
          </w:p>
        </w:tc>
        <w:tc>
          <w:tcPr>
            <w:tcW w:w="2870" w:type="dxa"/>
            <w:hideMark/>
          </w:tcPr>
          <w:p w14:paraId="2EF19488" w14:textId="1E6126D7" w:rsidR="003E40AA" w:rsidRPr="00E76E1D" w:rsidRDefault="003E40AA" w:rsidP="003E55A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40AA">
              <w:t>Match Criteria</w:t>
            </w:r>
          </w:p>
        </w:tc>
        <w:tc>
          <w:tcPr>
            <w:tcW w:w="2422" w:type="dxa"/>
          </w:tcPr>
          <w:p w14:paraId="04DBFB5A" w14:textId="101BBC35" w:rsidR="003E40AA" w:rsidRPr="00E76E1D" w:rsidRDefault="003E40AA" w:rsidP="003E55AB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40AA">
              <w:t>Initial Prioritization</w:t>
            </w:r>
          </w:p>
        </w:tc>
        <w:tc>
          <w:tcPr>
            <w:tcW w:w="2376" w:type="dxa"/>
          </w:tcPr>
          <w:p w14:paraId="5CF87A1F" w14:textId="130FF647" w:rsidR="003E40AA" w:rsidRPr="003E40AA" w:rsidRDefault="003E40AA" w:rsidP="003E55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E40AA">
              <w:t>Secondary Prioritization</w:t>
            </w:r>
          </w:p>
        </w:tc>
      </w:tr>
      <w:tr w:rsidR="003E55AB" w:rsidRPr="00E76E1D" w14:paraId="3E5EF948" w14:textId="28B1EC70" w:rsidTr="00EA0AD7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 w:val="restart"/>
            <w:vAlign w:val="center"/>
            <w:hideMark/>
          </w:tcPr>
          <w:p w14:paraId="3438FD3D" w14:textId="60AFC737" w:rsidR="003E40AA" w:rsidRPr="00E76E1D" w:rsidRDefault="003E40AA" w:rsidP="003E55AB">
            <w:pPr>
              <w:spacing w:after="160" w:line="259" w:lineRule="auto"/>
              <w:rPr>
                <w:sz w:val="32"/>
                <w:szCs w:val="32"/>
              </w:rPr>
            </w:pPr>
            <w:r w:rsidRPr="00E76E1D">
              <w:rPr>
                <w:sz w:val="32"/>
                <w:szCs w:val="32"/>
                <w:u w:val="single"/>
              </w:rPr>
              <w:t>PS</w:t>
            </w:r>
            <w:r w:rsidR="003E55AB" w:rsidRPr="003E55AB">
              <w:rPr>
                <w:sz w:val="32"/>
                <w:szCs w:val="32"/>
                <w:u w:val="single"/>
              </w:rPr>
              <w:t>H</w:t>
            </w:r>
            <w:r w:rsidRPr="00E76E1D">
              <w:rPr>
                <w:sz w:val="32"/>
                <w:szCs w:val="32"/>
              </w:rPr>
              <w:t> </w:t>
            </w:r>
          </w:p>
        </w:tc>
        <w:tc>
          <w:tcPr>
            <w:tcW w:w="2870" w:type="dxa"/>
            <w:vMerge w:val="restart"/>
            <w:hideMark/>
          </w:tcPr>
          <w:p w14:paraId="0957D877" w14:textId="77777777" w:rsidR="003E40AA" w:rsidRPr="0011129D" w:rsidRDefault="003E40AA" w:rsidP="0016632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129D">
              <w:rPr>
                <w:sz w:val="24"/>
                <w:szCs w:val="24"/>
              </w:rPr>
              <w:t xml:space="preserve">Chronic </w:t>
            </w:r>
          </w:p>
          <w:p w14:paraId="0A1815C4" w14:textId="2D4AE960" w:rsidR="003E40AA" w:rsidRPr="0011129D" w:rsidRDefault="003E40AA" w:rsidP="0016632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129D">
              <w:rPr>
                <w:sz w:val="24"/>
                <w:szCs w:val="24"/>
              </w:rPr>
              <w:t>Families/</w:t>
            </w:r>
            <w:r w:rsidR="00166328">
              <w:rPr>
                <w:sz w:val="24"/>
                <w:szCs w:val="24"/>
              </w:rPr>
              <w:t xml:space="preserve"> </w:t>
            </w:r>
            <w:r w:rsidRPr="0011129D">
              <w:rPr>
                <w:sz w:val="24"/>
                <w:szCs w:val="24"/>
              </w:rPr>
              <w:t>Individuals</w:t>
            </w:r>
          </w:p>
        </w:tc>
        <w:tc>
          <w:tcPr>
            <w:tcW w:w="2422" w:type="dxa"/>
            <w:vMerge w:val="restart"/>
            <w:vAlign w:val="center"/>
          </w:tcPr>
          <w:p w14:paraId="35E21C28" w14:textId="5EE6AF56" w:rsidR="003E40AA" w:rsidRPr="00166328" w:rsidRDefault="003E40AA" w:rsidP="001663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66328">
              <w:rPr>
                <w:sz w:val="24"/>
                <w:szCs w:val="24"/>
              </w:rPr>
              <w:t>Veteran</w:t>
            </w:r>
          </w:p>
        </w:tc>
        <w:tc>
          <w:tcPr>
            <w:tcW w:w="2376" w:type="dxa"/>
            <w:vAlign w:val="center"/>
          </w:tcPr>
          <w:p w14:paraId="0377C134" w14:textId="365B2CC3" w:rsidR="003E40AA" w:rsidRPr="0011129D" w:rsidRDefault="003E40AA" w:rsidP="003E5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129D">
              <w:rPr>
                <w:sz w:val="24"/>
                <w:szCs w:val="24"/>
              </w:rPr>
              <w:t>Date added to HPL</w:t>
            </w:r>
          </w:p>
        </w:tc>
      </w:tr>
      <w:tr w:rsidR="003E55AB" w:rsidRPr="00E76E1D" w14:paraId="643CCFEF" w14:textId="77777777" w:rsidTr="00EA0AD7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vAlign w:val="center"/>
          </w:tcPr>
          <w:p w14:paraId="59987E10" w14:textId="77777777" w:rsidR="003E40AA" w:rsidRPr="003E55AB" w:rsidRDefault="003E40AA" w:rsidP="003E55AB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2870" w:type="dxa"/>
            <w:vMerge/>
          </w:tcPr>
          <w:p w14:paraId="4A291D54" w14:textId="77777777" w:rsidR="003E40AA" w:rsidRPr="0011129D" w:rsidRDefault="003E40AA" w:rsidP="0016632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vAlign w:val="center"/>
          </w:tcPr>
          <w:p w14:paraId="2657007A" w14:textId="77777777" w:rsidR="003E40AA" w:rsidRPr="0011129D" w:rsidRDefault="003E40AA" w:rsidP="003E5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72B9FD71" w14:textId="2550F085" w:rsidR="003E40AA" w:rsidRPr="0011129D" w:rsidRDefault="003E40AA" w:rsidP="003E5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129D">
              <w:rPr>
                <w:sz w:val="24"/>
                <w:szCs w:val="24"/>
              </w:rPr>
              <w:t xml:space="preserve">VI Score </w:t>
            </w:r>
          </w:p>
        </w:tc>
      </w:tr>
      <w:tr w:rsidR="003E55AB" w:rsidRPr="00E76E1D" w14:paraId="6E0BD0AF" w14:textId="77777777" w:rsidTr="00EA0AD7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vAlign w:val="center"/>
          </w:tcPr>
          <w:p w14:paraId="28DCC3E2" w14:textId="77777777" w:rsidR="003E55AB" w:rsidRPr="003E55AB" w:rsidRDefault="003E55AB" w:rsidP="003E55AB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2870" w:type="dxa"/>
            <w:vMerge/>
          </w:tcPr>
          <w:p w14:paraId="38537E15" w14:textId="77777777" w:rsidR="003E55AB" w:rsidRPr="0011129D" w:rsidRDefault="003E55AB" w:rsidP="0016632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22" w:type="dxa"/>
            <w:vMerge w:val="restart"/>
            <w:vAlign w:val="center"/>
          </w:tcPr>
          <w:p w14:paraId="7618C251" w14:textId="5B240C92" w:rsidR="003E55AB" w:rsidRPr="00166328" w:rsidRDefault="003E55AB" w:rsidP="00166328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66328">
              <w:rPr>
                <w:sz w:val="24"/>
                <w:szCs w:val="24"/>
              </w:rPr>
              <w:t>Non-Veteran</w:t>
            </w:r>
          </w:p>
        </w:tc>
        <w:tc>
          <w:tcPr>
            <w:tcW w:w="2376" w:type="dxa"/>
            <w:vAlign w:val="center"/>
          </w:tcPr>
          <w:p w14:paraId="2EE3A3B3" w14:textId="2B34E982" w:rsidR="003E55AB" w:rsidRPr="0011129D" w:rsidRDefault="003E55AB" w:rsidP="003E5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129D">
              <w:rPr>
                <w:sz w:val="24"/>
                <w:szCs w:val="24"/>
              </w:rPr>
              <w:t>Date added to HPL</w:t>
            </w:r>
          </w:p>
        </w:tc>
      </w:tr>
      <w:tr w:rsidR="003E55AB" w:rsidRPr="00E76E1D" w14:paraId="6865DCAC" w14:textId="77777777" w:rsidTr="00EA0AD7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  <w:vAlign w:val="center"/>
          </w:tcPr>
          <w:p w14:paraId="1F0D7AED" w14:textId="77777777" w:rsidR="003E55AB" w:rsidRPr="003E55AB" w:rsidRDefault="003E55AB" w:rsidP="003E55AB">
            <w:pPr>
              <w:rPr>
                <w:sz w:val="32"/>
                <w:szCs w:val="32"/>
                <w:u w:val="single"/>
              </w:rPr>
            </w:pPr>
          </w:p>
        </w:tc>
        <w:tc>
          <w:tcPr>
            <w:tcW w:w="2870" w:type="dxa"/>
            <w:vMerge/>
          </w:tcPr>
          <w:p w14:paraId="6331A49F" w14:textId="77777777" w:rsidR="003E55AB" w:rsidRPr="0011129D" w:rsidRDefault="003E55AB" w:rsidP="0016632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vAlign w:val="center"/>
          </w:tcPr>
          <w:p w14:paraId="02854F64" w14:textId="77777777" w:rsidR="003E55AB" w:rsidRPr="0011129D" w:rsidRDefault="003E55AB" w:rsidP="003E5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4F436AD2" w14:textId="08F4A150" w:rsidR="003E55AB" w:rsidRPr="0011129D" w:rsidRDefault="003E55AB" w:rsidP="003E5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129D">
              <w:rPr>
                <w:sz w:val="24"/>
                <w:szCs w:val="24"/>
              </w:rPr>
              <w:t>VI Score</w:t>
            </w:r>
          </w:p>
        </w:tc>
      </w:tr>
      <w:tr w:rsidR="003E55AB" w:rsidRPr="00E76E1D" w14:paraId="471B224B" w14:textId="3C722324" w:rsidTr="00EA0AD7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 w:val="restart"/>
            <w:vAlign w:val="center"/>
            <w:hideMark/>
          </w:tcPr>
          <w:p w14:paraId="51D4E6A5" w14:textId="77777777" w:rsidR="003E40AA" w:rsidRPr="00E76E1D" w:rsidRDefault="003E40AA" w:rsidP="003E55AB">
            <w:pPr>
              <w:spacing w:after="160" w:line="259" w:lineRule="auto"/>
              <w:rPr>
                <w:sz w:val="32"/>
                <w:szCs w:val="32"/>
              </w:rPr>
            </w:pPr>
            <w:r w:rsidRPr="00E76E1D">
              <w:rPr>
                <w:sz w:val="32"/>
                <w:szCs w:val="32"/>
                <w:u w:val="single"/>
              </w:rPr>
              <w:t>RRH</w:t>
            </w:r>
          </w:p>
        </w:tc>
        <w:tc>
          <w:tcPr>
            <w:tcW w:w="2870" w:type="dxa"/>
            <w:vMerge w:val="restart"/>
            <w:hideMark/>
          </w:tcPr>
          <w:p w14:paraId="6FA12B72" w14:textId="77777777" w:rsidR="003E40AA" w:rsidRPr="0011129D" w:rsidRDefault="003E40AA" w:rsidP="0016632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129D">
              <w:rPr>
                <w:sz w:val="24"/>
                <w:szCs w:val="24"/>
              </w:rPr>
              <w:t xml:space="preserve">Non-Chronic </w:t>
            </w:r>
          </w:p>
          <w:p w14:paraId="150C96A6" w14:textId="2DE7CF48" w:rsidR="003E40AA" w:rsidRPr="0011129D" w:rsidRDefault="003E40AA" w:rsidP="00166328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129D">
              <w:rPr>
                <w:sz w:val="24"/>
                <w:szCs w:val="24"/>
              </w:rPr>
              <w:t>Families/</w:t>
            </w:r>
            <w:r w:rsidR="00166328">
              <w:rPr>
                <w:sz w:val="24"/>
                <w:szCs w:val="24"/>
              </w:rPr>
              <w:t xml:space="preserve"> </w:t>
            </w:r>
            <w:r w:rsidRPr="0011129D">
              <w:rPr>
                <w:sz w:val="24"/>
                <w:szCs w:val="24"/>
              </w:rPr>
              <w:t>Individuals</w:t>
            </w:r>
          </w:p>
        </w:tc>
        <w:tc>
          <w:tcPr>
            <w:tcW w:w="2422" w:type="dxa"/>
            <w:vMerge w:val="restart"/>
            <w:vAlign w:val="center"/>
          </w:tcPr>
          <w:p w14:paraId="39CB4B79" w14:textId="51DFD0F1" w:rsidR="003E40AA" w:rsidRPr="00166328" w:rsidRDefault="003E40AA" w:rsidP="0016632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66328">
              <w:rPr>
                <w:sz w:val="24"/>
                <w:szCs w:val="24"/>
              </w:rPr>
              <w:t>Veteran</w:t>
            </w:r>
          </w:p>
        </w:tc>
        <w:tc>
          <w:tcPr>
            <w:tcW w:w="2376" w:type="dxa"/>
            <w:vAlign w:val="center"/>
          </w:tcPr>
          <w:p w14:paraId="1DAD37DB" w14:textId="3BC01800" w:rsidR="003E40AA" w:rsidRPr="0011129D" w:rsidRDefault="003E40AA" w:rsidP="003E5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129D">
              <w:rPr>
                <w:sz w:val="24"/>
                <w:szCs w:val="24"/>
              </w:rPr>
              <w:t>Date added to HPL</w:t>
            </w:r>
          </w:p>
        </w:tc>
      </w:tr>
      <w:tr w:rsidR="003E55AB" w:rsidRPr="00E76E1D" w14:paraId="0E1E0569" w14:textId="77777777" w:rsidTr="00EA0AD7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</w:tcPr>
          <w:p w14:paraId="106D24B0" w14:textId="77777777" w:rsidR="003E40AA" w:rsidRPr="00E76E1D" w:rsidRDefault="003E40AA" w:rsidP="003E40AA">
            <w:pPr>
              <w:rPr>
                <w:b w:val="0"/>
                <w:bCs w:val="0"/>
                <w:u w:val="single"/>
              </w:rPr>
            </w:pPr>
          </w:p>
        </w:tc>
        <w:tc>
          <w:tcPr>
            <w:tcW w:w="2870" w:type="dxa"/>
            <w:vMerge/>
          </w:tcPr>
          <w:p w14:paraId="462540D0" w14:textId="77777777" w:rsidR="003E40AA" w:rsidRPr="0011129D" w:rsidRDefault="003E40AA" w:rsidP="003E4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vAlign w:val="center"/>
          </w:tcPr>
          <w:p w14:paraId="1E345357" w14:textId="77777777" w:rsidR="003E40AA" w:rsidRPr="0011129D" w:rsidRDefault="003E40AA" w:rsidP="003E5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586DFA09" w14:textId="53658FBD" w:rsidR="003E40AA" w:rsidRPr="0011129D" w:rsidRDefault="003E40AA" w:rsidP="003E5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129D">
              <w:rPr>
                <w:sz w:val="24"/>
                <w:szCs w:val="24"/>
              </w:rPr>
              <w:t xml:space="preserve">VI Score </w:t>
            </w:r>
          </w:p>
        </w:tc>
      </w:tr>
      <w:tr w:rsidR="003E55AB" w:rsidRPr="00E76E1D" w14:paraId="11C5D385" w14:textId="77777777" w:rsidTr="00EA0AD7">
        <w:trPr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</w:tcPr>
          <w:p w14:paraId="7CD1267A" w14:textId="77777777" w:rsidR="003E40AA" w:rsidRPr="00E76E1D" w:rsidRDefault="003E40AA" w:rsidP="003E40AA">
            <w:pPr>
              <w:rPr>
                <w:b w:val="0"/>
                <w:bCs w:val="0"/>
                <w:u w:val="single"/>
              </w:rPr>
            </w:pPr>
          </w:p>
        </w:tc>
        <w:tc>
          <w:tcPr>
            <w:tcW w:w="2870" w:type="dxa"/>
            <w:vMerge/>
          </w:tcPr>
          <w:p w14:paraId="7EBE019D" w14:textId="77777777" w:rsidR="003E40AA" w:rsidRPr="0011129D" w:rsidRDefault="003E40AA" w:rsidP="003E4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22" w:type="dxa"/>
            <w:vMerge w:val="restart"/>
            <w:vAlign w:val="center"/>
          </w:tcPr>
          <w:p w14:paraId="5A50E86F" w14:textId="4FB0D39E" w:rsidR="003E40AA" w:rsidRPr="00166328" w:rsidRDefault="003E40AA" w:rsidP="00166328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66328">
              <w:rPr>
                <w:sz w:val="24"/>
                <w:szCs w:val="24"/>
              </w:rPr>
              <w:t>Non-Veteran</w:t>
            </w:r>
          </w:p>
        </w:tc>
        <w:tc>
          <w:tcPr>
            <w:tcW w:w="2376" w:type="dxa"/>
            <w:vAlign w:val="center"/>
          </w:tcPr>
          <w:p w14:paraId="6CF1C2AA" w14:textId="63B6F58E" w:rsidR="003E40AA" w:rsidRPr="0011129D" w:rsidRDefault="003E40AA" w:rsidP="003E5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129D">
              <w:rPr>
                <w:sz w:val="24"/>
                <w:szCs w:val="24"/>
              </w:rPr>
              <w:t>Date added to HPL</w:t>
            </w:r>
          </w:p>
        </w:tc>
      </w:tr>
      <w:tr w:rsidR="003E55AB" w:rsidRPr="00E76E1D" w14:paraId="7A3CE7F5" w14:textId="77777777" w:rsidTr="00EA0AD7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vMerge/>
          </w:tcPr>
          <w:p w14:paraId="4D596D03" w14:textId="77777777" w:rsidR="003E40AA" w:rsidRPr="00E76E1D" w:rsidRDefault="003E40AA" w:rsidP="003E40AA">
            <w:pPr>
              <w:rPr>
                <w:b w:val="0"/>
                <w:bCs w:val="0"/>
                <w:u w:val="single"/>
              </w:rPr>
            </w:pPr>
          </w:p>
        </w:tc>
        <w:tc>
          <w:tcPr>
            <w:tcW w:w="2870" w:type="dxa"/>
            <w:vMerge/>
          </w:tcPr>
          <w:p w14:paraId="7AB7DF8F" w14:textId="77777777" w:rsidR="003E40AA" w:rsidRPr="0011129D" w:rsidRDefault="003E40AA" w:rsidP="003E40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422" w:type="dxa"/>
            <w:vMerge/>
            <w:vAlign w:val="center"/>
          </w:tcPr>
          <w:p w14:paraId="7B08581F" w14:textId="77777777" w:rsidR="003E40AA" w:rsidRPr="0011129D" w:rsidRDefault="003E40AA" w:rsidP="003E5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 w14:paraId="0A29A21D" w14:textId="7CF7421E" w:rsidR="003E40AA" w:rsidRPr="0011129D" w:rsidRDefault="003E40AA" w:rsidP="003E55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11129D">
              <w:rPr>
                <w:sz w:val="24"/>
                <w:szCs w:val="24"/>
              </w:rPr>
              <w:t xml:space="preserve">VI Score </w:t>
            </w:r>
          </w:p>
        </w:tc>
      </w:tr>
    </w:tbl>
    <w:p w14:paraId="75A4113A" w14:textId="0224822C" w:rsidR="001A47F7" w:rsidRDefault="001A47F7"/>
    <w:sectPr w:rsidR="001A47F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C542E" w14:textId="77777777" w:rsidR="00D03F4C" w:rsidRDefault="00D03F4C" w:rsidP="00A943DA">
      <w:pPr>
        <w:spacing w:after="0" w:line="240" w:lineRule="auto"/>
      </w:pPr>
      <w:r>
        <w:separator/>
      </w:r>
    </w:p>
  </w:endnote>
  <w:endnote w:type="continuationSeparator" w:id="0">
    <w:p w14:paraId="02DCFC96" w14:textId="77777777" w:rsidR="00D03F4C" w:rsidRDefault="00D03F4C" w:rsidP="00A94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A4E7C" w14:textId="77777777" w:rsidR="00D03F4C" w:rsidRDefault="00D03F4C" w:rsidP="00A943DA">
      <w:pPr>
        <w:spacing w:after="0" w:line="240" w:lineRule="auto"/>
      </w:pPr>
      <w:r>
        <w:separator/>
      </w:r>
    </w:p>
  </w:footnote>
  <w:footnote w:type="continuationSeparator" w:id="0">
    <w:p w14:paraId="0B79EA46" w14:textId="77777777" w:rsidR="00D03F4C" w:rsidRDefault="00D03F4C" w:rsidP="00A94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44BB4" w14:textId="77777777" w:rsidR="00166328" w:rsidRDefault="0091778C" w:rsidP="00166328">
    <w:pPr>
      <w:pStyle w:val="NoSpacing"/>
      <w:jc w:val="center"/>
      <w:rPr>
        <w:b/>
        <w:bCs/>
      </w:rPr>
    </w:pPr>
    <w:r w:rsidRPr="0091778C">
      <w:rPr>
        <w:noProof/>
      </w:rPr>
      <w:drawing>
        <wp:inline distT="0" distB="0" distL="0" distR="0" wp14:anchorId="6EC5ACA6" wp14:editId="7861080B">
          <wp:extent cx="1574573" cy="952126"/>
          <wp:effectExtent l="0" t="0" r="6985" b="635"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CEDF5E22-955F-49E7-BA91-6B3772E9D0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CEDF5E22-955F-49E7-BA91-6B3772E9D0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7662" cy="978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CFA5D7" w14:textId="2A27A998" w:rsidR="00960DA7" w:rsidRPr="00166328" w:rsidRDefault="00166328" w:rsidP="00704A61">
    <w:pPr>
      <w:pStyle w:val="NoSpacing"/>
      <w:jc w:val="center"/>
      <w:rPr>
        <w:b/>
        <w:bCs/>
        <w:sz w:val="24"/>
        <w:szCs w:val="24"/>
      </w:rPr>
    </w:pPr>
    <w:r w:rsidRPr="00166328">
      <w:rPr>
        <w:b/>
        <w:bCs/>
        <w:sz w:val="24"/>
        <w:szCs w:val="24"/>
      </w:rPr>
      <w:t>Coordinated Assessment System</w:t>
    </w:r>
  </w:p>
  <w:p w14:paraId="59E8F93C" w14:textId="7D43BF18" w:rsidR="00A943DA" w:rsidRPr="00166328" w:rsidRDefault="00166328" w:rsidP="00166328">
    <w:pPr>
      <w:pStyle w:val="NoSpacing"/>
      <w:jc w:val="center"/>
      <w:rPr>
        <w:b/>
        <w:bCs/>
        <w:sz w:val="24"/>
        <w:szCs w:val="24"/>
      </w:rPr>
    </w:pPr>
    <w:r w:rsidRPr="00166328">
      <w:rPr>
        <w:b/>
        <w:bCs/>
        <w:sz w:val="24"/>
        <w:szCs w:val="24"/>
      </w:rPr>
      <w:t>Policies &amp; Procedures Revision</w:t>
    </w:r>
  </w:p>
  <w:p w14:paraId="2B06F4BB" w14:textId="77777777" w:rsidR="00166328" w:rsidRDefault="00166328" w:rsidP="00166328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F758E"/>
    <w:multiLevelType w:val="hybridMultilevel"/>
    <w:tmpl w:val="C3EE0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26A7C"/>
    <w:multiLevelType w:val="hybridMultilevel"/>
    <w:tmpl w:val="ABD24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029A7"/>
    <w:multiLevelType w:val="hybridMultilevel"/>
    <w:tmpl w:val="E9FE3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6E5959"/>
    <w:multiLevelType w:val="hybridMultilevel"/>
    <w:tmpl w:val="FDF06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007EA"/>
    <w:multiLevelType w:val="hybridMultilevel"/>
    <w:tmpl w:val="0096B6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BF2"/>
    <w:rsid w:val="000810FE"/>
    <w:rsid w:val="000C6F38"/>
    <w:rsid w:val="0011129D"/>
    <w:rsid w:val="00142A1D"/>
    <w:rsid w:val="0015181C"/>
    <w:rsid w:val="00166328"/>
    <w:rsid w:val="00181323"/>
    <w:rsid w:val="001A47F7"/>
    <w:rsid w:val="00201F26"/>
    <w:rsid w:val="0025024D"/>
    <w:rsid w:val="00267643"/>
    <w:rsid w:val="00300703"/>
    <w:rsid w:val="00326F1F"/>
    <w:rsid w:val="003757B2"/>
    <w:rsid w:val="003E40AA"/>
    <w:rsid w:val="003E43E3"/>
    <w:rsid w:val="003E55AB"/>
    <w:rsid w:val="00404E37"/>
    <w:rsid w:val="00405EDA"/>
    <w:rsid w:val="00463E6A"/>
    <w:rsid w:val="00482BCE"/>
    <w:rsid w:val="004A4DCF"/>
    <w:rsid w:val="00555995"/>
    <w:rsid w:val="0057370B"/>
    <w:rsid w:val="005824CC"/>
    <w:rsid w:val="005E4129"/>
    <w:rsid w:val="00665AAE"/>
    <w:rsid w:val="006C48C1"/>
    <w:rsid w:val="00704A61"/>
    <w:rsid w:val="008166EF"/>
    <w:rsid w:val="00883E24"/>
    <w:rsid w:val="008C0BAA"/>
    <w:rsid w:val="009168D0"/>
    <w:rsid w:val="0091778C"/>
    <w:rsid w:val="00927D02"/>
    <w:rsid w:val="00960DA7"/>
    <w:rsid w:val="009A4BF2"/>
    <w:rsid w:val="009D234D"/>
    <w:rsid w:val="00A943DA"/>
    <w:rsid w:val="00BB48EC"/>
    <w:rsid w:val="00CC6009"/>
    <w:rsid w:val="00CE492D"/>
    <w:rsid w:val="00D03F4C"/>
    <w:rsid w:val="00D1049C"/>
    <w:rsid w:val="00DF3AA1"/>
    <w:rsid w:val="00E20743"/>
    <w:rsid w:val="00E20A61"/>
    <w:rsid w:val="00E2355C"/>
    <w:rsid w:val="00E76E1D"/>
    <w:rsid w:val="00EA0AD7"/>
    <w:rsid w:val="00ED0042"/>
    <w:rsid w:val="00F3600A"/>
    <w:rsid w:val="00F41888"/>
    <w:rsid w:val="00F6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13DE60"/>
  <w15:chartTrackingRefBased/>
  <w15:docId w15:val="{129FC347-76A8-43B7-B2A4-9EFC43F3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3E40A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3E40A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5">
    <w:name w:val="Grid Table 5 Dark Accent 5"/>
    <w:basedOn w:val="TableNormal"/>
    <w:uiPriority w:val="50"/>
    <w:rsid w:val="003E40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ListTable1Light-Accent1">
    <w:name w:val="List Table 1 Light Accent 1"/>
    <w:basedOn w:val="TableNormal"/>
    <w:uiPriority w:val="46"/>
    <w:rsid w:val="003E40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3E40AA"/>
    <w:pPr>
      <w:ind w:left="720"/>
      <w:contextualSpacing/>
    </w:pPr>
  </w:style>
  <w:style w:type="table" w:styleId="GridTable5Dark-Accent3">
    <w:name w:val="Grid Table 5 Dark Accent 3"/>
    <w:basedOn w:val="TableNormal"/>
    <w:uiPriority w:val="50"/>
    <w:rsid w:val="003E40A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PlainTable2">
    <w:name w:val="Plain Table 2"/>
    <w:basedOn w:val="TableNormal"/>
    <w:uiPriority w:val="42"/>
    <w:rsid w:val="003E40A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E40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1">
    <w:name w:val="Grid Table 1 Light Accent 1"/>
    <w:basedOn w:val="TableNormal"/>
    <w:uiPriority w:val="46"/>
    <w:rsid w:val="003E55A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94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3DA"/>
  </w:style>
  <w:style w:type="paragraph" w:styleId="Footer">
    <w:name w:val="footer"/>
    <w:basedOn w:val="Normal"/>
    <w:link w:val="FooterChar"/>
    <w:uiPriority w:val="99"/>
    <w:unhideWhenUsed/>
    <w:rsid w:val="00A943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3DA"/>
  </w:style>
  <w:style w:type="paragraph" w:styleId="NoSpacing">
    <w:name w:val="No Spacing"/>
    <w:uiPriority w:val="1"/>
    <w:qFormat/>
    <w:rsid w:val="00166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1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4A0F033F7504C883E1AEA02B5A71A" ma:contentTypeVersion="12" ma:contentTypeDescription="Create a new document." ma:contentTypeScope="" ma:versionID="d8405278a1f800a33378793f7555d904">
  <xsd:schema xmlns:xsd="http://www.w3.org/2001/XMLSchema" xmlns:xs="http://www.w3.org/2001/XMLSchema" xmlns:p="http://schemas.microsoft.com/office/2006/metadata/properties" xmlns:ns2="b44f4e2a-3f65-4235-8489-88be4a873cb4" xmlns:ns3="4e72d5cd-344e-4c14-b943-30a2d081fb29" targetNamespace="http://schemas.microsoft.com/office/2006/metadata/properties" ma:root="true" ma:fieldsID="020c85cbc8767f0274f24c615eb3e8a0" ns2:_="" ns3:_="">
    <xsd:import namespace="b44f4e2a-3f65-4235-8489-88be4a873cb4"/>
    <xsd:import namespace="4e72d5cd-344e-4c14-b943-30a2d081f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f4e2a-3f65-4235-8489-88be4a873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2d5cd-344e-4c14-b943-30a2d081f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DE824-81E9-4576-B74D-80E2D98CE6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760858-D632-4A82-8881-3F39B7671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f4e2a-3f65-4235-8489-88be4a873cb4"/>
    <ds:schemaRef ds:uri="4e72d5cd-344e-4c14-b943-30a2d081f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E61D32-FE68-41AB-B968-14512FE692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shavonmoore@mdha1.onmicrosoft.com</dc:creator>
  <cp:keywords/>
  <dc:description/>
  <cp:lastModifiedBy>davidgruber@mdha1.onmicrosoft.com</cp:lastModifiedBy>
  <cp:revision>2</cp:revision>
  <dcterms:created xsi:type="dcterms:W3CDTF">2021-02-09T12:59:00Z</dcterms:created>
  <dcterms:modified xsi:type="dcterms:W3CDTF">2021-02-09T12:59:00Z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0x0101004BB4A0F033F7504C883E1AEA02B5A71A</vt:lpwstr>
  </property>
</Properties>
</file>