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E30F6" w:rsidRPr="00012C51" w:rsidRDefault="00361273" w:rsidP="00012C51">
      <w:pPr>
        <w:jc w:val="center"/>
        <w:rPr>
          <w:rFonts w:cstheme="minorHAnsi"/>
          <w:b/>
          <w:bCs/>
          <w:sz w:val="28"/>
          <w:szCs w:val="28"/>
        </w:rPr>
      </w:pPr>
      <w:r w:rsidRPr="00012C51">
        <w:rPr>
          <w:rFonts w:cstheme="minorHAnsi"/>
          <w:b/>
          <w:sz w:val="28"/>
          <w:szCs w:val="28"/>
        </w:rPr>
        <w:t xml:space="preserve">FAQ: </w:t>
      </w:r>
      <w:r w:rsidR="00D2380A" w:rsidRPr="00012C51">
        <w:rPr>
          <w:rFonts w:cstheme="minorHAnsi"/>
          <w:b/>
          <w:sz w:val="28"/>
          <w:szCs w:val="28"/>
        </w:rPr>
        <w:t xml:space="preserve">HB </w:t>
      </w:r>
      <w:r w:rsidR="0050443B" w:rsidRPr="00012C51">
        <w:rPr>
          <w:rFonts w:cstheme="minorHAnsi"/>
          <w:b/>
          <w:sz w:val="28"/>
          <w:szCs w:val="28"/>
        </w:rPr>
        <w:t>971</w:t>
      </w:r>
      <w:r w:rsidR="00EA46A6" w:rsidRPr="00012C51">
        <w:rPr>
          <w:rFonts w:cstheme="minorHAnsi"/>
          <w:b/>
          <w:sz w:val="28"/>
          <w:szCs w:val="28"/>
        </w:rPr>
        <w:t xml:space="preserve"> </w:t>
      </w:r>
      <w:r w:rsidRPr="00012C51">
        <w:rPr>
          <w:rFonts w:cstheme="minorHAnsi"/>
          <w:b/>
          <w:sz w:val="28"/>
          <w:szCs w:val="28"/>
        </w:rPr>
        <w:t xml:space="preserve">- </w:t>
      </w:r>
      <w:r w:rsidR="00EA46A6" w:rsidRPr="00012C51">
        <w:rPr>
          <w:rFonts w:cstheme="minorHAnsi"/>
          <w:b/>
          <w:bCs/>
          <w:sz w:val="28"/>
          <w:szCs w:val="28"/>
        </w:rPr>
        <w:t>Autonomous Practice Licensure and the Attestation Proces</w:t>
      </w:r>
      <w:r w:rsidRPr="00012C51">
        <w:rPr>
          <w:rFonts w:cstheme="minorHAnsi"/>
          <w:b/>
          <w:bCs/>
          <w:sz w:val="28"/>
          <w:szCs w:val="28"/>
        </w:rPr>
        <w:t xml:space="preserve">s </w:t>
      </w:r>
    </w:p>
    <w:p w:rsidR="00012C51" w:rsidRDefault="00012C51" w:rsidP="00012C51">
      <w:pPr>
        <w:jc w:val="center"/>
        <w:rPr>
          <w:rFonts w:cstheme="minorHAnsi"/>
          <w:b/>
          <w:bCs/>
          <w:sz w:val="24"/>
          <w:szCs w:val="24"/>
        </w:rPr>
      </w:pPr>
    </w:p>
    <w:p w:rsidR="0032059A" w:rsidRPr="0032059A" w:rsidRDefault="0032059A" w:rsidP="00012C51">
      <w:pPr>
        <w:rPr>
          <w:rFonts w:cstheme="minorHAnsi"/>
          <w:b/>
          <w:sz w:val="24"/>
          <w:szCs w:val="24"/>
          <w:u w:val="single"/>
        </w:rPr>
      </w:pPr>
      <w:r w:rsidRPr="0032059A">
        <w:rPr>
          <w:rFonts w:cstheme="minorHAnsi"/>
          <w:b/>
          <w:sz w:val="24"/>
          <w:szCs w:val="24"/>
          <w:u w:val="single"/>
        </w:rPr>
        <w:t>Background</w:t>
      </w:r>
    </w:p>
    <w:p w:rsidR="007E30F6" w:rsidRDefault="00D2380A" w:rsidP="00012C51">
      <w:pPr>
        <w:rPr>
          <w:rFonts w:cstheme="minorHAnsi"/>
          <w:b/>
          <w:bCs/>
          <w:sz w:val="24"/>
          <w:szCs w:val="24"/>
        </w:rPr>
      </w:pPr>
      <w:r w:rsidRPr="00166A9C">
        <w:rPr>
          <w:rFonts w:cstheme="minorHAnsi"/>
          <w:b/>
          <w:sz w:val="24"/>
          <w:szCs w:val="24"/>
        </w:rPr>
        <w:t xml:space="preserve">What is HB </w:t>
      </w:r>
      <w:r w:rsidR="00481E95" w:rsidRPr="00166A9C">
        <w:rPr>
          <w:rFonts w:cstheme="minorHAnsi"/>
          <w:b/>
          <w:sz w:val="24"/>
          <w:szCs w:val="24"/>
        </w:rPr>
        <w:t>971</w:t>
      </w:r>
      <w:r w:rsidRPr="00166A9C">
        <w:rPr>
          <w:rFonts w:cstheme="minorHAnsi"/>
          <w:b/>
          <w:sz w:val="24"/>
          <w:szCs w:val="24"/>
        </w:rPr>
        <w:t>?</w:t>
      </w:r>
    </w:p>
    <w:p w:rsidR="007E30F6" w:rsidRDefault="00D2380A" w:rsidP="00012C51">
      <w:pPr>
        <w:rPr>
          <w:rFonts w:cstheme="minorHAnsi"/>
          <w:sz w:val="24"/>
          <w:szCs w:val="24"/>
          <w:shd w:val="clear" w:color="auto" w:fill="FFFFFF"/>
        </w:rPr>
      </w:pPr>
      <w:r w:rsidRPr="00166A9C">
        <w:rPr>
          <w:rFonts w:cstheme="minorHAnsi"/>
          <w:sz w:val="24"/>
          <w:szCs w:val="24"/>
          <w:shd w:val="clear" w:color="auto" w:fill="FFFFFF"/>
        </w:rPr>
        <w:t xml:space="preserve">HB </w:t>
      </w:r>
      <w:r w:rsidR="007E30F6">
        <w:rPr>
          <w:rFonts w:cstheme="minorHAnsi"/>
          <w:sz w:val="24"/>
          <w:szCs w:val="24"/>
          <w:shd w:val="clear" w:color="auto" w:fill="FFFFFF"/>
        </w:rPr>
        <w:t>971</w:t>
      </w:r>
      <w:r w:rsidR="00012C51">
        <w:rPr>
          <w:rFonts w:cstheme="minorHAnsi"/>
          <w:sz w:val="24"/>
          <w:szCs w:val="24"/>
          <w:shd w:val="clear" w:color="auto" w:fill="FFFFFF"/>
        </w:rPr>
        <w:t xml:space="preserve">, which </w:t>
      </w:r>
      <w:r w:rsidR="00012C51" w:rsidRPr="00166A9C">
        <w:rPr>
          <w:rFonts w:cstheme="minorHAnsi"/>
          <w:sz w:val="24"/>
          <w:szCs w:val="24"/>
        </w:rPr>
        <w:t>went into effect on July 1, 2024</w:t>
      </w:r>
      <w:r w:rsidR="00012C51">
        <w:rPr>
          <w:rFonts w:cstheme="minorHAnsi"/>
          <w:sz w:val="24"/>
          <w:szCs w:val="24"/>
        </w:rPr>
        <w:t>,</w:t>
      </w:r>
      <w:r w:rsidRPr="00166A9C">
        <w:rPr>
          <w:rFonts w:cstheme="minorHAnsi"/>
          <w:sz w:val="24"/>
          <w:szCs w:val="24"/>
          <w:shd w:val="clear" w:color="auto" w:fill="FFFFFF"/>
        </w:rPr>
        <w:t xml:space="preserve"> </w:t>
      </w:r>
      <w:r w:rsidR="001B1254" w:rsidRPr="00166A9C">
        <w:rPr>
          <w:rFonts w:cstheme="minorHAnsi"/>
          <w:sz w:val="24"/>
          <w:szCs w:val="24"/>
          <w:shd w:val="clear" w:color="auto" w:fill="FFFFFF"/>
        </w:rPr>
        <w:t xml:space="preserve">allows </w:t>
      </w:r>
      <w:r w:rsidR="001B1254" w:rsidRPr="00166A9C">
        <w:rPr>
          <w:rFonts w:cstheme="minorHAnsi"/>
          <w:sz w:val="24"/>
          <w:szCs w:val="24"/>
        </w:rPr>
        <w:t xml:space="preserve">NPs with 3+ years of clinical experience to apply for autonomous practice licensure to practice without a practice agreement. Eligible NPs must submit an </w:t>
      </w:r>
      <w:r w:rsidR="00CF6C6B" w:rsidRPr="00166A9C">
        <w:rPr>
          <w:rFonts w:cstheme="minorHAnsi"/>
          <w:sz w:val="24"/>
          <w:szCs w:val="24"/>
          <w:shd w:val="clear" w:color="auto" w:fill="FFFFFF"/>
        </w:rPr>
        <w:t>application</w:t>
      </w:r>
      <w:r w:rsidR="001B1254" w:rsidRPr="00166A9C">
        <w:rPr>
          <w:rFonts w:cstheme="minorHAnsi"/>
          <w:sz w:val="24"/>
          <w:szCs w:val="24"/>
          <w:shd w:val="clear" w:color="auto" w:fill="FFFFFF"/>
        </w:rPr>
        <w:t xml:space="preserve"> and be approved by the Board of Nursing before they can practice without a practice agreement. </w:t>
      </w:r>
    </w:p>
    <w:p w:rsidR="00C526C5" w:rsidRDefault="00C526C5" w:rsidP="00012C51">
      <w:pPr>
        <w:rPr>
          <w:rFonts w:cstheme="minorHAnsi"/>
          <w:sz w:val="24"/>
          <w:szCs w:val="24"/>
          <w:shd w:val="clear" w:color="auto" w:fill="FFFFFF"/>
        </w:rPr>
      </w:pPr>
    </w:p>
    <w:p w:rsidR="00361273" w:rsidRPr="007E30F6" w:rsidRDefault="001B1254" w:rsidP="00012C51">
      <w:pPr>
        <w:rPr>
          <w:rFonts w:cstheme="minorHAnsi"/>
          <w:b/>
          <w:bCs/>
          <w:sz w:val="24"/>
          <w:szCs w:val="24"/>
        </w:rPr>
      </w:pPr>
      <w:r w:rsidRPr="00166A9C">
        <w:rPr>
          <w:rFonts w:cstheme="minorHAnsi"/>
          <w:sz w:val="24"/>
          <w:szCs w:val="24"/>
          <w:shd w:val="clear" w:color="auto" w:fill="FFFFFF"/>
        </w:rPr>
        <w:t xml:space="preserve">The bill also states that </w:t>
      </w:r>
      <w:r w:rsidRPr="00166A9C">
        <w:rPr>
          <w:rFonts w:cstheme="minorHAnsi"/>
          <w:sz w:val="24"/>
          <w:szCs w:val="24"/>
        </w:rPr>
        <w:t xml:space="preserve">NPs who lose access to a practice agreement with a physician may be authorized to practice under the management of a qualified NP. A qualified NP is defined as an NP who has had autonomous practice licensure in Virginia for at least three years and practices in the same category in which the NP is licensed and certified. </w:t>
      </w:r>
    </w:p>
    <w:p w:rsidR="007E30F6" w:rsidRDefault="007E30F6" w:rsidP="00012C51">
      <w:pPr>
        <w:rPr>
          <w:rFonts w:cstheme="minorHAnsi"/>
          <w:b/>
          <w:sz w:val="24"/>
          <w:szCs w:val="24"/>
          <w:shd w:val="clear" w:color="auto" w:fill="FFFFFF"/>
        </w:rPr>
      </w:pPr>
    </w:p>
    <w:p w:rsidR="00A44E5D" w:rsidRPr="00166A9C" w:rsidRDefault="00A44E5D" w:rsidP="00012C51">
      <w:pPr>
        <w:rPr>
          <w:rFonts w:cstheme="minorHAnsi"/>
          <w:b/>
          <w:sz w:val="24"/>
          <w:szCs w:val="24"/>
          <w:shd w:val="clear" w:color="auto" w:fill="FFFFFF"/>
        </w:rPr>
      </w:pPr>
      <w:r w:rsidRPr="00166A9C">
        <w:rPr>
          <w:rFonts w:cstheme="minorHAnsi"/>
          <w:b/>
          <w:sz w:val="24"/>
          <w:szCs w:val="24"/>
          <w:shd w:val="clear" w:color="auto" w:fill="FFFFFF"/>
        </w:rPr>
        <w:t xml:space="preserve">Does HB </w:t>
      </w:r>
      <w:r w:rsidR="00481E95" w:rsidRPr="00166A9C">
        <w:rPr>
          <w:rFonts w:cstheme="minorHAnsi"/>
          <w:b/>
          <w:sz w:val="24"/>
          <w:szCs w:val="24"/>
          <w:shd w:val="clear" w:color="auto" w:fill="FFFFFF"/>
        </w:rPr>
        <w:t>971</w:t>
      </w:r>
      <w:r w:rsidRPr="00166A9C">
        <w:rPr>
          <w:rFonts w:cstheme="minorHAnsi"/>
          <w:b/>
          <w:sz w:val="24"/>
          <w:szCs w:val="24"/>
          <w:shd w:val="clear" w:color="auto" w:fill="FFFFFF"/>
        </w:rPr>
        <w:t xml:space="preserve"> include certified nurse midwives or certified nurse anesthetists?</w:t>
      </w:r>
    </w:p>
    <w:p w:rsidR="00A44E5D" w:rsidRPr="00166A9C" w:rsidRDefault="00A44E5D" w:rsidP="00012C51">
      <w:pPr>
        <w:rPr>
          <w:rFonts w:cstheme="minorHAnsi"/>
          <w:sz w:val="24"/>
          <w:szCs w:val="24"/>
          <w:shd w:val="clear" w:color="auto" w:fill="FFFFFF"/>
        </w:rPr>
      </w:pPr>
      <w:r w:rsidRPr="00166A9C">
        <w:rPr>
          <w:rFonts w:cstheme="minorHAnsi"/>
          <w:sz w:val="24"/>
          <w:szCs w:val="24"/>
          <w:shd w:val="clear" w:color="auto" w:fill="FFFFFF"/>
        </w:rPr>
        <w:t>No, the law includes only licensed NPs with a current unrestricted license.</w:t>
      </w:r>
    </w:p>
    <w:p w:rsidR="005612E9" w:rsidRDefault="005612E9" w:rsidP="00012C51">
      <w:pPr>
        <w:rPr>
          <w:rFonts w:cstheme="minorHAnsi"/>
          <w:b/>
          <w:sz w:val="24"/>
          <w:szCs w:val="24"/>
        </w:rPr>
      </w:pPr>
    </w:p>
    <w:p w:rsidR="0032059A" w:rsidRPr="0032059A" w:rsidRDefault="0032059A" w:rsidP="00012C51">
      <w:pPr>
        <w:rPr>
          <w:rFonts w:cstheme="minorHAnsi"/>
          <w:b/>
          <w:sz w:val="24"/>
          <w:szCs w:val="24"/>
          <w:u w:val="single"/>
        </w:rPr>
      </w:pPr>
      <w:r w:rsidRPr="0032059A">
        <w:rPr>
          <w:rFonts w:cstheme="minorHAnsi"/>
          <w:b/>
          <w:sz w:val="24"/>
          <w:szCs w:val="24"/>
          <w:u w:val="single"/>
        </w:rPr>
        <w:t xml:space="preserve">Application </w:t>
      </w:r>
      <w:r>
        <w:rPr>
          <w:rFonts w:cstheme="minorHAnsi"/>
          <w:b/>
          <w:sz w:val="24"/>
          <w:szCs w:val="24"/>
          <w:u w:val="single"/>
        </w:rPr>
        <w:t>specifics</w:t>
      </w:r>
    </w:p>
    <w:p w:rsidR="002E703F" w:rsidRPr="00166A9C" w:rsidRDefault="002E703F" w:rsidP="00012C51">
      <w:pPr>
        <w:rPr>
          <w:rFonts w:cstheme="minorHAnsi"/>
          <w:b/>
          <w:sz w:val="24"/>
          <w:szCs w:val="24"/>
        </w:rPr>
      </w:pPr>
      <w:r w:rsidRPr="00166A9C">
        <w:rPr>
          <w:rFonts w:cstheme="minorHAnsi"/>
          <w:b/>
          <w:sz w:val="24"/>
          <w:szCs w:val="24"/>
        </w:rPr>
        <w:t xml:space="preserve">What is the </w:t>
      </w:r>
      <w:r w:rsidR="008362DB" w:rsidRPr="00166A9C">
        <w:rPr>
          <w:rFonts w:cstheme="minorHAnsi"/>
          <w:b/>
          <w:sz w:val="24"/>
          <w:szCs w:val="24"/>
        </w:rPr>
        <w:t>application</w:t>
      </w:r>
      <w:r w:rsidR="00CF6C6B" w:rsidRPr="00166A9C">
        <w:rPr>
          <w:rFonts w:cstheme="minorHAnsi"/>
          <w:b/>
          <w:sz w:val="24"/>
          <w:szCs w:val="24"/>
        </w:rPr>
        <w:t>-attestation</w:t>
      </w:r>
      <w:r w:rsidR="008362DB" w:rsidRPr="00166A9C">
        <w:rPr>
          <w:rFonts w:cstheme="minorHAnsi"/>
          <w:b/>
          <w:sz w:val="24"/>
          <w:szCs w:val="24"/>
        </w:rPr>
        <w:t xml:space="preserve"> </w:t>
      </w:r>
      <w:r w:rsidRPr="00166A9C">
        <w:rPr>
          <w:rFonts w:cstheme="minorHAnsi"/>
          <w:b/>
          <w:sz w:val="24"/>
          <w:szCs w:val="24"/>
        </w:rPr>
        <w:t xml:space="preserve">process? </w:t>
      </w:r>
    </w:p>
    <w:p w:rsidR="00FB226D" w:rsidRDefault="002E703F" w:rsidP="00012C51">
      <w:pPr>
        <w:rPr>
          <w:rFonts w:cstheme="minorHAnsi"/>
          <w:sz w:val="24"/>
          <w:szCs w:val="24"/>
        </w:rPr>
      </w:pPr>
      <w:r w:rsidRPr="00166A9C">
        <w:rPr>
          <w:rFonts w:cstheme="minorHAnsi"/>
          <w:sz w:val="24"/>
          <w:szCs w:val="24"/>
        </w:rPr>
        <w:t xml:space="preserve">The </w:t>
      </w:r>
      <w:r w:rsidR="008362DB" w:rsidRPr="00166A9C">
        <w:rPr>
          <w:rFonts w:cstheme="minorHAnsi"/>
          <w:sz w:val="24"/>
          <w:szCs w:val="24"/>
        </w:rPr>
        <w:t>application</w:t>
      </w:r>
      <w:r w:rsidR="00CF6C6B" w:rsidRPr="00166A9C">
        <w:rPr>
          <w:rFonts w:cstheme="minorHAnsi"/>
          <w:sz w:val="24"/>
          <w:szCs w:val="24"/>
        </w:rPr>
        <w:t>-attestation</w:t>
      </w:r>
      <w:r w:rsidR="008362DB" w:rsidRPr="00166A9C">
        <w:rPr>
          <w:rFonts w:cstheme="minorHAnsi"/>
          <w:sz w:val="24"/>
          <w:szCs w:val="24"/>
        </w:rPr>
        <w:t xml:space="preserve"> </w:t>
      </w:r>
      <w:r w:rsidRPr="00166A9C">
        <w:rPr>
          <w:rFonts w:cstheme="minorHAnsi"/>
          <w:sz w:val="24"/>
          <w:szCs w:val="24"/>
        </w:rPr>
        <w:t>is part of the</w:t>
      </w:r>
      <w:r w:rsidR="008362DB" w:rsidRPr="00166A9C">
        <w:rPr>
          <w:rFonts w:cstheme="minorHAnsi"/>
          <w:sz w:val="24"/>
          <w:szCs w:val="24"/>
        </w:rPr>
        <w:t xml:space="preserve"> </w:t>
      </w:r>
      <w:r w:rsidRPr="00166A9C">
        <w:rPr>
          <w:rFonts w:cstheme="minorHAnsi"/>
          <w:sz w:val="24"/>
          <w:szCs w:val="24"/>
        </w:rPr>
        <w:t xml:space="preserve">process by which eligible NPs may apply for autonomous practice licensure. </w:t>
      </w:r>
      <w:r w:rsidR="008362DB" w:rsidRPr="00166A9C">
        <w:rPr>
          <w:rFonts w:cstheme="minorHAnsi"/>
          <w:sz w:val="24"/>
          <w:szCs w:val="24"/>
        </w:rPr>
        <w:t xml:space="preserve">Applications are found on the </w:t>
      </w:r>
      <w:hyperlink r:id="rId5" w:history="1">
        <w:r w:rsidR="008362DB" w:rsidRPr="00166A9C">
          <w:rPr>
            <w:rStyle w:val="Hyperlink"/>
            <w:rFonts w:cstheme="minorHAnsi"/>
            <w:color w:val="auto"/>
            <w:sz w:val="24"/>
            <w:szCs w:val="24"/>
            <w:u w:val="none"/>
          </w:rPr>
          <w:t>Virgin</w:t>
        </w:r>
        <w:r w:rsidR="00CF6C6B" w:rsidRPr="00166A9C">
          <w:rPr>
            <w:rStyle w:val="Hyperlink"/>
            <w:rFonts w:cstheme="minorHAnsi"/>
            <w:color w:val="auto"/>
            <w:sz w:val="24"/>
            <w:szCs w:val="24"/>
            <w:u w:val="none"/>
          </w:rPr>
          <w:t>i</w:t>
        </w:r>
        <w:r w:rsidR="008362DB" w:rsidRPr="00166A9C">
          <w:rPr>
            <w:rStyle w:val="Hyperlink"/>
            <w:rFonts w:cstheme="minorHAnsi"/>
            <w:color w:val="auto"/>
            <w:sz w:val="24"/>
            <w:szCs w:val="24"/>
            <w:u w:val="none"/>
          </w:rPr>
          <w:t>a Board of Nursing website</w:t>
        </w:r>
      </w:hyperlink>
      <w:r w:rsidR="00FB226D" w:rsidRPr="00166A9C">
        <w:rPr>
          <w:rStyle w:val="Hyperlink"/>
          <w:rFonts w:cstheme="minorHAnsi"/>
          <w:color w:val="auto"/>
          <w:sz w:val="24"/>
          <w:szCs w:val="24"/>
          <w:u w:val="none"/>
        </w:rPr>
        <w:t xml:space="preserve"> at</w:t>
      </w:r>
      <w:r w:rsidR="00FB226D" w:rsidRPr="00166A9C">
        <w:rPr>
          <w:rStyle w:val="Hyperlink"/>
          <w:rFonts w:cstheme="minorHAnsi"/>
          <w:color w:val="auto"/>
          <w:sz w:val="24"/>
          <w:szCs w:val="24"/>
        </w:rPr>
        <w:t xml:space="preserve"> https://www.dhp.virginia.gov/Boards/Nursing/ApplicantResources/ApplyforLicense/AdvancedPracticeRegisteredNurse/</w:t>
      </w:r>
      <w:r w:rsidR="008362DB" w:rsidRPr="00166A9C">
        <w:rPr>
          <w:rFonts w:cstheme="minorHAnsi"/>
          <w:sz w:val="24"/>
          <w:szCs w:val="24"/>
        </w:rPr>
        <w:t>.</w:t>
      </w:r>
      <w:r w:rsidR="008C5220" w:rsidRPr="00166A9C">
        <w:rPr>
          <w:rFonts w:cstheme="minorHAnsi"/>
          <w:sz w:val="24"/>
          <w:szCs w:val="24"/>
        </w:rPr>
        <w:t xml:space="preserve"> </w:t>
      </w:r>
      <w:r w:rsidR="008362DB" w:rsidRPr="00166A9C">
        <w:rPr>
          <w:rFonts w:cstheme="minorHAnsi"/>
          <w:sz w:val="24"/>
          <w:szCs w:val="24"/>
        </w:rPr>
        <w:t xml:space="preserve"> </w:t>
      </w:r>
    </w:p>
    <w:p w:rsidR="00012C51" w:rsidRPr="00166A9C" w:rsidRDefault="00012C51" w:rsidP="00012C51">
      <w:pPr>
        <w:rPr>
          <w:rFonts w:cstheme="minorHAnsi"/>
          <w:sz w:val="24"/>
          <w:szCs w:val="24"/>
        </w:rPr>
      </w:pPr>
    </w:p>
    <w:p w:rsidR="00FB226D" w:rsidRPr="00166A9C" w:rsidRDefault="002E703F" w:rsidP="00012C51">
      <w:pPr>
        <w:rPr>
          <w:rFonts w:cstheme="minorHAnsi"/>
          <w:sz w:val="24"/>
          <w:szCs w:val="24"/>
        </w:rPr>
      </w:pPr>
      <w:r w:rsidRPr="00166A9C">
        <w:rPr>
          <w:rFonts w:cstheme="minorHAnsi"/>
          <w:sz w:val="24"/>
          <w:szCs w:val="24"/>
        </w:rPr>
        <w:t xml:space="preserve">The attestation </w:t>
      </w:r>
      <w:r w:rsidR="00EA46A6" w:rsidRPr="00166A9C">
        <w:rPr>
          <w:rFonts w:cstheme="minorHAnsi"/>
          <w:sz w:val="24"/>
          <w:szCs w:val="24"/>
        </w:rPr>
        <w:t xml:space="preserve">form </w:t>
      </w:r>
      <w:r w:rsidR="00765F48">
        <w:rPr>
          <w:rFonts w:cstheme="minorHAnsi"/>
          <w:sz w:val="24"/>
          <w:szCs w:val="24"/>
        </w:rPr>
        <w:t>must be</w:t>
      </w:r>
      <w:r w:rsidRPr="00166A9C">
        <w:rPr>
          <w:rFonts w:cstheme="minorHAnsi"/>
          <w:sz w:val="24"/>
          <w:szCs w:val="24"/>
        </w:rPr>
        <w:t xml:space="preserve"> signed by the NP and </w:t>
      </w:r>
      <w:r w:rsidR="00D163F0" w:rsidRPr="00166A9C">
        <w:rPr>
          <w:rFonts w:cstheme="minorHAnsi"/>
          <w:sz w:val="24"/>
          <w:szCs w:val="24"/>
        </w:rPr>
        <w:t>collaborating</w:t>
      </w:r>
      <w:r w:rsidRPr="00166A9C">
        <w:rPr>
          <w:rFonts w:cstheme="minorHAnsi"/>
          <w:sz w:val="24"/>
          <w:szCs w:val="24"/>
        </w:rPr>
        <w:t xml:space="preserve"> physician</w:t>
      </w:r>
      <w:r w:rsidR="00481E95" w:rsidRPr="00166A9C">
        <w:rPr>
          <w:rFonts w:cstheme="minorHAnsi"/>
          <w:sz w:val="24"/>
          <w:szCs w:val="24"/>
        </w:rPr>
        <w:t>(s)</w:t>
      </w:r>
      <w:r w:rsidRPr="00166A9C">
        <w:rPr>
          <w:rFonts w:cstheme="minorHAnsi"/>
          <w:sz w:val="24"/>
          <w:szCs w:val="24"/>
        </w:rPr>
        <w:t xml:space="preserve"> stating</w:t>
      </w:r>
      <w:r w:rsidR="001E1796">
        <w:rPr>
          <w:rFonts w:cstheme="minorHAnsi"/>
          <w:sz w:val="24"/>
          <w:szCs w:val="24"/>
        </w:rPr>
        <w:t xml:space="preserve"> -</w:t>
      </w:r>
    </w:p>
    <w:p w:rsidR="00FB226D" w:rsidRPr="00012C51" w:rsidRDefault="002E703F" w:rsidP="00012C51">
      <w:pPr>
        <w:pStyle w:val="ListParagraph"/>
        <w:numPr>
          <w:ilvl w:val="0"/>
          <w:numId w:val="5"/>
        </w:numPr>
        <w:rPr>
          <w:rFonts w:cstheme="minorHAnsi"/>
          <w:sz w:val="24"/>
          <w:szCs w:val="24"/>
        </w:rPr>
      </w:pPr>
      <w:r w:rsidRPr="00012C51">
        <w:rPr>
          <w:rFonts w:cstheme="minorHAnsi"/>
          <w:sz w:val="24"/>
          <w:szCs w:val="24"/>
        </w:rPr>
        <w:t xml:space="preserve">The physician served as a </w:t>
      </w:r>
      <w:r w:rsidR="00D163F0" w:rsidRPr="00012C51">
        <w:rPr>
          <w:rFonts w:cstheme="minorHAnsi"/>
          <w:sz w:val="24"/>
          <w:szCs w:val="24"/>
        </w:rPr>
        <w:t>collaborating</w:t>
      </w:r>
      <w:r w:rsidRPr="00012C51">
        <w:rPr>
          <w:rFonts w:cstheme="minorHAnsi"/>
          <w:sz w:val="24"/>
          <w:szCs w:val="24"/>
        </w:rPr>
        <w:t xml:space="preserve"> physician with the NP pursuant to a practice agreement</w:t>
      </w:r>
      <w:r w:rsidR="00FB226D" w:rsidRPr="00012C51">
        <w:rPr>
          <w:rFonts w:cstheme="minorHAnsi"/>
          <w:sz w:val="24"/>
          <w:szCs w:val="24"/>
        </w:rPr>
        <w:t>.</w:t>
      </w:r>
    </w:p>
    <w:p w:rsidR="00FB226D" w:rsidRPr="00012C51" w:rsidRDefault="00765F48" w:rsidP="00012C51">
      <w:pPr>
        <w:pStyle w:val="ListParagraph"/>
        <w:numPr>
          <w:ilvl w:val="0"/>
          <w:numId w:val="5"/>
        </w:numPr>
        <w:rPr>
          <w:rFonts w:cstheme="minorHAnsi"/>
          <w:sz w:val="24"/>
          <w:szCs w:val="24"/>
        </w:rPr>
      </w:pPr>
      <w:r w:rsidRPr="00012C51">
        <w:rPr>
          <w:rFonts w:cstheme="minorHAnsi"/>
          <w:sz w:val="24"/>
          <w:szCs w:val="24"/>
        </w:rPr>
        <w:t>The</w:t>
      </w:r>
      <w:r w:rsidR="002E703F" w:rsidRPr="00012C51">
        <w:rPr>
          <w:rFonts w:cstheme="minorHAnsi"/>
          <w:sz w:val="24"/>
          <w:szCs w:val="24"/>
        </w:rPr>
        <w:t xml:space="preserve"> physician routinely practiced with a patient population and in a </w:t>
      </w:r>
      <w:proofErr w:type="gramStart"/>
      <w:r w:rsidR="002E703F" w:rsidRPr="00012C51">
        <w:rPr>
          <w:rFonts w:cstheme="minorHAnsi"/>
          <w:sz w:val="24"/>
          <w:szCs w:val="24"/>
        </w:rPr>
        <w:t>practice</w:t>
      </w:r>
      <w:proofErr w:type="gramEnd"/>
      <w:r w:rsidR="002E703F" w:rsidRPr="00012C51">
        <w:rPr>
          <w:rFonts w:cstheme="minorHAnsi"/>
          <w:sz w:val="24"/>
          <w:szCs w:val="24"/>
        </w:rPr>
        <w:t xml:space="preserve"> area included within the category for which the NP is certified and licensed</w:t>
      </w:r>
      <w:r w:rsidR="00FB226D" w:rsidRPr="00012C51">
        <w:rPr>
          <w:rFonts w:cstheme="minorHAnsi"/>
          <w:sz w:val="24"/>
          <w:szCs w:val="24"/>
        </w:rPr>
        <w:t>.</w:t>
      </w:r>
    </w:p>
    <w:p w:rsidR="002E703F" w:rsidRPr="00012C51" w:rsidRDefault="002E703F" w:rsidP="00012C51">
      <w:pPr>
        <w:pStyle w:val="ListParagraph"/>
        <w:numPr>
          <w:ilvl w:val="0"/>
          <w:numId w:val="5"/>
        </w:numPr>
        <w:rPr>
          <w:rFonts w:cstheme="minorHAnsi"/>
          <w:sz w:val="24"/>
          <w:szCs w:val="24"/>
        </w:rPr>
      </w:pPr>
      <w:r w:rsidRPr="00012C51">
        <w:rPr>
          <w:rFonts w:cstheme="minorHAnsi"/>
          <w:sz w:val="24"/>
          <w:szCs w:val="24"/>
        </w:rPr>
        <w:t>The period of time for which the</w:t>
      </w:r>
      <w:r w:rsidR="008362DB" w:rsidRPr="00012C51">
        <w:rPr>
          <w:rFonts w:cstheme="minorHAnsi"/>
          <w:sz w:val="24"/>
          <w:szCs w:val="24"/>
        </w:rPr>
        <w:t xml:space="preserve"> physician practi</w:t>
      </w:r>
      <w:r w:rsidR="00B70F5D" w:rsidRPr="00012C51">
        <w:rPr>
          <w:rFonts w:cstheme="minorHAnsi"/>
          <w:sz w:val="24"/>
          <w:szCs w:val="24"/>
        </w:rPr>
        <w:t>c</w:t>
      </w:r>
      <w:r w:rsidRPr="00012C51">
        <w:rPr>
          <w:rFonts w:cstheme="minorHAnsi"/>
          <w:sz w:val="24"/>
          <w:szCs w:val="24"/>
        </w:rPr>
        <w:t>ed with the NP under the practice agreement.</w:t>
      </w:r>
    </w:p>
    <w:p w:rsidR="00361273" w:rsidRPr="00012C51" w:rsidRDefault="007E30F6" w:rsidP="00012C51">
      <w:pPr>
        <w:pStyle w:val="ListParagraph"/>
        <w:numPr>
          <w:ilvl w:val="0"/>
          <w:numId w:val="5"/>
        </w:numPr>
        <w:rPr>
          <w:rFonts w:cstheme="minorHAnsi"/>
          <w:sz w:val="24"/>
          <w:szCs w:val="24"/>
        </w:rPr>
      </w:pPr>
      <w:r w:rsidRPr="00012C51">
        <w:rPr>
          <w:rFonts w:cstheme="minorHAnsi"/>
          <w:sz w:val="24"/>
          <w:szCs w:val="24"/>
        </w:rPr>
        <w:t>Applications must be accompanied by a one-time fee of $100 for each category in which the NP is certified and licensed. If you are applying under two certifications (for example, family practice and psychiatric mental health), you will need to submit two separate applications and two fees.</w:t>
      </w:r>
    </w:p>
    <w:p w:rsidR="00361273" w:rsidRPr="00166A9C" w:rsidRDefault="00361273" w:rsidP="00012C51">
      <w:pPr>
        <w:rPr>
          <w:rFonts w:cstheme="minorHAnsi"/>
          <w:b/>
          <w:sz w:val="24"/>
          <w:szCs w:val="24"/>
        </w:rPr>
      </w:pPr>
    </w:p>
    <w:p w:rsidR="00AC7859" w:rsidRPr="00166A9C" w:rsidRDefault="00AC7859" w:rsidP="00012C51">
      <w:pPr>
        <w:rPr>
          <w:rFonts w:cstheme="minorHAnsi"/>
          <w:b/>
          <w:sz w:val="24"/>
          <w:szCs w:val="24"/>
        </w:rPr>
      </w:pPr>
      <w:r w:rsidRPr="00166A9C">
        <w:rPr>
          <w:rFonts w:cstheme="minorHAnsi"/>
          <w:b/>
          <w:sz w:val="24"/>
          <w:szCs w:val="24"/>
        </w:rPr>
        <w:t xml:space="preserve">Are there other requirements </w:t>
      </w:r>
      <w:r w:rsidR="00EA46A6" w:rsidRPr="00166A9C">
        <w:rPr>
          <w:rFonts w:cstheme="minorHAnsi"/>
          <w:b/>
          <w:sz w:val="24"/>
          <w:szCs w:val="24"/>
        </w:rPr>
        <w:t xml:space="preserve">for </w:t>
      </w:r>
      <w:r w:rsidRPr="00166A9C">
        <w:rPr>
          <w:rFonts w:cstheme="minorHAnsi"/>
          <w:b/>
          <w:sz w:val="24"/>
          <w:szCs w:val="24"/>
        </w:rPr>
        <w:t xml:space="preserve">NPs </w:t>
      </w:r>
      <w:r w:rsidR="001E1796">
        <w:rPr>
          <w:rFonts w:cstheme="minorHAnsi"/>
          <w:b/>
          <w:sz w:val="24"/>
          <w:szCs w:val="24"/>
        </w:rPr>
        <w:t>who</w:t>
      </w:r>
      <w:r w:rsidR="005612E9" w:rsidRPr="00166A9C">
        <w:rPr>
          <w:rFonts w:cstheme="minorHAnsi"/>
          <w:b/>
          <w:sz w:val="24"/>
          <w:szCs w:val="24"/>
        </w:rPr>
        <w:t xml:space="preserve"> obtain </w:t>
      </w:r>
      <w:r w:rsidRPr="00166A9C">
        <w:rPr>
          <w:rFonts w:cstheme="minorHAnsi"/>
          <w:b/>
          <w:sz w:val="24"/>
          <w:szCs w:val="24"/>
        </w:rPr>
        <w:t>autonomous practice licensure?</w:t>
      </w:r>
    </w:p>
    <w:p w:rsidR="00FB226D" w:rsidRPr="00166A9C" w:rsidRDefault="007E30F6" w:rsidP="00012C51">
      <w:pPr>
        <w:tabs>
          <w:tab w:val="num" w:pos="720"/>
          <w:tab w:val="num" w:pos="1440"/>
        </w:tabs>
        <w:rPr>
          <w:rFonts w:cstheme="minorHAnsi"/>
          <w:sz w:val="24"/>
          <w:szCs w:val="24"/>
        </w:rPr>
      </w:pPr>
      <w:r>
        <w:rPr>
          <w:rFonts w:cstheme="minorHAnsi"/>
          <w:sz w:val="24"/>
          <w:szCs w:val="24"/>
        </w:rPr>
        <w:t>NPs</w:t>
      </w:r>
      <w:r w:rsidR="00765F48">
        <w:rPr>
          <w:rFonts w:cstheme="minorHAnsi"/>
          <w:sz w:val="24"/>
          <w:szCs w:val="24"/>
        </w:rPr>
        <w:t xml:space="preserve"> who have autonomous practice licensure</w:t>
      </w:r>
      <w:r>
        <w:rPr>
          <w:rFonts w:cstheme="minorHAnsi"/>
          <w:sz w:val="24"/>
          <w:szCs w:val="24"/>
        </w:rPr>
        <w:t xml:space="preserve"> must -</w:t>
      </w:r>
    </w:p>
    <w:p w:rsidR="00FB226D" w:rsidRPr="002F1AAA" w:rsidRDefault="005612E9" w:rsidP="002F1AAA">
      <w:pPr>
        <w:pStyle w:val="ListParagraph"/>
        <w:numPr>
          <w:ilvl w:val="0"/>
          <w:numId w:val="6"/>
        </w:numPr>
        <w:tabs>
          <w:tab w:val="num" w:pos="720"/>
          <w:tab w:val="num" w:pos="1440"/>
        </w:tabs>
        <w:rPr>
          <w:rFonts w:eastAsia="Times New Roman" w:cstheme="minorHAnsi"/>
          <w:sz w:val="24"/>
          <w:szCs w:val="24"/>
        </w:rPr>
      </w:pPr>
      <w:r w:rsidRPr="002F1AAA">
        <w:rPr>
          <w:rFonts w:cstheme="minorHAnsi"/>
          <w:sz w:val="24"/>
          <w:szCs w:val="24"/>
        </w:rPr>
        <w:t>O</w:t>
      </w:r>
      <w:r w:rsidR="00512F02" w:rsidRPr="002F1AAA">
        <w:rPr>
          <w:rFonts w:eastAsia="Times New Roman" w:cstheme="minorHAnsi"/>
          <w:sz w:val="24"/>
          <w:szCs w:val="24"/>
        </w:rPr>
        <w:t xml:space="preserve">nly practice within the scope of </w:t>
      </w:r>
      <w:r w:rsidR="00D163F0" w:rsidRPr="002F1AAA">
        <w:rPr>
          <w:rFonts w:eastAsia="Times New Roman" w:cstheme="minorHAnsi"/>
          <w:sz w:val="24"/>
          <w:szCs w:val="24"/>
        </w:rPr>
        <w:t>their</w:t>
      </w:r>
      <w:r w:rsidR="00512F02" w:rsidRPr="002F1AAA">
        <w:rPr>
          <w:rFonts w:eastAsia="Times New Roman" w:cstheme="minorHAnsi"/>
          <w:sz w:val="24"/>
          <w:szCs w:val="24"/>
        </w:rPr>
        <w:t xml:space="preserve"> clinical and professional training and limits of </w:t>
      </w:r>
      <w:r w:rsidR="00D163F0" w:rsidRPr="002F1AAA">
        <w:rPr>
          <w:rFonts w:eastAsia="Times New Roman" w:cstheme="minorHAnsi"/>
          <w:sz w:val="24"/>
          <w:szCs w:val="24"/>
        </w:rPr>
        <w:t>their</w:t>
      </w:r>
      <w:r w:rsidR="00512F02" w:rsidRPr="002F1AAA">
        <w:rPr>
          <w:rFonts w:eastAsia="Times New Roman" w:cstheme="minorHAnsi"/>
          <w:sz w:val="24"/>
          <w:szCs w:val="24"/>
        </w:rPr>
        <w:t xml:space="preserve"> knowledge and experience and consistent with t</w:t>
      </w:r>
      <w:r w:rsidR="00AC7859" w:rsidRPr="002F1AAA">
        <w:rPr>
          <w:rFonts w:eastAsia="Times New Roman" w:cstheme="minorHAnsi"/>
          <w:sz w:val="24"/>
          <w:szCs w:val="24"/>
        </w:rPr>
        <w:t>he applicable standards of care</w:t>
      </w:r>
      <w:r w:rsidR="00FB226D" w:rsidRPr="002F1AAA">
        <w:rPr>
          <w:rFonts w:eastAsia="Times New Roman" w:cstheme="minorHAnsi"/>
          <w:sz w:val="24"/>
          <w:szCs w:val="24"/>
        </w:rPr>
        <w:t>.</w:t>
      </w:r>
      <w:r w:rsidR="00EA46A6" w:rsidRPr="002F1AAA">
        <w:rPr>
          <w:rFonts w:eastAsia="Times New Roman" w:cstheme="minorHAnsi"/>
          <w:sz w:val="24"/>
          <w:szCs w:val="24"/>
        </w:rPr>
        <w:t xml:space="preserve"> </w:t>
      </w:r>
      <w:r w:rsidR="00AC7859" w:rsidRPr="002F1AAA">
        <w:rPr>
          <w:rFonts w:eastAsia="Times New Roman" w:cstheme="minorHAnsi"/>
          <w:sz w:val="24"/>
          <w:szCs w:val="24"/>
        </w:rPr>
        <w:t xml:space="preserve"> </w:t>
      </w:r>
    </w:p>
    <w:p w:rsidR="00FB226D" w:rsidRPr="002F1AAA" w:rsidRDefault="005612E9" w:rsidP="002F1AAA">
      <w:pPr>
        <w:pStyle w:val="ListParagraph"/>
        <w:numPr>
          <w:ilvl w:val="0"/>
          <w:numId w:val="6"/>
        </w:numPr>
        <w:tabs>
          <w:tab w:val="num" w:pos="720"/>
          <w:tab w:val="num" w:pos="1440"/>
        </w:tabs>
        <w:rPr>
          <w:rFonts w:eastAsia="Times New Roman" w:cstheme="minorHAnsi"/>
          <w:sz w:val="24"/>
          <w:szCs w:val="24"/>
        </w:rPr>
      </w:pPr>
      <w:r w:rsidRPr="002F1AAA">
        <w:rPr>
          <w:rFonts w:eastAsia="Times New Roman" w:cstheme="minorHAnsi"/>
          <w:sz w:val="24"/>
          <w:szCs w:val="24"/>
        </w:rPr>
        <w:t>C</w:t>
      </w:r>
      <w:r w:rsidR="00AC7859" w:rsidRPr="002F1AAA">
        <w:rPr>
          <w:rFonts w:eastAsia="Times New Roman" w:cstheme="minorHAnsi"/>
          <w:sz w:val="24"/>
          <w:szCs w:val="24"/>
        </w:rPr>
        <w:t>ons</w:t>
      </w:r>
      <w:r w:rsidR="00512F02" w:rsidRPr="002F1AAA">
        <w:rPr>
          <w:rFonts w:eastAsia="Times New Roman" w:cstheme="minorHAnsi"/>
          <w:sz w:val="24"/>
          <w:szCs w:val="24"/>
        </w:rPr>
        <w:t xml:space="preserve">ult and collaborate with other health care providers based on the clinical conditions of the patient </w:t>
      </w:r>
      <w:r w:rsidR="00AC7859" w:rsidRPr="002F1AAA">
        <w:rPr>
          <w:rFonts w:eastAsia="Times New Roman" w:cstheme="minorHAnsi"/>
          <w:sz w:val="24"/>
          <w:szCs w:val="24"/>
        </w:rPr>
        <w:t>to</w:t>
      </w:r>
      <w:r w:rsidR="00EA46A6" w:rsidRPr="002F1AAA">
        <w:rPr>
          <w:rFonts w:eastAsia="Times New Roman" w:cstheme="minorHAnsi"/>
          <w:sz w:val="24"/>
          <w:szCs w:val="24"/>
        </w:rPr>
        <w:t xml:space="preserve"> whom health care is provide</w:t>
      </w:r>
      <w:r w:rsidR="00481E95" w:rsidRPr="002F1AAA">
        <w:rPr>
          <w:rFonts w:eastAsia="Times New Roman" w:cstheme="minorHAnsi"/>
          <w:sz w:val="24"/>
          <w:szCs w:val="24"/>
        </w:rPr>
        <w:t>d</w:t>
      </w:r>
      <w:r w:rsidR="00FB226D" w:rsidRPr="002F1AAA">
        <w:rPr>
          <w:rFonts w:eastAsia="Times New Roman" w:cstheme="minorHAnsi"/>
          <w:sz w:val="24"/>
          <w:szCs w:val="24"/>
        </w:rPr>
        <w:t>.</w:t>
      </w:r>
    </w:p>
    <w:p w:rsidR="00FB226D" w:rsidRPr="002F1AAA" w:rsidRDefault="00FB226D" w:rsidP="002F1AAA">
      <w:pPr>
        <w:pStyle w:val="ListParagraph"/>
        <w:numPr>
          <w:ilvl w:val="0"/>
          <w:numId w:val="6"/>
        </w:numPr>
        <w:tabs>
          <w:tab w:val="num" w:pos="720"/>
          <w:tab w:val="num" w:pos="1440"/>
        </w:tabs>
        <w:rPr>
          <w:rFonts w:eastAsia="Times New Roman" w:cstheme="minorHAnsi"/>
          <w:sz w:val="24"/>
          <w:szCs w:val="24"/>
        </w:rPr>
      </w:pPr>
      <w:r w:rsidRPr="002F1AAA">
        <w:rPr>
          <w:rFonts w:eastAsia="Times New Roman" w:cstheme="minorHAnsi"/>
          <w:sz w:val="24"/>
          <w:szCs w:val="24"/>
        </w:rPr>
        <w:lastRenderedPageBreak/>
        <w:t>E</w:t>
      </w:r>
      <w:r w:rsidR="00512F02" w:rsidRPr="002F1AAA">
        <w:rPr>
          <w:rFonts w:eastAsia="Times New Roman" w:cstheme="minorHAnsi"/>
          <w:sz w:val="24"/>
          <w:szCs w:val="24"/>
        </w:rPr>
        <w:t>stablish a plan for referral of complex medical cases and emergencies to physicians or other ap</w:t>
      </w:r>
      <w:r w:rsidR="00AC7859" w:rsidRPr="002F1AAA">
        <w:rPr>
          <w:rFonts w:eastAsia="Times New Roman" w:cstheme="minorHAnsi"/>
          <w:sz w:val="24"/>
          <w:szCs w:val="24"/>
        </w:rPr>
        <w:t>propriate health care providers</w:t>
      </w:r>
      <w:r w:rsidRPr="002F1AAA">
        <w:rPr>
          <w:rFonts w:eastAsia="Times New Roman" w:cstheme="minorHAnsi"/>
          <w:sz w:val="24"/>
          <w:szCs w:val="24"/>
        </w:rPr>
        <w:t>.</w:t>
      </w:r>
    </w:p>
    <w:p w:rsidR="00361273" w:rsidRDefault="00361273" w:rsidP="00012C51">
      <w:pPr>
        <w:rPr>
          <w:rFonts w:cstheme="minorHAnsi"/>
          <w:b/>
          <w:sz w:val="24"/>
          <w:szCs w:val="24"/>
        </w:rPr>
      </w:pPr>
    </w:p>
    <w:p w:rsidR="0032059A" w:rsidRPr="0032059A" w:rsidRDefault="0032059A" w:rsidP="00012C51">
      <w:pPr>
        <w:rPr>
          <w:rFonts w:cstheme="minorHAnsi"/>
          <w:b/>
          <w:sz w:val="24"/>
          <w:szCs w:val="24"/>
          <w:u w:val="single"/>
        </w:rPr>
      </w:pPr>
      <w:r w:rsidRPr="0032059A">
        <w:rPr>
          <w:rFonts w:cstheme="minorHAnsi"/>
          <w:b/>
          <w:sz w:val="24"/>
          <w:szCs w:val="24"/>
          <w:u w:val="single"/>
        </w:rPr>
        <w:t xml:space="preserve">Reasons to apply </w:t>
      </w:r>
    </w:p>
    <w:p w:rsidR="00B70F5D" w:rsidRPr="00166A9C" w:rsidRDefault="00D2380A" w:rsidP="00012C51">
      <w:pPr>
        <w:rPr>
          <w:rFonts w:cstheme="minorHAnsi"/>
          <w:b/>
          <w:sz w:val="24"/>
          <w:szCs w:val="24"/>
        </w:rPr>
      </w:pPr>
      <w:r w:rsidRPr="00166A9C">
        <w:rPr>
          <w:rFonts w:cstheme="minorHAnsi"/>
          <w:b/>
          <w:sz w:val="24"/>
          <w:szCs w:val="24"/>
        </w:rPr>
        <w:t xml:space="preserve">I </w:t>
      </w:r>
      <w:r w:rsidR="00D97A83" w:rsidRPr="00166A9C">
        <w:rPr>
          <w:rFonts w:cstheme="minorHAnsi"/>
          <w:b/>
          <w:sz w:val="24"/>
          <w:szCs w:val="24"/>
        </w:rPr>
        <w:t xml:space="preserve">like working in a practice with a physician and </w:t>
      </w:r>
      <w:r w:rsidRPr="00166A9C">
        <w:rPr>
          <w:rFonts w:cstheme="minorHAnsi"/>
          <w:b/>
          <w:sz w:val="24"/>
          <w:szCs w:val="24"/>
        </w:rPr>
        <w:t xml:space="preserve">do not plan to open </w:t>
      </w:r>
      <w:r w:rsidR="00D97A83" w:rsidRPr="00166A9C">
        <w:rPr>
          <w:rFonts w:cstheme="minorHAnsi"/>
          <w:b/>
          <w:sz w:val="24"/>
          <w:szCs w:val="24"/>
        </w:rPr>
        <w:t xml:space="preserve">my own </w:t>
      </w:r>
      <w:r w:rsidRPr="00166A9C">
        <w:rPr>
          <w:rFonts w:cstheme="minorHAnsi"/>
          <w:b/>
          <w:sz w:val="24"/>
          <w:szCs w:val="24"/>
        </w:rPr>
        <w:t>practice</w:t>
      </w:r>
      <w:r w:rsidR="00361273" w:rsidRPr="00166A9C">
        <w:rPr>
          <w:rFonts w:cstheme="minorHAnsi"/>
          <w:b/>
          <w:sz w:val="24"/>
          <w:szCs w:val="24"/>
        </w:rPr>
        <w:t>. Why should</w:t>
      </w:r>
      <w:r w:rsidRPr="00166A9C">
        <w:rPr>
          <w:rFonts w:cstheme="minorHAnsi"/>
          <w:b/>
          <w:sz w:val="24"/>
          <w:szCs w:val="24"/>
        </w:rPr>
        <w:t xml:space="preserve"> I apply for autonomous practice licensure? </w:t>
      </w:r>
    </w:p>
    <w:p w:rsidR="0032059A" w:rsidRDefault="00D97A83" w:rsidP="00012C51">
      <w:pPr>
        <w:rPr>
          <w:rFonts w:cstheme="minorHAnsi"/>
          <w:sz w:val="24"/>
          <w:szCs w:val="24"/>
        </w:rPr>
      </w:pPr>
      <w:r w:rsidRPr="00166A9C">
        <w:rPr>
          <w:rFonts w:cstheme="minorHAnsi"/>
          <w:sz w:val="24"/>
          <w:szCs w:val="24"/>
        </w:rPr>
        <w:t>A</w:t>
      </w:r>
      <w:r w:rsidR="00D2380A" w:rsidRPr="00166A9C">
        <w:rPr>
          <w:rFonts w:cstheme="minorHAnsi"/>
          <w:sz w:val="24"/>
          <w:szCs w:val="24"/>
        </w:rPr>
        <w:t xml:space="preserve">utonomous practice licensure is </w:t>
      </w:r>
      <w:r w:rsidR="00D2380A" w:rsidRPr="00166A9C">
        <w:rPr>
          <w:rFonts w:cstheme="minorHAnsi"/>
          <w:sz w:val="24"/>
          <w:szCs w:val="24"/>
          <w:u w:val="single"/>
        </w:rPr>
        <w:t>NOT</w:t>
      </w:r>
      <w:r w:rsidR="00D2380A" w:rsidRPr="00166A9C">
        <w:rPr>
          <w:rFonts w:cstheme="minorHAnsi"/>
          <w:sz w:val="24"/>
          <w:szCs w:val="24"/>
        </w:rPr>
        <w:t xml:space="preserve"> a practice model. It is the authority to practice </w:t>
      </w:r>
      <w:r w:rsidR="00B70F5D" w:rsidRPr="00166A9C">
        <w:rPr>
          <w:rFonts w:cstheme="minorHAnsi"/>
          <w:sz w:val="24"/>
          <w:szCs w:val="24"/>
        </w:rPr>
        <w:t xml:space="preserve">and prescribe </w:t>
      </w:r>
      <w:r w:rsidR="00D2380A" w:rsidRPr="00166A9C">
        <w:rPr>
          <w:rFonts w:cstheme="minorHAnsi"/>
          <w:sz w:val="24"/>
          <w:szCs w:val="24"/>
        </w:rPr>
        <w:t xml:space="preserve">to the full extent of one’s education, training and certification without a written or electronic practice agreement. Autonomous practice licensure provides the authority for NPs to evaluate patients, diagnose, order and interpret diagnostic tests, </w:t>
      </w:r>
      <w:r w:rsidR="00765F48">
        <w:rPr>
          <w:rFonts w:cstheme="minorHAnsi"/>
          <w:sz w:val="24"/>
          <w:szCs w:val="24"/>
        </w:rPr>
        <w:t xml:space="preserve">and </w:t>
      </w:r>
      <w:r w:rsidR="00D2380A" w:rsidRPr="00166A9C">
        <w:rPr>
          <w:rFonts w:cstheme="minorHAnsi"/>
          <w:sz w:val="24"/>
          <w:szCs w:val="24"/>
        </w:rPr>
        <w:t xml:space="preserve">initiate and manage treatment – including prescribing medications with no restrictions. </w:t>
      </w:r>
    </w:p>
    <w:p w:rsidR="002F1AAA" w:rsidRDefault="002F1AAA" w:rsidP="00012C51">
      <w:pPr>
        <w:rPr>
          <w:rFonts w:cstheme="minorHAnsi"/>
          <w:sz w:val="24"/>
          <w:szCs w:val="24"/>
        </w:rPr>
      </w:pPr>
    </w:p>
    <w:p w:rsidR="00B70F5D" w:rsidRPr="00166A9C" w:rsidRDefault="0032059A" w:rsidP="00012C51">
      <w:pPr>
        <w:rPr>
          <w:rFonts w:cstheme="minorHAnsi"/>
          <w:sz w:val="24"/>
          <w:szCs w:val="24"/>
        </w:rPr>
      </w:pPr>
      <w:r>
        <w:rPr>
          <w:rFonts w:cstheme="minorHAnsi"/>
          <w:sz w:val="24"/>
          <w:szCs w:val="24"/>
        </w:rPr>
        <w:t>Autonomous practice licensure provides flexibility for NPs who want to volunteer without a practice agreement, ensures NPs can continue to practice if their collaborating physician becomes unavailable, and allows NPs to change jobs without the need for a practice agreement.</w:t>
      </w:r>
    </w:p>
    <w:p w:rsidR="00012C51" w:rsidRDefault="00012C51" w:rsidP="00012C51">
      <w:pPr>
        <w:rPr>
          <w:rFonts w:cstheme="minorHAnsi"/>
          <w:b/>
          <w:sz w:val="24"/>
          <w:szCs w:val="24"/>
        </w:rPr>
      </w:pPr>
    </w:p>
    <w:p w:rsidR="00012C51" w:rsidRPr="00166A9C" w:rsidRDefault="00012C51" w:rsidP="00012C51">
      <w:pPr>
        <w:rPr>
          <w:rFonts w:cstheme="minorHAnsi"/>
          <w:b/>
          <w:sz w:val="24"/>
          <w:szCs w:val="24"/>
        </w:rPr>
      </w:pPr>
      <w:r>
        <w:rPr>
          <w:rFonts w:cstheme="minorHAnsi"/>
          <w:b/>
          <w:sz w:val="24"/>
          <w:szCs w:val="24"/>
        </w:rPr>
        <w:t xml:space="preserve">I work part-time. </w:t>
      </w:r>
      <w:r w:rsidRPr="00166A9C">
        <w:rPr>
          <w:rFonts w:cstheme="minorHAnsi"/>
          <w:b/>
          <w:sz w:val="24"/>
          <w:szCs w:val="24"/>
        </w:rPr>
        <w:t xml:space="preserve">How is three years of </w:t>
      </w:r>
      <w:r>
        <w:rPr>
          <w:rFonts w:cstheme="minorHAnsi"/>
          <w:b/>
          <w:sz w:val="24"/>
          <w:szCs w:val="24"/>
        </w:rPr>
        <w:t xml:space="preserve">experience </w:t>
      </w:r>
      <w:r w:rsidRPr="00166A9C">
        <w:rPr>
          <w:rFonts w:cstheme="minorHAnsi"/>
          <w:b/>
          <w:sz w:val="24"/>
          <w:szCs w:val="24"/>
        </w:rPr>
        <w:t>defined</w:t>
      </w:r>
      <w:r>
        <w:rPr>
          <w:rFonts w:cstheme="minorHAnsi"/>
          <w:b/>
          <w:sz w:val="24"/>
          <w:szCs w:val="24"/>
        </w:rPr>
        <w:t xml:space="preserve"> in this situation</w:t>
      </w:r>
      <w:r w:rsidRPr="00166A9C">
        <w:rPr>
          <w:rFonts w:cstheme="minorHAnsi"/>
          <w:b/>
          <w:sz w:val="24"/>
          <w:szCs w:val="24"/>
        </w:rPr>
        <w:t xml:space="preserve">? </w:t>
      </w:r>
    </w:p>
    <w:p w:rsidR="00012C51" w:rsidRPr="00166A9C" w:rsidRDefault="00012C51" w:rsidP="00012C51">
      <w:pPr>
        <w:rPr>
          <w:rFonts w:cstheme="minorHAnsi"/>
          <w:sz w:val="24"/>
          <w:szCs w:val="24"/>
          <w:shd w:val="clear" w:color="auto" w:fill="FFFFFF"/>
        </w:rPr>
      </w:pPr>
      <w:r w:rsidRPr="00166A9C">
        <w:rPr>
          <w:rFonts w:cstheme="minorHAnsi"/>
          <w:sz w:val="24"/>
          <w:szCs w:val="24"/>
        </w:rPr>
        <w:t>The three-year period begins with your post-graduate delivery of health</w:t>
      </w:r>
      <w:r>
        <w:rPr>
          <w:rFonts w:cstheme="minorHAnsi"/>
          <w:sz w:val="24"/>
          <w:szCs w:val="24"/>
        </w:rPr>
        <w:t xml:space="preserve"> </w:t>
      </w:r>
      <w:r w:rsidRPr="00166A9C">
        <w:rPr>
          <w:rFonts w:cstheme="minorHAnsi"/>
          <w:sz w:val="24"/>
          <w:szCs w:val="24"/>
        </w:rPr>
        <w:t xml:space="preserve">care directly to patients. Regulations define three years of experience as 5,400 hours or an average of 1,800/year. </w:t>
      </w:r>
      <w:r>
        <w:rPr>
          <w:rFonts w:cstheme="minorHAnsi"/>
          <w:sz w:val="24"/>
          <w:szCs w:val="24"/>
        </w:rPr>
        <w:t>This allows part-time hours to be counted.</w:t>
      </w:r>
    </w:p>
    <w:p w:rsidR="00361273" w:rsidRDefault="00361273" w:rsidP="00012C51">
      <w:pPr>
        <w:rPr>
          <w:rFonts w:cstheme="minorHAnsi"/>
          <w:b/>
          <w:sz w:val="24"/>
          <w:szCs w:val="24"/>
        </w:rPr>
      </w:pPr>
    </w:p>
    <w:p w:rsidR="00012C51" w:rsidRPr="00166A9C" w:rsidRDefault="00012C51" w:rsidP="00012C51">
      <w:pPr>
        <w:rPr>
          <w:rFonts w:cstheme="minorHAnsi"/>
          <w:b/>
          <w:sz w:val="24"/>
          <w:szCs w:val="24"/>
        </w:rPr>
      </w:pPr>
      <w:r w:rsidRPr="00166A9C">
        <w:rPr>
          <w:rFonts w:cstheme="minorHAnsi"/>
          <w:b/>
          <w:sz w:val="24"/>
          <w:szCs w:val="24"/>
        </w:rPr>
        <w:t>Will I be grandfathered in if I have met the required three years of experience?</w:t>
      </w:r>
    </w:p>
    <w:p w:rsidR="00012C51" w:rsidRPr="00166A9C" w:rsidRDefault="00012C51" w:rsidP="00012C51">
      <w:pPr>
        <w:rPr>
          <w:rFonts w:cstheme="minorHAnsi"/>
          <w:sz w:val="24"/>
          <w:szCs w:val="24"/>
        </w:rPr>
      </w:pPr>
      <w:r w:rsidRPr="00166A9C">
        <w:rPr>
          <w:rFonts w:cstheme="minorHAnsi"/>
          <w:sz w:val="24"/>
          <w:szCs w:val="24"/>
        </w:rPr>
        <w:t>No, you must submit an application for autonomous practice licensure.</w:t>
      </w:r>
    </w:p>
    <w:p w:rsidR="00012C51" w:rsidRDefault="00012C51" w:rsidP="00012C51">
      <w:pPr>
        <w:rPr>
          <w:rFonts w:cstheme="minorHAnsi"/>
          <w:b/>
          <w:sz w:val="24"/>
          <w:szCs w:val="24"/>
        </w:rPr>
      </w:pPr>
    </w:p>
    <w:p w:rsidR="00012C51" w:rsidRPr="00166A9C" w:rsidRDefault="00012C51" w:rsidP="00012C51">
      <w:pPr>
        <w:rPr>
          <w:rFonts w:cstheme="minorHAnsi"/>
          <w:sz w:val="24"/>
          <w:szCs w:val="24"/>
        </w:rPr>
      </w:pPr>
      <w:r>
        <w:rPr>
          <w:rFonts w:cstheme="minorHAnsi"/>
          <w:b/>
          <w:sz w:val="24"/>
          <w:szCs w:val="24"/>
        </w:rPr>
        <w:t>How do I document three years of experience if my</w:t>
      </w:r>
      <w:r w:rsidRPr="00166A9C">
        <w:rPr>
          <w:rFonts w:cstheme="minorHAnsi"/>
          <w:b/>
          <w:sz w:val="24"/>
          <w:szCs w:val="24"/>
        </w:rPr>
        <w:t xml:space="preserve"> clinical experience was spent in different practices?</w:t>
      </w:r>
      <w:r w:rsidRPr="00166A9C">
        <w:rPr>
          <w:rFonts w:cstheme="minorHAnsi"/>
          <w:sz w:val="24"/>
          <w:szCs w:val="24"/>
        </w:rPr>
        <w:t xml:space="preserve"> </w:t>
      </w:r>
    </w:p>
    <w:p w:rsidR="00012C51" w:rsidRPr="00166A9C" w:rsidRDefault="00012C51" w:rsidP="00012C51">
      <w:pPr>
        <w:rPr>
          <w:rFonts w:cstheme="minorHAnsi"/>
          <w:sz w:val="24"/>
          <w:szCs w:val="24"/>
        </w:rPr>
      </w:pPr>
      <w:r>
        <w:rPr>
          <w:rFonts w:cstheme="minorHAnsi"/>
          <w:sz w:val="24"/>
          <w:szCs w:val="24"/>
        </w:rPr>
        <w:t>T</w:t>
      </w:r>
      <w:r w:rsidRPr="00166A9C">
        <w:rPr>
          <w:rFonts w:cstheme="minorHAnsi"/>
          <w:sz w:val="24"/>
          <w:szCs w:val="24"/>
        </w:rPr>
        <w:t>he collaborating physician for each practice setting in which you have worked can attest to your respective clinical hours. You should submit all attestations together with your application.</w:t>
      </w:r>
    </w:p>
    <w:p w:rsidR="00012C51" w:rsidRDefault="00012C51" w:rsidP="00012C51">
      <w:pPr>
        <w:rPr>
          <w:rFonts w:cstheme="minorHAnsi"/>
          <w:b/>
          <w:sz w:val="24"/>
          <w:szCs w:val="24"/>
        </w:rPr>
      </w:pPr>
    </w:p>
    <w:p w:rsidR="00012C51" w:rsidRPr="00166A9C" w:rsidRDefault="00012C51" w:rsidP="00012C51">
      <w:pPr>
        <w:rPr>
          <w:rFonts w:cstheme="minorHAnsi"/>
          <w:b/>
          <w:sz w:val="24"/>
          <w:szCs w:val="24"/>
        </w:rPr>
      </w:pPr>
      <w:r w:rsidRPr="00166A9C">
        <w:rPr>
          <w:rFonts w:cstheme="minorHAnsi"/>
          <w:b/>
          <w:sz w:val="24"/>
          <w:szCs w:val="24"/>
        </w:rPr>
        <w:t xml:space="preserve">What if my license and certification are not in concert with the area </w:t>
      </w:r>
      <w:r>
        <w:rPr>
          <w:rFonts w:cstheme="minorHAnsi"/>
          <w:b/>
          <w:sz w:val="24"/>
          <w:szCs w:val="24"/>
        </w:rPr>
        <w:t xml:space="preserve">in which </w:t>
      </w:r>
      <w:r w:rsidRPr="00166A9C">
        <w:rPr>
          <w:rFonts w:cstheme="minorHAnsi"/>
          <w:b/>
          <w:sz w:val="24"/>
          <w:szCs w:val="24"/>
        </w:rPr>
        <w:t xml:space="preserve">I have obtained my three years of clinical experience? </w:t>
      </w:r>
    </w:p>
    <w:p w:rsidR="00012C51" w:rsidRPr="00166A9C" w:rsidRDefault="00012C51" w:rsidP="00012C51">
      <w:pPr>
        <w:rPr>
          <w:rFonts w:cstheme="minorHAnsi"/>
          <w:sz w:val="24"/>
          <w:szCs w:val="24"/>
        </w:rPr>
      </w:pPr>
      <w:r w:rsidRPr="00166A9C">
        <w:rPr>
          <w:rFonts w:cstheme="minorHAnsi"/>
          <w:sz w:val="24"/>
          <w:szCs w:val="24"/>
        </w:rPr>
        <w:t>Attestation is based on your specialty certification which is population-based. If you worked for a physician specialist like a cardiologist and you are an adult nurse practitioner, you should be able to use those hours for your attestation, as physician cardiologists are also credentialed in internal medicine</w:t>
      </w:r>
      <w:r w:rsidR="00AF38C6">
        <w:rPr>
          <w:rFonts w:cstheme="minorHAnsi"/>
          <w:sz w:val="24"/>
          <w:szCs w:val="24"/>
        </w:rPr>
        <w:t>,</w:t>
      </w:r>
      <w:r w:rsidRPr="00166A9C">
        <w:rPr>
          <w:rFonts w:cstheme="minorHAnsi"/>
          <w:sz w:val="24"/>
          <w:szCs w:val="24"/>
        </w:rPr>
        <w:t xml:space="preserve"> which correlates with your specialty. As the regulations are currently written, there is adequate nexus between NP and physician when they serve the same population base, even if the physician specializes.</w:t>
      </w:r>
    </w:p>
    <w:p w:rsidR="00012C51" w:rsidRDefault="00012C51" w:rsidP="00012C51">
      <w:pPr>
        <w:rPr>
          <w:rFonts w:cstheme="minorHAnsi"/>
          <w:b/>
          <w:sz w:val="24"/>
          <w:szCs w:val="24"/>
        </w:rPr>
      </w:pPr>
    </w:p>
    <w:p w:rsidR="0032059A" w:rsidRPr="0032059A" w:rsidRDefault="005A5643" w:rsidP="00012C51">
      <w:pPr>
        <w:rPr>
          <w:rFonts w:cstheme="minorHAnsi"/>
          <w:b/>
          <w:sz w:val="24"/>
          <w:szCs w:val="24"/>
          <w:u w:val="single"/>
        </w:rPr>
      </w:pPr>
      <w:r>
        <w:rPr>
          <w:rFonts w:cstheme="minorHAnsi"/>
          <w:b/>
          <w:sz w:val="24"/>
          <w:szCs w:val="24"/>
          <w:u w:val="single"/>
        </w:rPr>
        <w:t>S</w:t>
      </w:r>
      <w:r w:rsidR="0032059A">
        <w:rPr>
          <w:rFonts w:cstheme="minorHAnsi"/>
          <w:b/>
          <w:sz w:val="24"/>
          <w:szCs w:val="24"/>
          <w:u w:val="single"/>
        </w:rPr>
        <w:t>pecial circumstances</w:t>
      </w:r>
    </w:p>
    <w:p w:rsidR="00B70F5D" w:rsidRPr="00166A9C" w:rsidRDefault="00B70F5D" w:rsidP="00012C51">
      <w:pPr>
        <w:rPr>
          <w:rFonts w:cstheme="minorHAnsi"/>
          <w:sz w:val="24"/>
          <w:szCs w:val="24"/>
        </w:rPr>
      </w:pPr>
      <w:r w:rsidRPr="00166A9C">
        <w:rPr>
          <w:rFonts w:cstheme="minorHAnsi"/>
          <w:b/>
          <w:sz w:val="24"/>
          <w:szCs w:val="24"/>
        </w:rPr>
        <w:t>Are there options</w:t>
      </w:r>
      <w:r w:rsidR="00D2380A" w:rsidRPr="00166A9C">
        <w:rPr>
          <w:rFonts w:cstheme="minorHAnsi"/>
          <w:b/>
          <w:sz w:val="24"/>
          <w:szCs w:val="24"/>
        </w:rPr>
        <w:t xml:space="preserve"> if my physician refuses to attest</w:t>
      </w:r>
      <w:r w:rsidR="00AF38C6">
        <w:rPr>
          <w:rFonts w:cstheme="minorHAnsi"/>
          <w:b/>
          <w:sz w:val="24"/>
          <w:szCs w:val="24"/>
        </w:rPr>
        <w:t xml:space="preserve">, has passed away or </w:t>
      </w:r>
      <w:proofErr w:type="spellStart"/>
      <w:r w:rsidR="00AF38C6">
        <w:rPr>
          <w:rFonts w:cstheme="minorHAnsi"/>
          <w:b/>
          <w:sz w:val="24"/>
          <w:szCs w:val="24"/>
        </w:rPr>
        <w:t>can not</w:t>
      </w:r>
      <w:proofErr w:type="spellEnd"/>
      <w:r w:rsidR="00AF38C6">
        <w:rPr>
          <w:rFonts w:cstheme="minorHAnsi"/>
          <w:b/>
          <w:sz w:val="24"/>
          <w:szCs w:val="24"/>
        </w:rPr>
        <w:t xml:space="preserve"> be located</w:t>
      </w:r>
      <w:r w:rsidR="00D2380A" w:rsidRPr="00166A9C">
        <w:rPr>
          <w:rFonts w:cstheme="minorHAnsi"/>
          <w:b/>
          <w:sz w:val="24"/>
          <w:szCs w:val="24"/>
        </w:rPr>
        <w:t>?</w:t>
      </w:r>
      <w:r w:rsidR="00D2380A" w:rsidRPr="00166A9C">
        <w:rPr>
          <w:rFonts w:cstheme="minorHAnsi"/>
          <w:sz w:val="24"/>
          <w:szCs w:val="24"/>
        </w:rPr>
        <w:t xml:space="preserve"> </w:t>
      </w:r>
    </w:p>
    <w:p w:rsidR="00B70F5D" w:rsidRPr="00166A9C" w:rsidRDefault="00000000" w:rsidP="00012C51">
      <w:pPr>
        <w:rPr>
          <w:rFonts w:cstheme="minorHAnsi"/>
          <w:sz w:val="24"/>
          <w:szCs w:val="24"/>
        </w:rPr>
      </w:pPr>
      <w:hyperlink r:id="rId6" w:history="1">
        <w:r w:rsidR="00196F6F" w:rsidRPr="00166A9C">
          <w:rPr>
            <w:rStyle w:val="Hyperlink"/>
            <w:rFonts w:cstheme="minorHAnsi"/>
            <w:color w:val="auto"/>
            <w:sz w:val="24"/>
            <w:szCs w:val="24"/>
          </w:rPr>
          <w:t>R</w:t>
        </w:r>
        <w:r w:rsidR="00D2380A" w:rsidRPr="00166A9C">
          <w:rPr>
            <w:rStyle w:val="Hyperlink"/>
            <w:rFonts w:cstheme="minorHAnsi"/>
            <w:color w:val="auto"/>
            <w:sz w:val="24"/>
            <w:szCs w:val="24"/>
          </w:rPr>
          <w:t>egulations</w:t>
        </w:r>
        <w:r w:rsidR="00196F6F" w:rsidRPr="00166A9C">
          <w:rPr>
            <w:rStyle w:val="Hyperlink"/>
            <w:rFonts w:cstheme="minorHAnsi"/>
            <w:color w:val="auto"/>
            <w:sz w:val="24"/>
            <w:szCs w:val="24"/>
          </w:rPr>
          <w:t xml:space="preserve"> 18VAC90-30-86</w:t>
        </w:r>
      </w:hyperlink>
      <w:r w:rsidR="00196F6F" w:rsidRPr="00166A9C">
        <w:rPr>
          <w:rFonts w:cstheme="minorHAnsi"/>
          <w:sz w:val="24"/>
          <w:szCs w:val="24"/>
        </w:rPr>
        <w:t>, Section E, specify that NPs</w:t>
      </w:r>
      <w:r w:rsidR="00D2380A" w:rsidRPr="00166A9C">
        <w:rPr>
          <w:rFonts w:cstheme="minorHAnsi"/>
          <w:sz w:val="24"/>
          <w:szCs w:val="24"/>
        </w:rPr>
        <w:t xml:space="preserve"> may provide other evidence of their clinical experience, </w:t>
      </w:r>
      <w:r w:rsidR="00196F6F" w:rsidRPr="00166A9C">
        <w:rPr>
          <w:rFonts w:cstheme="minorHAnsi"/>
          <w:sz w:val="24"/>
          <w:szCs w:val="24"/>
        </w:rPr>
        <w:t xml:space="preserve">if </w:t>
      </w:r>
      <w:r w:rsidR="00D2380A" w:rsidRPr="00166A9C">
        <w:rPr>
          <w:rFonts w:cstheme="minorHAnsi"/>
          <w:sz w:val="24"/>
          <w:szCs w:val="24"/>
        </w:rPr>
        <w:t>circumstance</w:t>
      </w:r>
      <w:r w:rsidR="00196F6F" w:rsidRPr="00166A9C">
        <w:rPr>
          <w:rFonts w:cstheme="minorHAnsi"/>
          <w:sz w:val="24"/>
          <w:szCs w:val="24"/>
        </w:rPr>
        <w:t xml:space="preserve">s </w:t>
      </w:r>
      <w:r w:rsidR="00D2380A" w:rsidRPr="00166A9C">
        <w:rPr>
          <w:rFonts w:cstheme="minorHAnsi"/>
          <w:sz w:val="24"/>
          <w:szCs w:val="24"/>
        </w:rPr>
        <w:t>inhibit the</w:t>
      </w:r>
      <w:r w:rsidR="00EA46A6" w:rsidRPr="00166A9C">
        <w:rPr>
          <w:rFonts w:cstheme="minorHAnsi"/>
          <w:sz w:val="24"/>
          <w:szCs w:val="24"/>
        </w:rPr>
        <w:t>ir</w:t>
      </w:r>
      <w:r w:rsidR="00D2380A" w:rsidRPr="00166A9C">
        <w:rPr>
          <w:rFonts w:cstheme="minorHAnsi"/>
          <w:sz w:val="24"/>
          <w:szCs w:val="24"/>
        </w:rPr>
        <w:t xml:space="preserve"> ability </w:t>
      </w:r>
      <w:r w:rsidR="00EA46A6" w:rsidRPr="00166A9C">
        <w:rPr>
          <w:rFonts w:cstheme="minorHAnsi"/>
          <w:sz w:val="24"/>
          <w:szCs w:val="24"/>
        </w:rPr>
        <w:t xml:space="preserve">to </w:t>
      </w:r>
      <w:r w:rsidR="00D2380A" w:rsidRPr="00166A9C">
        <w:rPr>
          <w:rFonts w:cstheme="minorHAnsi"/>
          <w:sz w:val="24"/>
          <w:szCs w:val="24"/>
        </w:rPr>
        <w:t xml:space="preserve">obtain an attestation </w:t>
      </w:r>
      <w:r w:rsidR="00196F6F" w:rsidRPr="00166A9C">
        <w:rPr>
          <w:rFonts w:cstheme="minorHAnsi"/>
          <w:sz w:val="24"/>
          <w:szCs w:val="24"/>
        </w:rPr>
        <w:t xml:space="preserve">from the collaborating physician. </w:t>
      </w:r>
      <w:r w:rsidR="00D2380A" w:rsidRPr="00166A9C">
        <w:rPr>
          <w:rFonts w:cstheme="minorHAnsi"/>
          <w:sz w:val="24"/>
          <w:szCs w:val="24"/>
        </w:rPr>
        <w:t xml:space="preserve">Other evidence may include employment records, military service, </w:t>
      </w:r>
      <w:r w:rsidR="00D2380A" w:rsidRPr="00166A9C">
        <w:rPr>
          <w:rFonts w:cstheme="minorHAnsi"/>
          <w:sz w:val="24"/>
          <w:szCs w:val="24"/>
        </w:rPr>
        <w:lastRenderedPageBreak/>
        <w:t xml:space="preserve">Medicare or Medicaid reimbursement records, or other similar records that verify clinical practice in the role of a </w:t>
      </w:r>
      <w:r w:rsidR="00196F6F" w:rsidRPr="00166A9C">
        <w:rPr>
          <w:rFonts w:cstheme="minorHAnsi"/>
          <w:sz w:val="24"/>
          <w:szCs w:val="24"/>
        </w:rPr>
        <w:t>NP</w:t>
      </w:r>
      <w:r w:rsidR="00D2380A" w:rsidRPr="00166A9C">
        <w:rPr>
          <w:rFonts w:cstheme="minorHAnsi"/>
          <w:sz w:val="24"/>
          <w:szCs w:val="24"/>
        </w:rPr>
        <w:t xml:space="preserve"> in the category for which the </w:t>
      </w:r>
      <w:r w:rsidR="00196F6F" w:rsidRPr="00166A9C">
        <w:rPr>
          <w:rFonts w:cstheme="minorHAnsi"/>
          <w:sz w:val="24"/>
          <w:szCs w:val="24"/>
        </w:rPr>
        <w:t>NP</w:t>
      </w:r>
      <w:r w:rsidR="00D2380A" w:rsidRPr="00166A9C">
        <w:rPr>
          <w:rFonts w:cstheme="minorHAnsi"/>
          <w:sz w:val="24"/>
          <w:szCs w:val="24"/>
        </w:rPr>
        <w:t xml:space="preserve"> is certified</w:t>
      </w:r>
      <w:r w:rsidR="00EA46A6" w:rsidRPr="00166A9C">
        <w:rPr>
          <w:rFonts w:cstheme="minorHAnsi"/>
          <w:sz w:val="24"/>
          <w:szCs w:val="24"/>
        </w:rPr>
        <w:t xml:space="preserve"> and licensed</w:t>
      </w:r>
      <w:r w:rsidR="00D2380A" w:rsidRPr="00166A9C">
        <w:rPr>
          <w:rFonts w:cstheme="minorHAnsi"/>
          <w:sz w:val="24"/>
          <w:szCs w:val="24"/>
        </w:rPr>
        <w:t>.</w:t>
      </w:r>
      <w:r w:rsidR="00EA46A6" w:rsidRPr="00166A9C">
        <w:rPr>
          <w:rFonts w:cstheme="minorHAnsi"/>
          <w:sz w:val="24"/>
          <w:szCs w:val="24"/>
        </w:rPr>
        <w:t xml:space="preserve"> Please note that “o</w:t>
      </w:r>
      <w:r w:rsidR="00D2380A" w:rsidRPr="00166A9C">
        <w:rPr>
          <w:rFonts w:cstheme="minorHAnsi"/>
          <w:sz w:val="24"/>
          <w:szCs w:val="24"/>
        </w:rPr>
        <w:t>fficial records</w:t>
      </w:r>
      <w:r w:rsidR="00DC0118" w:rsidRPr="00166A9C">
        <w:rPr>
          <w:rFonts w:cstheme="minorHAnsi"/>
          <w:sz w:val="24"/>
          <w:szCs w:val="24"/>
        </w:rPr>
        <w:t>”</w:t>
      </w:r>
      <w:r w:rsidR="00D2380A" w:rsidRPr="00166A9C">
        <w:rPr>
          <w:rFonts w:cstheme="minorHAnsi"/>
          <w:sz w:val="24"/>
          <w:szCs w:val="24"/>
        </w:rPr>
        <w:t xml:space="preserve"> are required. Further,</w:t>
      </w:r>
      <w:r w:rsidR="00DC0118" w:rsidRPr="00166A9C">
        <w:rPr>
          <w:rFonts w:cstheme="minorHAnsi"/>
          <w:sz w:val="24"/>
          <w:szCs w:val="24"/>
        </w:rPr>
        <w:t xml:space="preserve"> “The burden shall be on the NP</w:t>
      </w:r>
      <w:r w:rsidR="00D2380A" w:rsidRPr="00166A9C">
        <w:rPr>
          <w:rFonts w:cstheme="minorHAnsi"/>
          <w:sz w:val="24"/>
          <w:szCs w:val="24"/>
        </w:rPr>
        <w:t xml:space="preserve"> to provide sufficient evidence to support the inability to obtain an attestation from a patient care team physician.” </w:t>
      </w:r>
    </w:p>
    <w:p w:rsidR="00361273" w:rsidRDefault="00361273" w:rsidP="00012C51">
      <w:pPr>
        <w:rPr>
          <w:rFonts w:cstheme="minorHAnsi"/>
          <w:b/>
          <w:sz w:val="24"/>
          <w:szCs w:val="24"/>
        </w:rPr>
      </w:pPr>
    </w:p>
    <w:p w:rsidR="00012C51" w:rsidRPr="00166A9C" w:rsidRDefault="00012C51" w:rsidP="00012C51">
      <w:pPr>
        <w:pStyle w:val="Heading2"/>
        <w:spacing w:before="0" w:after="36"/>
        <w:textAlignment w:val="baseline"/>
        <w:rPr>
          <w:rFonts w:asciiTheme="minorHAnsi" w:hAnsiTheme="minorHAnsi" w:cstheme="minorHAnsi"/>
          <w:color w:val="auto"/>
          <w:sz w:val="24"/>
          <w:szCs w:val="24"/>
        </w:rPr>
      </w:pPr>
      <w:r w:rsidRPr="00166A9C">
        <w:rPr>
          <w:rFonts w:asciiTheme="minorHAnsi" w:hAnsiTheme="minorHAnsi" w:cstheme="minorHAnsi"/>
          <w:b/>
          <w:color w:val="auto"/>
          <w:sz w:val="24"/>
          <w:szCs w:val="24"/>
        </w:rPr>
        <w:t>If I work in a specialty area but change my specialty, will my transition hours start over?</w:t>
      </w:r>
      <w:r w:rsidRPr="00166A9C">
        <w:rPr>
          <w:rFonts w:asciiTheme="minorHAnsi" w:hAnsiTheme="minorHAnsi" w:cstheme="minorHAnsi"/>
          <w:color w:val="auto"/>
          <w:sz w:val="24"/>
          <w:szCs w:val="24"/>
        </w:rPr>
        <w:t xml:space="preserve"> </w:t>
      </w:r>
    </w:p>
    <w:p w:rsidR="00012C51" w:rsidRPr="00166A9C" w:rsidRDefault="00012C51" w:rsidP="00012C51">
      <w:pPr>
        <w:pStyle w:val="Heading2"/>
        <w:spacing w:before="0" w:after="36"/>
        <w:textAlignment w:val="baseline"/>
        <w:rPr>
          <w:rFonts w:asciiTheme="minorHAnsi" w:hAnsiTheme="minorHAnsi" w:cstheme="minorHAnsi"/>
          <w:color w:val="auto"/>
          <w:sz w:val="24"/>
          <w:szCs w:val="24"/>
        </w:rPr>
      </w:pPr>
      <w:r w:rsidRPr="00166A9C">
        <w:rPr>
          <w:rFonts w:asciiTheme="minorHAnsi" w:hAnsiTheme="minorHAnsi" w:cstheme="minorHAnsi"/>
          <w:color w:val="auto"/>
          <w:sz w:val="24"/>
          <w:szCs w:val="24"/>
        </w:rPr>
        <w:t xml:space="preserve">No, there is nothing in the bill indicating that transition would start over with new specialty practice. </w:t>
      </w:r>
    </w:p>
    <w:p w:rsidR="00361273" w:rsidRPr="00166A9C" w:rsidRDefault="00361273" w:rsidP="00012C51">
      <w:pPr>
        <w:rPr>
          <w:rFonts w:cstheme="minorHAnsi"/>
          <w:b/>
          <w:color w:val="000000"/>
          <w:sz w:val="24"/>
          <w:szCs w:val="24"/>
        </w:rPr>
      </w:pPr>
    </w:p>
    <w:p w:rsidR="00C54D33" w:rsidRPr="00166A9C" w:rsidRDefault="00C54D33" w:rsidP="00012C51">
      <w:pPr>
        <w:rPr>
          <w:rFonts w:cstheme="minorHAnsi"/>
          <w:b/>
          <w:sz w:val="24"/>
          <w:szCs w:val="24"/>
        </w:rPr>
      </w:pPr>
      <w:r w:rsidRPr="00166A9C">
        <w:rPr>
          <w:rFonts w:cstheme="minorHAnsi"/>
          <w:b/>
          <w:color w:val="000000"/>
          <w:sz w:val="24"/>
          <w:szCs w:val="24"/>
        </w:rPr>
        <w:t xml:space="preserve">How will overlap hours be counted for dual certifications such as FNP and PMHNP?  </w:t>
      </w:r>
    </w:p>
    <w:p w:rsidR="00C54D33" w:rsidRPr="00166A9C" w:rsidRDefault="00C54D33" w:rsidP="00012C51">
      <w:pPr>
        <w:rPr>
          <w:rFonts w:cstheme="minorHAnsi"/>
          <w:sz w:val="24"/>
          <w:szCs w:val="24"/>
        </w:rPr>
      </w:pPr>
      <w:r w:rsidRPr="00166A9C">
        <w:rPr>
          <w:rFonts w:cstheme="minorHAnsi"/>
          <w:iCs/>
          <w:color w:val="000000"/>
          <w:sz w:val="24"/>
          <w:szCs w:val="24"/>
        </w:rPr>
        <w:t xml:space="preserve">The Board of Nursing has indicated that hours included within each category of </w:t>
      </w:r>
      <w:r w:rsidR="00FE5B8C" w:rsidRPr="00166A9C">
        <w:rPr>
          <w:rFonts w:cstheme="minorHAnsi"/>
          <w:iCs/>
          <w:color w:val="000000"/>
          <w:sz w:val="24"/>
          <w:szCs w:val="24"/>
        </w:rPr>
        <w:t>c</w:t>
      </w:r>
      <w:r w:rsidRPr="00166A9C">
        <w:rPr>
          <w:rFonts w:cstheme="minorHAnsi"/>
          <w:iCs/>
          <w:color w:val="000000"/>
          <w:sz w:val="24"/>
          <w:szCs w:val="24"/>
        </w:rPr>
        <w:t xml:space="preserve">ertification </w:t>
      </w:r>
      <w:r w:rsidR="00FE5B8C" w:rsidRPr="00166A9C">
        <w:rPr>
          <w:rFonts w:cstheme="minorHAnsi"/>
          <w:iCs/>
          <w:color w:val="000000"/>
          <w:sz w:val="24"/>
          <w:szCs w:val="24"/>
        </w:rPr>
        <w:t xml:space="preserve">and licensure </w:t>
      </w:r>
      <w:r w:rsidRPr="00166A9C">
        <w:rPr>
          <w:rFonts w:cstheme="minorHAnsi"/>
          <w:iCs/>
          <w:color w:val="000000"/>
          <w:sz w:val="24"/>
          <w:szCs w:val="24"/>
        </w:rPr>
        <w:t>may be counted toward a second and subsequent attestation</w:t>
      </w:r>
      <w:r w:rsidR="00FE5B8C" w:rsidRPr="00166A9C">
        <w:rPr>
          <w:rFonts w:cstheme="minorHAnsi"/>
          <w:iCs/>
          <w:color w:val="000000"/>
          <w:sz w:val="24"/>
          <w:szCs w:val="24"/>
        </w:rPr>
        <w:t xml:space="preserve"> and will be considered on an individual case basis. </w:t>
      </w:r>
      <w:r w:rsidR="00D97A83" w:rsidRPr="00166A9C">
        <w:rPr>
          <w:rFonts w:cstheme="minorHAnsi"/>
          <w:iCs/>
          <w:color w:val="000000"/>
          <w:sz w:val="24"/>
          <w:szCs w:val="24"/>
        </w:rPr>
        <w:t>A separate application and fee for each certification is required.</w:t>
      </w:r>
    </w:p>
    <w:p w:rsidR="00361273" w:rsidRPr="00166A9C" w:rsidRDefault="00361273" w:rsidP="00012C51">
      <w:pPr>
        <w:rPr>
          <w:rFonts w:cstheme="minorHAnsi"/>
          <w:b/>
          <w:sz w:val="24"/>
          <w:szCs w:val="24"/>
        </w:rPr>
      </w:pPr>
    </w:p>
    <w:p w:rsidR="009C6C68" w:rsidRPr="00166A9C" w:rsidRDefault="00D2380A" w:rsidP="00012C51">
      <w:pPr>
        <w:rPr>
          <w:rFonts w:cstheme="minorHAnsi"/>
          <w:sz w:val="24"/>
          <w:szCs w:val="24"/>
        </w:rPr>
      </w:pPr>
      <w:r w:rsidRPr="00166A9C">
        <w:rPr>
          <w:rFonts w:cstheme="minorHAnsi"/>
          <w:b/>
          <w:sz w:val="24"/>
          <w:szCs w:val="24"/>
        </w:rPr>
        <w:t xml:space="preserve">Will NPs with </w:t>
      </w:r>
      <w:r w:rsidR="00D163F0" w:rsidRPr="00166A9C">
        <w:rPr>
          <w:rFonts w:cstheme="minorHAnsi"/>
          <w:b/>
          <w:sz w:val="24"/>
          <w:szCs w:val="24"/>
        </w:rPr>
        <w:t>three</w:t>
      </w:r>
      <w:r w:rsidRPr="00166A9C">
        <w:rPr>
          <w:rFonts w:cstheme="minorHAnsi"/>
          <w:b/>
          <w:sz w:val="24"/>
          <w:szCs w:val="24"/>
        </w:rPr>
        <w:t xml:space="preserve"> or more years of experience </w:t>
      </w:r>
      <w:r w:rsidR="009C6C68" w:rsidRPr="00166A9C">
        <w:rPr>
          <w:rFonts w:cstheme="minorHAnsi"/>
          <w:b/>
          <w:sz w:val="24"/>
          <w:szCs w:val="24"/>
        </w:rPr>
        <w:t xml:space="preserve">from </w:t>
      </w:r>
      <w:r w:rsidRPr="00166A9C">
        <w:rPr>
          <w:rFonts w:cstheme="minorHAnsi"/>
          <w:b/>
          <w:sz w:val="24"/>
          <w:szCs w:val="24"/>
        </w:rPr>
        <w:t>another state have to go through the transition to practice period if they relocate to Virginia?</w:t>
      </w:r>
      <w:r w:rsidRPr="00166A9C">
        <w:rPr>
          <w:rFonts w:cstheme="minorHAnsi"/>
          <w:sz w:val="24"/>
          <w:szCs w:val="24"/>
        </w:rPr>
        <w:t xml:space="preserve"> </w:t>
      </w:r>
    </w:p>
    <w:p w:rsidR="00DF2137" w:rsidRDefault="00D50CC8" w:rsidP="00012C51">
      <w:pPr>
        <w:pStyle w:val="Heading2"/>
        <w:spacing w:before="0" w:after="36"/>
        <w:textAlignment w:val="baseline"/>
        <w:rPr>
          <w:rFonts w:asciiTheme="minorHAnsi" w:eastAsia="Times New Roman" w:hAnsiTheme="minorHAnsi" w:cstheme="minorHAnsi"/>
          <w:color w:val="auto"/>
          <w:sz w:val="24"/>
          <w:szCs w:val="24"/>
        </w:rPr>
      </w:pPr>
      <w:r w:rsidRPr="00166A9C">
        <w:rPr>
          <w:rFonts w:asciiTheme="minorHAnsi" w:hAnsiTheme="minorHAnsi" w:cstheme="minorHAnsi"/>
          <w:color w:val="auto"/>
          <w:sz w:val="24"/>
          <w:szCs w:val="24"/>
        </w:rPr>
        <w:t>No, r</w:t>
      </w:r>
      <w:r w:rsidR="00D2380A" w:rsidRPr="00166A9C">
        <w:rPr>
          <w:rFonts w:asciiTheme="minorHAnsi" w:hAnsiTheme="minorHAnsi" w:cstheme="minorHAnsi"/>
          <w:color w:val="auto"/>
          <w:sz w:val="24"/>
          <w:szCs w:val="24"/>
        </w:rPr>
        <w:t xml:space="preserve">egulations </w:t>
      </w:r>
      <w:r w:rsidR="009C6C68" w:rsidRPr="00166A9C">
        <w:rPr>
          <w:rFonts w:asciiTheme="minorHAnsi" w:hAnsiTheme="minorHAnsi" w:cstheme="minorHAnsi"/>
          <w:color w:val="auto"/>
          <w:sz w:val="24"/>
          <w:szCs w:val="24"/>
        </w:rPr>
        <w:t>provide guidance for eligible NP applicants outside of Virginia to apply for autonomous practice by endorsement. First, the NP must meet the requirements for licensure by endorsement as a</w:t>
      </w:r>
      <w:r w:rsidR="00AF38C6">
        <w:rPr>
          <w:rFonts w:asciiTheme="minorHAnsi" w:hAnsiTheme="minorHAnsi" w:cstheme="minorHAnsi"/>
          <w:color w:val="auto"/>
          <w:sz w:val="24"/>
          <w:szCs w:val="24"/>
        </w:rPr>
        <w:t>n</w:t>
      </w:r>
      <w:r w:rsidR="009C6C68" w:rsidRPr="00166A9C">
        <w:rPr>
          <w:rFonts w:asciiTheme="minorHAnsi" w:hAnsiTheme="minorHAnsi" w:cstheme="minorHAnsi"/>
          <w:color w:val="auto"/>
          <w:sz w:val="24"/>
          <w:szCs w:val="24"/>
        </w:rPr>
        <w:t xml:space="preserve"> NP in Virginia in accordance with</w:t>
      </w:r>
      <w:r w:rsidR="009C6C68" w:rsidRPr="00166A9C">
        <w:rPr>
          <w:rFonts w:asciiTheme="minorHAnsi" w:eastAsia="Times New Roman" w:hAnsiTheme="minorHAnsi" w:cstheme="minorHAnsi"/>
          <w:color w:val="auto"/>
          <w:sz w:val="24"/>
          <w:szCs w:val="24"/>
        </w:rPr>
        <w:t xml:space="preserve"> 18VAC90-30-85. </w:t>
      </w:r>
    </w:p>
    <w:p w:rsidR="00DF2137" w:rsidRDefault="00DF2137" w:rsidP="00012C51">
      <w:pPr>
        <w:pStyle w:val="Heading2"/>
        <w:spacing w:before="0" w:after="36"/>
        <w:textAlignment w:val="baseline"/>
        <w:rPr>
          <w:rFonts w:asciiTheme="minorHAnsi" w:eastAsia="Times New Roman" w:hAnsiTheme="minorHAnsi" w:cstheme="minorHAnsi"/>
          <w:color w:val="auto"/>
          <w:sz w:val="24"/>
          <w:szCs w:val="24"/>
        </w:rPr>
      </w:pPr>
    </w:p>
    <w:p w:rsidR="008C5220" w:rsidRPr="00166A9C" w:rsidRDefault="009C6C68" w:rsidP="00012C51">
      <w:pPr>
        <w:pStyle w:val="Heading2"/>
        <w:spacing w:before="0" w:after="36"/>
        <w:textAlignment w:val="baseline"/>
        <w:rPr>
          <w:rFonts w:asciiTheme="minorHAnsi" w:hAnsiTheme="minorHAnsi" w:cstheme="minorHAnsi"/>
          <w:color w:val="auto"/>
          <w:sz w:val="24"/>
          <w:szCs w:val="24"/>
        </w:rPr>
      </w:pPr>
      <w:r w:rsidRPr="00166A9C">
        <w:rPr>
          <w:rFonts w:asciiTheme="minorHAnsi" w:eastAsia="Times New Roman" w:hAnsiTheme="minorHAnsi" w:cstheme="minorHAnsi"/>
          <w:color w:val="auto"/>
          <w:sz w:val="24"/>
          <w:szCs w:val="24"/>
        </w:rPr>
        <w:t xml:space="preserve">The </w:t>
      </w:r>
      <w:r w:rsidR="00D2380A" w:rsidRPr="00166A9C">
        <w:rPr>
          <w:rFonts w:asciiTheme="minorHAnsi" w:hAnsiTheme="minorHAnsi" w:cstheme="minorHAnsi"/>
          <w:color w:val="auto"/>
          <w:sz w:val="24"/>
          <w:szCs w:val="24"/>
        </w:rPr>
        <w:t>out-of-state NP</w:t>
      </w:r>
      <w:r w:rsidR="00CF6C6B" w:rsidRPr="00166A9C">
        <w:rPr>
          <w:rFonts w:asciiTheme="minorHAnsi" w:hAnsiTheme="minorHAnsi" w:cstheme="minorHAnsi"/>
          <w:color w:val="auto"/>
          <w:sz w:val="24"/>
          <w:szCs w:val="24"/>
        </w:rPr>
        <w:t xml:space="preserve"> will then need to </w:t>
      </w:r>
      <w:r w:rsidR="00D2380A" w:rsidRPr="00166A9C">
        <w:rPr>
          <w:rFonts w:asciiTheme="minorHAnsi" w:hAnsiTheme="minorHAnsi" w:cstheme="minorHAnsi"/>
          <w:color w:val="auto"/>
          <w:sz w:val="24"/>
          <w:szCs w:val="24"/>
        </w:rPr>
        <w:t xml:space="preserve">complete the </w:t>
      </w:r>
      <w:r w:rsidR="00CF6C6B" w:rsidRPr="00166A9C">
        <w:rPr>
          <w:rFonts w:asciiTheme="minorHAnsi" w:hAnsiTheme="minorHAnsi" w:cstheme="minorHAnsi"/>
          <w:color w:val="auto"/>
          <w:sz w:val="24"/>
          <w:szCs w:val="24"/>
        </w:rPr>
        <w:t>application-</w:t>
      </w:r>
      <w:r w:rsidR="00D2380A" w:rsidRPr="00166A9C">
        <w:rPr>
          <w:rFonts w:asciiTheme="minorHAnsi" w:hAnsiTheme="minorHAnsi" w:cstheme="minorHAnsi"/>
          <w:color w:val="auto"/>
          <w:sz w:val="24"/>
          <w:szCs w:val="24"/>
        </w:rPr>
        <w:t xml:space="preserve">attestation process </w:t>
      </w:r>
      <w:r w:rsidR="00CF6C6B" w:rsidRPr="00166A9C">
        <w:rPr>
          <w:rFonts w:asciiTheme="minorHAnsi" w:hAnsiTheme="minorHAnsi" w:cstheme="minorHAnsi"/>
          <w:color w:val="auto"/>
          <w:sz w:val="24"/>
          <w:szCs w:val="24"/>
        </w:rPr>
        <w:t>for autonomous practice licensure.</w:t>
      </w:r>
      <w:r w:rsidR="008C5220" w:rsidRPr="00166A9C">
        <w:rPr>
          <w:rFonts w:asciiTheme="minorHAnsi" w:hAnsiTheme="minorHAnsi" w:cstheme="minorHAnsi"/>
          <w:color w:val="auto"/>
          <w:sz w:val="24"/>
          <w:szCs w:val="24"/>
        </w:rPr>
        <w:t xml:space="preserve"> </w:t>
      </w:r>
      <w:r w:rsidR="00CF6C6B" w:rsidRPr="00166A9C">
        <w:rPr>
          <w:rFonts w:asciiTheme="minorHAnsi" w:hAnsiTheme="minorHAnsi" w:cstheme="minorHAnsi"/>
          <w:color w:val="auto"/>
          <w:sz w:val="24"/>
          <w:szCs w:val="24"/>
        </w:rPr>
        <w:t xml:space="preserve">The </w:t>
      </w:r>
      <w:r w:rsidR="00D2380A" w:rsidRPr="00166A9C">
        <w:rPr>
          <w:rFonts w:asciiTheme="minorHAnsi" w:hAnsiTheme="minorHAnsi" w:cstheme="minorHAnsi"/>
          <w:color w:val="auto"/>
          <w:sz w:val="24"/>
          <w:szCs w:val="24"/>
        </w:rPr>
        <w:t xml:space="preserve">Board </w:t>
      </w:r>
      <w:r w:rsidR="00CF6C6B" w:rsidRPr="00166A9C">
        <w:rPr>
          <w:rFonts w:asciiTheme="minorHAnsi" w:hAnsiTheme="minorHAnsi" w:cstheme="minorHAnsi"/>
          <w:color w:val="auto"/>
          <w:sz w:val="24"/>
          <w:szCs w:val="24"/>
        </w:rPr>
        <w:t xml:space="preserve">requires </w:t>
      </w:r>
      <w:r w:rsidR="00D2380A" w:rsidRPr="00166A9C">
        <w:rPr>
          <w:rFonts w:asciiTheme="minorHAnsi" w:hAnsiTheme="minorHAnsi" w:cstheme="minorHAnsi"/>
          <w:color w:val="auto"/>
          <w:sz w:val="24"/>
          <w:szCs w:val="24"/>
        </w:rPr>
        <w:t xml:space="preserve">sufficient evidence to </w:t>
      </w:r>
      <w:r w:rsidR="008C5220" w:rsidRPr="00166A9C">
        <w:rPr>
          <w:rFonts w:asciiTheme="minorHAnsi" w:hAnsiTheme="minorHAnsi" w:cstheme="minorHAnsi"/>
          <w:color w:val="auto"/>
          <w:sz w:val="24"/>
          <w:szCs w:val="24"/>
        </w:rPr>
        <w:t xml:space="preserve">validate </w:t>
      </w:r>
      <w:r w:rsidR="00D2380A" w:rsidRPr="00166A9C">
        <w:rPr>
          <w:rFonts w:asciiTheme="minorHAnsi" w:hAnsiTheme="minorHAnsi" w:cstheme="minorHAnsi"/>
          <w:color w:val="auto"/>
          <w:sz w:val="24"/>
          <w:szCs w:val="24"/>
        </w:rPr>
        <w:t>that the</w:t>
      </w:r>
      <w:r w:rsidR="00CF6C6B" w:rsidRPr="00166A9C">
        <w:rPr>
          <w:rFonts w:asciiTheme="minorHAnsi" w:hAnsiTheme="minorHAnsi" w:cstheme="minorHAnsi"/>
          <w:color w:val="auto"/>
          <w:sz w:val="24"/>
          <w:szCs w:val="24"/>
        </w:rPr>
        <w:t xml:space="preserve"> NP</w:t>
      </w:r>
      <w:r w:rsidR="00D2380A" w:rsidRPr="00166A9C">
        <w:rPr>
          <w:rFonts w:asciiTheme="minorHAnsi" w:hAnsiTheme="minorHAnsi" w:cstheme="minorHAnsi"/>
          <w:color w:val="auto"/>
          <w:sz w:val="24"/>
          <w:szCs w:val="24"/>
        </w:rPr>
        <w:t xml:space="preserve"> </w:t>
      </w:r>
      <w:r w:rsidR="00D50CC8" w:rsidRPr="00166A9C">
        <w:rPr>
          <w:rFonts w:asciiTheme="minorHAnsi" w:hAnsiTheme="minorHAnsi" w:cstheme="minorHAnsi"/>
          <w:color w:val="auto"/>
          <w:sz w:val="24"/>
          <w:szCs w:val="24"/>
        </w:rPr>
        <w:t xml:space="preserve">has met </w:t>
      </w:r>
      <w:r w:rsidR="00D2380A" w:rsidRPr="00166A9C">
        <w:rPr>
          <w:rFonts w:asciiTheme="minorHAnsi" w:hAnsiTheme="minorHAnsi" w:cstheme="minorHAnsi"/>
          <w:color w:val="auto"/>
          <w:sz w:val="24"/>
          <w:szCs w:val="24"/>
        </w:rPr>
        <w:t>the</w:t>
      </w:r>
      <w:r w:rsidR="00D50CC8" w:rsidRPr="00166A9C">
        <w:rPr>
          <w:rFonts w:asciiTheme="minorHAnsi" w:hAnsiTheme="minorHAnsi" w:cstheme="minorHAnsi"/>
          <w:color w:val="auto"/>
          <w:sz w:val="24"/>
          <w:szCs w:val="24"/>
        </w:rPr>
        <w:t xml:space="preserve"> required </w:t>
      </w:r>
      <w:r w:rsidR="00D163F0" w:rsidRPr="00166A9C">
        <w:rPr>
          <w:rFonts w:asciiTheme="minorHAnsi" w:hAnsiTheme="minorHAnsi" w:cstheme="minorHAnsi"/>
          <w:color w:val="auto"/>
          <w:sz w:val="24"/>
          <w:szCs w:val="24"/>
        </w:rPr>
        <w:t>three</w:t>
      </w:r>
      <w:r w:rsidR="00D50CC8" w:rsidRPr="00166A9C">
        <w:rPr>
          <w:rFonts w:asciiTheme="minorHAnsi" w:hAnsiTheme="minorHAnsi" w:cstheme="minorHAnsi"/>
          <w:color w:val="auto"/>
          <w:sz w:val="24"/>
          <w:szCs w:val="24"/>
        </w:rPr>
        <w:t xml:space="preserve">-year </w:t>
      </w:r>
      <w:r w:rsidR="00CF6C6B" w:rsidRPr="00166A9C">
        <w:rPr>
          <w:rFonts w:asciiTheme="minorHAnsi" w:hAnsiTheme="minorHAnsi" w:cstheme="minorHAnsi"/>
          <w:color w:val="auto"/>
          <w:sz w:val="24"/>
          <w:szCs w:val="24"/>
        </w:rPr>
        <w:t>clinical</w:t>
      </w:r>
      <w:r w:rsidR="00D50CC8" w:rsidRPr="00166A9C">
        <w:rPr>
          <w:rFonts w:asciiTheme="minorHAnsi" w:hAnsiTheme="minorHAnsi" w:cstheme="minorHAnsi"/>
          <w:color w:val="auto"/>
          <w:sz w:val="24"/>
          <w:szCs w:val="24"/>
        </w:rPr>
        <w:t xml:space="preserve"> practice</w:t>
      </w:r>
      <w:r w:rsidR="00CF6C6B" w:rsidRPr="00166A9C">
        <w:rPr>
          <w:rFonts w:asciiTheme="minorHAnsi" w:hAnsiTheme="minorHAnsi" w:cstheme="minorHAnsi"/>
          <w:color w:val="auto"/>
          <w:sz w:val="24"/>
          <w:szCs w:val="24"/>
        </w:rPr>
        <w:t xml:space="preserve"> hours</w:t>
      </w:r>
      <w:r w:rsidR="00D50CC8" w:rsidRPr="00166A9C">
        <w:rPr>
          <w:rFonts w:asciiTheme="minorHAnsi" w:hAnsiTheme="minorHAnsi" w:cstheme="minorHAnsi"/>
          <w:color w:val="auto"/>
          <w:sz w:val="24"/>
          <w:szCs w:val="24"/>
        </w:rPr>
        <w:t xml:space="preserve"> in their state</w:t>
      </w:r>
      <w:r w:rsidR="00DC0118" w:rsidRPr="00166A9C">
        <w:rPr>
          <w:rFonts w:asciiTheme="minorHAnsi" w:hAnsiTheme="minorHAnsi" w:cstheme="minorHAnsi"/>
          <w:color w:val="auto"/>
          <w:sz w:val="24"/>
          <w:szCs w:val="24"/>
        </w:rPr>
        <w:t xml:space="preserve"> in accordance with their state practice act</w:t>
      </w:r>
      <w:r w:rsidR="00CF6C6B" w:rsidRPr="00166A9C">
        <w:rPr>
          <w:rFonts w:asciiTheme="minorHAnsi" w:hAnsiTheme="minorHAnsi" w:cstheme="minorHAnsi"/>
          <w:color w:val="auto"/>
          <w:sz w:val="24"/>
          <w:szCs w:val="24"/>
        </w:rPr>
        <w:t>.</w:t>
      </w:r>
    </w:p>
    <w:p w:rsidR="00D97A83" w:rsidRPr="00166A9C" w:rsidRDefault="00D97A83" w:rsidP="00012C51">
      <w:pPr>
        <w:rPr>
          <w:rFonts w:cstheme="minorHAnsi"/>
          <w:sz w:val="24"/>
          <w:szCs w:val="24"/>
        </w:rPr>
      </w:pPr>
    </w:p>
    <w:p w:rsidR="00D97A83" w:rsidRPr="00166A9C" w:rsidRDefault="00D97A83" w:rsidP="00012C51">
      <w:pPr>
        <w:rPr>
          <w:rFonts w:cstheme="minorHAnsi"/>
          <w:b/>
          <w:bCs/>
          <w:sz w:val="24"/>
          <w:szCs w:val="24"/>
        </w:rPr>
      </w:pPr>
      <w:r w:rsidRPr="00166A9C">
        <w:rPr>
          <w:rFonts w:cstheme="minorHAnsi"/>
          <w:b/>
          <w:bCs/>
          <w:sz w:val="24"/>
          <w:szCs w:val="24"/>
        </w:rPr>
        <w:t>If I have less than three years of experience work</w:t>
      </w:r>
      <w:r w:rsidR="00B0578D">
        <w:rPr>
          <w:rFonts w:cstheme="minorHAnsi"/>
          <w:b/>
          <w:bCs/>
          <w:sz w:val="24"/>
          <w:szCs w:val="24"/>
        </w:rPr>
        <w:t>ing</w:t>
      </w:r>
      <w:r w:rsidRPr="00166A9C">
        <w:rPr>
          <w:rFonts w:cstheme="minorHAnsi"/>
          <w:b/>
          <w:bCs/>
          <w:sz w:val="24"/>
          <w:szCs w:val="24"/>
        </w:rPr>
        <w:t xml:space="preserve"> in another state with full practice authority, can I apply for autonomous practice licensure if I move to Virginia?</w:t>
      </w:r>
    </w:p>
    <w:p w:rsidR="00CF6C6B" w:rsidRPr="00166A9C" w:rsidRDefault="00D97A83" w:rsidP="00012C51">
      <w:pPr>
        <w:rPr>
          <w:rFonts w:cstheme="minorHAnsi"/>
          <w:sz w:val="24"/>
          <w:szCs w:val="24"/>
        </w:rPr>
      </w:pPr>
      <w:r w:rsidRPr="00166A9C">
        <w:rPr>
          <w:rFonts w:cstheme="minorHAnsi"/>
          <w:sz w:val="24"/>
          <w:szCs w:val="24"/>
        </w:rPr>
        <w:t>NPs with less than three years of clinical experience must practice under a practice agreement in Virginia until they are eligible to apply for autonomous practice licensure.</w:t>
      </w:r>
    </w:p>
    <w:p w:rsidR="00D97A83" w:rsidRPr="00166A9C" w:rsidRDefault="00D97A83" w:rsidP="00012C51">
      <w:pPr>
        <w:rPr>
          <w:rFonts w:cstheme="minorHAnsi"/>
          <w:sz w:val="24"/>
          <w:szCs w:val="24"/>
        </w:rPr>
      </w:pPr>
    </w:p>
    <w:p w:rsidR="00D97A83" w:rsidRPr="00166A9C" w:rsidRDefault="00D97A83" w:rsidP="00012C51">
      <w:pPr>
        <w:rPr>
          <w:rFonts w:cstheme="minorHAnsi"/>
          <w:b/>
          <w:bCs/>
          <w:sz w:val="24"/>
          <w:szCs w:val="24"/>
        </w:rPr>
      </w:pPr>
      <w:r w:rsidRPr="00166A9C">
        <w:rPr>
          <w:rFonts w:cstheme="minorHAnsi"/>
          <w:b/>
          <w:bCs/>
          <w:sz w:val="24"/>
          <w:szCs w:val="24"/>
        </w:rPr>
        <w:t>What if my collaborating physician becomes unavailable?</w:t>
      </w:r>
    </w:p>
    <w:p w:rsidR="00537392" w:rsidRDefault="00D97A83" w:rsidP="00012C51">
      <w:pPr>
        <w:rPr>
          <w:rFonts w:cstheme="minorHAnsi"/>
          <w:sz w:val="24"/>
          <w:szCs w:val="24"/>
        </w:rPr>
      </w:pPr>
      <w:r w:rsidRPr="00166A9C">
        <w:rPr>
          <w:rFonts w:cstheme="minorHAnsi"/>
          <w:sz w:val="24"/>
          <w:szCs w:val="24"/>
        </w:rPr>
        <w:t>NPs who lose access to a practice agreement with a physician may be authorized to practice under the management of a qualified NP. A qualified NP is defined as an NP who has had autonomous practice licensure in Virginia for at least three years and practices in the same category in which the NP is licensed and certified.</w:t>
      </w:r>
      <w:r w:rsidR="00166A9C" w:rsidRPr="00166A9C">
        <w:rPr>
          <w:rFonts w:cstheme="minorHAnsi"/>
          <w:sz w:val="24"/>
          <w:szCs w:val="24"/>
        </w:rPr>
        <w:t xml:space="preserve"> </w:t>
      </w:r>
    </w:p>
    <w:p w:rsidR="00DF2137" w:rsidRDefault="00DF2137" w:rsidP="00012C51">
      <w:pPr>
        <w:rPr>
          <w:rFonts w:cstheme="minorHAnsi"/>
          <w:sz w:val="24"/>
          <w:szCs w:val="24"/>
        </w:rPr>
      </w:pPr>
    </w:p>
    <w:p w:rsidR="00D97A83" w:rsidRDefault="00166A9C" w:rsidP="00012C51">
      <w:pPr>
        <w:rPr>
          <w:rFonts w:cstheme="minorHAnsi"/>
          <w:sz w:val="24"/>
          <w:szCs w:val="24"/>
        </w:rPr>
      </w:pPr>
      <w:r w:rsidRPr="00166A9C">
        <w:rPr>
          <w:rFonts w:cstheme="minorHAnsi"/>
          <w:sz w:val="24"/>
          <w:szCs w:val="24"/>
        </w:rPr>
        <w:t>If your collaborating physician becomes unavailable, you should immediately contact the Board of Nursing to review the process and timeline to continue practicing. The Board of Nursing will consider each situation on a case-by-case basis.</w:t>
      </w:r>
    </w:p>
    <w:p w:rsidR="005A5643" w:rsidRDefault="005A5643" w:rsidP="00012C51">
      <w:pPr>
        <w:rPr>
          <w:rFonts w:cstheme="minorHAnsi"/>
          <w:sz w:val="24"/>
          <w:szCs w:val="24"/>
        </w:rPr>
      </w:pPr>
    </w:p>
    <w:p w:rsidR="005A5643" w:rsidRPr="005A5643" w:rsidRDefault="005A5643" w:rsidP="00012C51">
      <w:pPr>
        <w:rPr>
          <w:rFonts w:cstheme="minorHAnsi"/>
          <w:b/>
          <w:bCs/>
          <w:sz w:val="24"/>
          <w:szCs w:val="24"/>
          <w:u w:val="single"/>
        </w:rPr>
      </w:pPr>
      <w:r>
        <w:rPr>
          <w:rFonts w:cstheme="minorHAnsi"/>
          <w:b/>
          <w:bCs/>
          <w:sz w:val="24"/>
          <w:szCs w:val="24"/>
          <w:u w:val="single"/>
        </w:rPr>
        <w:t>Next steps</w:t>
      </w:r>
    </w:p>
    <w:p w:rsidR="005A5643" w:rsidRPr="00166A9C" w:rsidRDefault="005A5643" w:rsidP="00012C51">
      <w:pPr>
        <w:rPr>
          <w:rFonts w:cstheme="minorHAnsi"/>
          <w:b/>
          <w:bCs/>
          <w:sz w:val="24"/>
          <w:szCs w:val="24"/>
        </w:rPr>
      </w:pPr>
      <w:r w:rsidRPr="00166A9C">
        <w:rPr>
          <w:rFonts w:cstheme="minorHAnsi"/>
          <w:b/>
          <w:bCs/>
          <w:sz w:val="24"/>
          <w:szCs w:val="24"/>
        </w:rPr>
        <w:t xml:space="preserve">If I have autonomous practice licensure, can I oversee NPs who are not yet eligible to apply? </w:t>
      </w:r>
    </w:p>
    <w:p w:rsidR="005A5643" w:rsidRPr="00166A9C" w:rsidRDefault="005A5643" w:rsidP="00012C51">
      <w:pPr>
        <w:rPr>
          <w:rFonts w:cstheme="minorHAnsi"/>
          <w:sz w:val="24"/>
          <w:szCs w:val="24"/>
        </w:rPr>
      </w:pPr>
      <w:r w:rsidRPr="00166A9C">
        <w:rPr>
          <w:rFonts w:cstheme="minorHAnsi"/>
          <w:sz w:val="24"/>
          <w:szCs w:val="24"/>
        </w:rPr>
        <w:lastRenderedPageBreak/>
        <w:t xml:space="preserve">NPs with autonomous practice licensure may oversee a practice agreement with an NP but only in certain situations, as approved by the Board of Nursing. To be considered, you must have had autonomous practice licensure in Virginia for at least three years and practice in the same category in which the NP is licensed and certified. </w:t>
      </w:r>
    </w:p>
    <w:p w:rsidR="005A5643" w:rsidRPr="00166A9C" w:rsidRDefault="005A5643" w:rsidP="00012C51">
      <w:pPr>
        <w:rPr>
          <w:rFonts w:cstheme="minorHAnsi"/>
          <w:b/>
          <w:bCs/>
          <w:sz w:val="24"/>
          <w:szCs w:val="24"/>
        </w:rPr>
      </w:pPr>
    </w:p>
    <w:p w:rsidR="005A5643" w:rsidRPr="00166A9C" w:rsidRDefault="005A5643" w:rsidP="00012C51">
      <w:pPr>
        <w:rPr>
          <w:rFonts w:cstheme="minorHAnsi"/>
          <w:b/>
          <w:bCs/>
          <w:sz w:val="24"/>
          <w:szCs w:val="24"/>
        </w:rPr>
      </w:pPr>
      <w:r w:rsidRPr="00166A9C">
        <w:rPr>
          <w:rFonts w:cstheme="minorHAnsi"/>
          <w:b/>
          <w:bCs/>
          <w:sz w:val="24"/>
          <w:szCs w:val="24"/>
        </w:rPr>
        <w:t>If I oversee a practice agreement for another NP, can I sign the attestation form?</w:t>
      </w:r>
    </w:p>
    <w:p w:rsidR="005A5643" w:rsidRPr="00166A9C" w:rsidRDefault="005A5643" w:rsidP="00012C51">
      <w:pPr>
        <w:rPr>
          <w:rFonts w:cstheme="minorHAnsi"/>
          <w:sz w:val="24"/>
          <w:szCs w:val="24"/>
        </w:rPr>
      </w:pPr>
      <w:r w:rsidRPr="00166A9C">
        <w:rPr>
          <w:rFonts w:cstheme="minorHAnsi"/>
          <w:sz w:val="24"/>
          <w:szCs w:val="24"/>
        </w:rPr>
        <w:t>Yes, a qualified NP who has taken over a practice agreement can attest on an autonomous practice application that an NP meets the requirements to practice without a practice agreement.</w:t>
      </w:r>
    </w:p>
    <w:p w:rsidR="005A5643" w:rsidRDefault="005A5643" w:rsidP="00012C51">
      <w:pPr>
        <w:rPr>
          <w:rFonts w:cstheme="minorHAnsi"/>
          <w:sz w:val="24"/>
          <w:szCs w:val="24"/>
        </w:rPr>
      </w:pPr>
    </w:p>
    <w:p w:rsidR="005A5643" w:rsidRPr="00166A9C" w:rsidRDefault="005A5643" w:rsidP="00012C51">
      <w:pPr>
        <w:pStyle w:val="Heading2"/>
        <w:spacing w:before="0" w:after="36"/>
        <w:textAlignment w:val="baseline"/>
        <w:rPr>
          <w:rFonts w:asciiTheme="minorHAnsi" w:hAnsiTheme="minorHAnsi" w:cstheme="minorHAnsi"/>
          <w:b/>
          <w:color w:val="auto"/>
          <w:sz w:val="24"/>
          <w:szCs w:val="24"/>
        </w:rPr>
      </w:pPr>
      <w:r w:rsidRPr="00166A9C">
        <w:rPr>
          <w:rFonts w:asciiTheme="minorHAnsi" w:hAnsiTheme="minorHAnsi" w:cstheme="minorHAnsi"/>
          <w:b/>
          <w:color w:val="auto"/>
          <w:sz w:val="24"/>
          <w:szCs w:val="24"/>
        </w:rPr>
        <w:t xml:space="preserve">Will autonomous practice licensure affect my prescribing privileges? </w:t>
      </w:r>
    </w:p>
    <w:p w:rsidR="005A5643" w:rsidRDefault="005A5643" w:rsidP="00012C51">
      <w:pPr>
        <w:rPr>
          <w:rFonts w:cstheme="minorHAnsi"/>
          <w:sz w:val="24"/>
          <w:szCs w:val="24"/>
        </w:rPr>
      </w:pPr>
      <w:r w:rsidRPr="00166A9C">
        <w:rPr>
          <w:rFonts w:cstheme="minorHAnsi"/>
          <w:sz w:val="24"/>
          <w:szCs w:val="24"/>
        </w:rPr>
        <w:t>No, there are no restrictions on the NP’s prescribing privileges of schedule II-VI drugs.</w:t>
      </w:r>
    </w:p>
    <w:p w:rsidR="005A5643" w:rsidRDefault="005A5643" w:rsidP="00012C51">
      <w:pPr>
        <w:pStyle w:val="Heading2"/>
        <w:spacing w:before="0" w:after="36"/>
        <w:textAlignment w:val="baseline"/>
        <w:rPr>
          <w:rFonts w:asciiTheme="minorHAnsi" w:hAnsiTheme="minorHAnsi" w:cstheme="minorHAnsi"/>
          <w:b/>
          <w:color w:val="auto"/>
          <w:sz w:val="24"/>
          <w:szCs w:val="24"/>
        </w:rPr>
      </w:pPr>
    </w:p>
    <w:p w:rsidR="00D50CC8" w:rsidRPr="00166A9C" w:rsidRDefault="00D2380A" w:rsidP="00012C51">
      <w:pPr>
        <w:pStyle w:val="Heading2"/>
        <w:spacing w:before="0" w:after="36"/>
        <w:textAlignment w:val="baseline"/>
        <w:rPr>
          <w:rFonts w:asciiTheme="minorHAnsi" w:hAnsiTheme="minorHAnsi" w:cstheme="minorHAnsi"/>
          <w:color w:val="auto"/>
          <w:sz w:val="24"/>
          <w:szCs w:val="24"/>
        </w:rPr>
      </w:pPr>
      <w:r w:rsidRPr="00166A9C">
        <w:rPr>
          <w:rFonts w:asciiTheme="minorHAnsi" w:hAnsiTheme="minorHAnsi" w:cstheme="minorHAnsi"/>
          <w:b/>
          <w:color w:val="auto"/>
          <w:sz w:val="24"/>
          <w:szCs w:val="24"/>
        </w:rPr>
        <w:t>Does VCNP have plans to reduce the transition</w:t>
      </w:r>
      <w:r w:rsidR="00537392">
        <w:rPr>
          <w:rFonts w:asciiTheme="minorHAnsi" w:hAnsiTheme="minorHAnsi" w:cstheme="minorHAnsi"/>
          <w:b/>
          <w:color w:val="auto"/>
          <w:sz w:val="24"/>
          <w:szCs w:val="24"/>
        </w:rPr>
        <w:t xml:space="preserve"> </w:t>
      </w:r>
      <w:r w:rsidRPr="00166A9C">
        <w:rPr>
          <w:rFonts w:asciiTheme="minorHAnsi" w:hAnsiTheme="minorHAnsi" w:cstheme="minorHAnsi"/>
          <w:b/>
          <w:color w:val="auto"/>
          <w:sz w:val="24"/>
          <w:szCs w:val="24"/>
        </w:rPr>
        <w:t>to</w:t>
      </w:r>
      <w:r w:rsidR="00537392">
        <w:rPr>
          <w:rFonts w:asciiTheme="minorHAnsi" w:hAnsiTheme="minorHAnsi" w:cstheme="minorHAnsi"/>
          <w:b/>
          <w:color w:val="auto"/>
          <w:sz w:val="24"/>
          <w:szCs w:val="24"/>
        </w:rPr>
        <w:t xml:space="preserve"> </w:t>
      </w:r>
      <w:r w:rsidRPr="00166A9C">
        <w:rPr>
          <w:rFonts w:asciiTheme="minorHAnsi" w:hAnsiTheme="minorHAnsi" w:cstheme="minorHAnsi"/>
          <w:b/>
          <w:color w:val="auto"/>
          <w:sz w:val="24"/>
          <w:szCs w:val="24"/>
        </w:rPr>
        <w:t>autonomous practice period next year?</w:t>
      </w:r>
      <w:r w:rsidRPr="00166A9C">
        <w:rPr>
          <w:rFonts w:asciiTheme="minorHAnsi" w:hAnsiTheme="minorHAnsi" w:cstheme="minorHAnsi"/>
          <w:color w:val="auto"/>
          <w:sz w:val="24"/>
          <w:szCs w:val="24"/>
        </w:rPr>
        <w:t xml:space="preserve"> </w:t>
      </w:r>
    </w:p>
    <w:p w:rsidR="001B1254" w:rsidRPr="00166A9C" w:rsidRDefault="00D50CC8" w:rsidP="00012C51">
      <w:pPr>
        <w:rPr>
          <w:rFonts w:cstheme="minorHAnsi"/>
          <w:sz w:val="24"/>
          <w:szCs w:val="24"/>
        </w:rPr>
      </w:pPr>
      <w:r w:rsidRPr="00166A9C">
        <w:rPr>
          <w:rFonts w:cstheme="minorHAnsi"/>
          <w:sz w:val="24"/>
          <w:szCs w:val="24"/>
        </w:rPr>
        <w:t xml:space="preserve">No, but HB </w:t>
      </w:r>
      <w:r w:rsidR="00D97A83" w:rsidRPr="00166A9C">
        <w:rPr>
          <w:rFonts w:cstheme="minorHAnsi"/>
          <w:sz w:val="24"/>
          <w:szCs w:val="24"/>
        </w:rPr>
        <w:t>97</w:t>
      </w:r>
      <w:r w:rsidR="00D163F0" w:rsidRPr="00166A9C">
        <w:rPr>
          <w:rFonts w:cstheme="minorHAnsi"/>
          <w:sz w:val="24"/>
          <w:szCs w:val="24"/>
        </w:rPr>
        <w:t>1</w:t>
      </w:r>
      <w:r w:rsidRPr="00166A9C">
        <w:rPr>
          <w:rFonts w:cstheme="minorHAnsi"/>
          <w:sz w:val="24"/>
          <w:szCs w:val="24"/>
        </w:rPr>
        <w:t xml:space="preserve"> was </w:t>
      </w:r>
      <w:r w:rsidR="00D2380A" w:rsidRPr="00166A9C">
        <w:rPr>
          <w:rFonts w:cstheme="minorHAnsi"/>
          <w:sz w:val="24"/>
          <w:szCs w:val="24"/>
        </w:rPr>
        <w:t xml:space="preserve">written with a provision </w:t>
      </w:r>
      <w:r w:rsidR="001B1254" w:rsidRPr="00166A9C">
        <w:rPr>
          <w:rFonts w:cstheme="minorHAnsi"/>
          <w:sz w:val="24"/>
          <w:szCs w:val="24"/>
        </w:rPr>
        <w:t>that</w:t>
      </w:r>
      <w:r w:rsidR="00D2380A" w:rsidRPr="00166A9C">
        <w:rPr>
          <w:rFonts w:cstheme="minorHAnsi"/>
          <w:sz w:val="24"/>
          <w:szCs w:val="24"/>
        </w:rPr>
        <w:t xml:space="preserve"> mandates that the Depa</w:t>
      </w:r>
      <w:r w:rsidR="0097683C" w:rsidRPr="00166A9C">
        <w:rPr>
          <w:rFonts w:cstheme="minorHAnsi"/>
          <w:sz w:val="24"/>
          <w:szCs w:val="24"/>
        </w:rPr>
        <w:t xml:space="preserve">rtment of Health Professions </w:t>
      </w:r>
      <w:r w:rsidR="001B1254" w:rsidRPr="00166A9C">
        <w:rPr>
          <w:rFonts w:cstheme="minorHAnsi"/>
          <w:sz w:val="24"/>
          <w:szCs w:val="24"/>
        </w:rPr>
        <w:t>collect</w:t>
      </w:r>
      <w:r w:rsidR="00D2380A" w:rsidRPr="00166A9C">
        <w:rPr>
          <w:rFonts w:cstheme="minorHAnsi"/>
          <w:sz w:val="24"/>
          <w:szCs w:val="24"/>
        </w:rPr>
        <w:t xml:space="preserve"> data about the </w:t>
      </w:r>
      <w:r w:rsidR="001B1254" w:rsidRPr="00166A9C">
        <w:rPr>
          <w:rFonts w:cstheme="minorHAnsi"/>
          <w:sz w:val="24"/>
          <w:szCs w:val="24"/>
        </w:rPr>
        <w:t>number of applicants, year of each NP’s initial APRN license, geographic area, practice setting, patient population and any disciplinary actions against autonomous licensed NPs.</w:t>
      </w:r>
      <w:r w:rsidR="00361273" w:rsidRPr="00166A9C">
        <w:rPr>
          <w:rFonts w:cstheme="minorHAnsi"/>
          <w:sz w:val="24"/>
          <w:szCs w:val="24"/>
        </w:rPr>
        <w:t xml:space="preserve"> VCNP will continue to support full practice authority in Virginia but will not introduce legislation in 2025 to change the transition to practice requirements.</w:t>
      </w:r>
    </w:p>
    <w:p w:rsidR="00166A9C" w:rsidRPr="00166A9C" w:rsidRDefault="00166A9C" w:rsidP="00012C51">
      <w:pPr>
        <w:rPr>
          <w:rFonts w:cstheme="minorHAnsi"/>
          <w:sz w:val="24"/>
          <w:szCs w:val="24"/>
        </w:rPr>
      </w:pPr>
    </w:p>
    <w:p w:rsidR="00361273" w:rsidRPr="00166A9C" w:rsidRDefault="00361273" w:rsidP="00012C51">
      <w:pPr>
        <w:rPr>
          <w:rFonts w:cstheme="minorHAnsi"/>
          <w:b/>
          <w:bCs/>
          <w:sz w:val="24"/>
          <w:szCs w:val="24"/>
        </w:rPr>
      </w:pPr>
      <w:r w:rsidRPr="00166A9C">
        <w:rPr>
          <w:rFonts w:cstheme="minorHAnsi"/>
          <w:b/>
          <w:bCs/>
          <w:sz w:val="24"/>
          <w:szCs w:val="24"/>
        </w:rPr>
        <w:t>What if I still have questions?</w:t>
      </w:r>
    </w:p>
    <w:p w:rsidR="00361273" w:rsidRPr="00166A9C" w:rsidRDefault="00361273" w:rsidP="00012C51">
      <w:pPr>
        <w:rPr>
          <w:rFonts w:cstheme="minorHAnsi"/>
          <w:sz w:val="24"/>
          <w:szCs w:val="24"/>
        </w:rPr>
      </w:pPr>
      <w:r w:rsidRPr="00166A9C">
        <w:rPr>
          <w:rFonts w:cstheme="minorHAnsi"/>
          <w:sz w:val="24"/>
          <w:szCs w:val="24"/>
        </w:rPr>
        <w:t>Please contact the Virginia Board of Nursing at</w:t>
      </w:r>
      <w:r w:rsidR="00166A9C" w:rsidRPr="00166A9C">
        <w:rPr>
          <w:rFonts w:cstheme="minorHAnsi"/>
          <w:sz w:val="24"/>
          <w:szCs w:val="24"/>
        </w:rPr>
        <w:t xml:space="preserve"> 804-367-4515 or</w:t>
      </w:r>
      <w:r w:rsidRPr="00166A9C">
        <w:rPr>
          <w:rFonts w:cstheme="minorHAnsi"/>
          <w:sz w:val="24"/>
          <w:szCs w:val="24"/>
        </w:rPr>
        <w:t xml:space="preserve"> </w:t>
      </w:r>
      <w:hyperlink r:id="rId7" w:history="1">
        <w:r w:rsidRPr="00166A9C">
          <w:rPr>
            <w:rStyle w:val="Hyperlink"/>
            <w:rFonts w:cstheme="minorHAnsi"/>
            <w:sz w:val="24"/>
            <w:szCs w:val="24"/>
          </w:rPr>
          <w:t>nursebd@dhp.virginia.gov</w:t>
        </w:r>
      </w:hyperlink>
      <w:r w:rsidRPr="00166A9C">
        <w:rPr>
          <w:rFonts w:cstheme="minorHAnsi"/>
          <w:sz w:val="24"/>
          <w:szCs w:val="24"/>
        </w:rPr>
        <w:t>.</w:t>
      </w:r>
    </w:p>
    <w:p w:rsidR="001B1254" w:rsidRPr="001B1254" w:rsidRDefault="001B1254" w:rsidP="001B1254"/>
    <w:sectPr w:rsidR="001B1254" w:rsidRPr="001B1254" w:rsidSect="00361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31AC0"/>
    <w:multiLevelType w:val="hybridMultilevel"/>
    <w:tmpl w:val="0AB4099A"/>
    <w:lvl w:ilvl="0" w:tplc="D76E3BCA">
      <w:start w:val="1"/>
      <w:numFmt w:val="lowerRoman"/>
      <w:lvlText w:val="(%1)"/>
      <w:lvlJc w:val="left"/>
      <w:pPr>
        <w:ind w:left="765" w:hanging="720"/>
      </w:pPr>
      <w:rPr>
        <w:rFonts w:ascii="Arial" w:hAnsi="Arial" w:hint="default"/>
        <w:color w:val="333333"/>
        <w:sz w:val="18"/>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2DA127E8"/>
    <w:multiLevelType w:val="hybridMultilevel"/>
    <w:tmpl w:val="A8BA7E8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31221DED"/>
    <w:multiLevelType w:val="hybridMultilevel"/>
    <w:tmpl w:val="7170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567D77"/>
    <w:multiLevelType w:val="hybridMultilevel"/>
    <w:tmpl w:val="47FCF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E9222A"/>
    <w:multiLevelType w:val="hybridMultilevel"/>
    <w:tmpl w:val="BF50F888"/>
    <w:lvl w:ilvl="0" w:tplc="38A4533C">
      <w:start w:val="1"/>
      <w:numFmt w:val="bullet"/>
      <w:lvlText w:val="•"/>
      <w:lvlJc w:val="left"/>
      <w:pPr>
        <w:tabs>
          <w:tab w:val="num" w:pos="720"/>
        </w:tabs>
        <w:ind w:left="720" w:hanging="360"/>
      </w:pPr>
      <w:rPr>
        <w:rFonts w:ascii="Times New Roman" w:hAnsi="Times New Roman" w:hint="default"/>
      </w:rPr>
    </w:lvl>
    <w:lvl w:ilvl="1" w:tplc="75F235CA">
      <w:numFmt w:val="bullet"/>
      <w:lvlText w:val="•"/>
      <w:lvlJc w:val="left"/>
      <w:pPr>
        <w:tabs>
          <w:tab w:val="num" w:pos="1440"/>
        </w:tabs>
        <w:ind w:left="1440" w:hanging="360"/>
      </w:pPr>
      <w:rPr>
        <w:rFonts w:ascii="Times New Roman" w:hAnsi="Times New Roman" w:hint="default"/>
      </w:rPr>
    </w:lvl>
    <w:lvl w:ilvl="2" w:tplc="D130A00C" w:tentative="1">
      <w:start w:val="1"/>
      <w:numFmt w:val="bullet"/>
      <w:lvlText w:val="•"/>
      <w:lvlJc w:val="left"/>
      <w:pPr>
        <w:tabs>
          <w:tab w:val="num" w:pos="2160"/>
        </w:tabs>
        <w:ind w:left="2160" w:hanging="360"/>
      </w:pPr>
      <w:rPr>
        <w:rFonts w:ascii="Times New Roman" w:hAnsi="Times New Roman" w:hint="default"/>
      </w:rPr>
    </w:lvl>
    <w:lvl w:ilvl="3" w:tplc="7ACEBDAE" w:tentative="1">
      <w:start w:val="1"/>
      <w:numFmt w:val="bullet"/>
      <w:lvlText w:val="•"/>
      <w:lvlJc w:val="left"/>
      <w:pPr>
        <w:tabs>
          <w:tab w:val="num" w:pos="2880"/>
        </w:tabs>
        <w:ind w:left="2880" w:hanging="360"/>
      </w:pPr>
      <w:rPr>
        <w:rFonts w:ascii="Times New Roman" w:hAnsi="Times New Roman" w:hint="default"/>
      </w:rPr>
    </w:lvl>
    <w:lvl w:ilvl="4" w:tplc="3D9ACE92" w:tentative="1">
      <w:start w:val="1"/>
      <w:numFmt w:val="bullet"/>
      <w:lvlText w:val="•"/>
      <w:lvlJc w:val="left"/>
      <w:pPr>
        <w:tabs>
          <w:tab w:val="num" w:pos="3600"/>
        </w:tabs>
        <w:ind w:left="3600" w:hanging="360"/>
      </w:pPr>
      <w:rPr>
        <w:rFonts w:ascii="Times New Roman" w:hAnsi="Times New Roman" w:hint="default"/>
      </w:rPr>
    </w:lvl>
    <w:lvl w:ilvl="5" w:tplc="7450B9E2" w:tentative="1">
      <w:start w:val="1"/>
      <w:numFmt w:val="bullet"/>
      <w:lvlText w:val="•"/>
      <w:lvlJc w:val="left"/>
      <w:pPr>
        <w:tabs>
          <w:tab w:val="num" w:pos="4320"/>
        </w:tabs>
        <w:ind w:left="4320" w:hanging="360"/>
      </w:pPr>
      <w:rPr>
        <w:rFonts w:ascii="Times New Roman" w:hAnsi="Times New Roman" w:hint="default"/>
      </w:rPr>
    </w:lvl>
    <w:lvl w:ilvl="6" w:tplc="C3A421B0" w:tentative="1">
      <w:start w:val="1"/>
      <w:numFmt w:val="bullet"/>
      <w:lvlText w:val="•"/>
      <w:lvlJc w:val="left"/>
      <w:pPr>
        <w:tabs>
          <w:tab w:val="num" w:pos="5040"/>
        </w:tabs>
        <w:ind w:left="5040" w:hanging="360"/>
      </w:pPr>
      <w:rPr>
        <w:rFonts w:ascii="Times New Roman" w:hAnsi="Times New Roman" w:hint="default"/>
      </w:rPr>
    </w:lvl>
    <w:lvl w:ilvl="7" w:tplc="E2989AB2" w:tentative="1">
      <w:start w:val="1"/>
      <w:numFmt w:val="bullet"/>
      <w:lvlText w:val="•"/>
      <w:lvlJc w:val="left"/>
      <w:pPr>
        <w:tabs>
          <w:tab w:val="num" w:pos="5760"/>
        </w:tabs>
        <w:ind w:left="5760" w:hanging="360"/>
      </w:pPr>
      <w:rPr>
        <w:rFonts w:ascii="Times New Roman" w:hAnsi="Times New Roman" w:hint="default"/>
      </w:rPr>
    </w:lvl>
    <w:lvl w:ilvl="8" w:tplc="0C2A2C5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F1D196F"/>
    <w:multiLevelType w:val="multilevel"/>
    <w:tmpl w:val="7D24442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72015675">
    <w:abstractNumId w:val="1"/>
  </w:num>
  <w:num w:numId="2" w16cid:durableId="1775396286">
    <w:abstractNumId w:val="0"/>
  </w:num>
  <w:num w:numId="3" w16cid:durableId="1229028449">
    <w:abstractNumId w:val="4"/>
  </w:num>
  <w:num w:numId="4" w16cid:durableId="12890507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5932642">
    <w:abstractNumId w:val="2"/>
  </w:num>
  <w:num w:numId="6" w16cid:durableId="2072652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7"/>
  <w:proofState w:spelling="clean" w:grammar="clean"/>
  <w:doNotTrackMov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380A"/>
    <w:rsid w:val="00012C51"/>
    <w:rsid w:val="001300DC"/>
    <w:rsid w:val="00166A9C"/>
    <w:rsid w:val="00196F6F"/>
    <w:rsid w:val="001B1254"/>
    <w:rsid w:val="001E1796"/>
    <w:rsid w:val="001E3F4B"/>
    <w:rsid w:val="002E703F"/>
    <w:rsid w:val="002F1AAA"/>
    <w:rsid w:val="00310718"/>
    <w:rsid w:val="0032059A"/>
    <w:rsid w:val="00361273"/>
    <w:rsid w:val="00481E95"/>
    <w:rsid w:val="0050443B"/>
    <w:rsid w:val="00512F02"/>
    <w:rsid w:val="00537392"/>
    <w:rsid w:val="005612E9"/>
    <w:rsid w:val="005A5643"/>
    <w:rsid w:val="00743B2E"/>
    <w:rsid w:val="00765F48"/>
    <w:rsid w:val="007C16C5"/>
    <w:rsid w:val="007E30F6"/>
    <w:rsid w:val="008362DB"/>
    <w:rsid w:val="008C5220"/>
    <w:rsid w:val="0097683C"/>
    <w:rsid w:val="009C6C68"/>
    <w:rsid w:val="009D1D32"/>
    <w:rsid w:val="00A44E5D"/>
    <w:rsid w:val="00AC7859"/>
    <w:rsid w:val="00AF38C6"/>
    <w:rsid w:val="00AF6966"/>
    <w:rsid w:val="00B0578D"/>
    <w:rsid w:val="00B63A94"/>
    <w:rsid w:val="00B70F5D"/>
    <w:rsid w:val="00C526C5"/>
    <w:rsid w:val="00C54D33"/>
    <w:rsid w:val="00CF6C6B"/>
    <w:rsid w:val="00D163F0"/>
    <w:rsid w:val="00D2380A"/>
    <w:rsid w:val="00D50CC8"/>
    <w:rsid w:val="00D545DE"/>
    <w:rsid w:val="00D97A83"/>
    <w:rsid w:val="00DC0118"/>
    <w:rsid w:val="00DF2137"/>
    <w:rsid w:val="00E711AA"/>
    <w:rsid w:val="00EA46A6"/>
    <w:rsid w:val="00ED7E15"/>
    <w:rsid w:val="00FB226D"/>
    <w:rsid w:val="00FE5B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A589"/>
  <w15:docId w15:val="{35382816-8463-CE42-A5BF-51AE7FBF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F4B"/>
  </w:style>
  <w:style w:type="paragraph" w:styleId="Heading2">
    <w:name w:val="heading 2"/>
    <w:basedOn w:val="Normal"/>
    <w:next w:val="Normal"/>
    <w:link w:val="Heading2Char"/>
    <w:uiPriority w:val="9"/>
    <w:unhideWhenUsed/>
    <w:qFormat/>
    <w:rsid w:val="009C6C6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F02"/>
    <w:pPr>
      <w:ind w:left="720"/>
      <w:contextualSpacing/>
    </w:pPr>
  </w:style>
  <w:style w:type="character" w:customStyle="1" w:styleId="Heading2Char">
    <w:name w:val="Heading 2 Char"/>
    <w:basedOn w:val="DefaultParagraphFont"/>
    <w:link w:val="Heading2"/>
    <w:uiPriority w:val="9"/>
    <w:rsid w:val="009C6C6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CF6C6B"/>
    <w:rPr>
      <w:color w:val="0563C1" w:themeColor="hyperlink"/>
      <w:u w:val="single"/>
    </w:rPr>
  </w:style>
  <w:style w:type="character" w:styleId="FollowedHyperlink">
    <w:name w:val="FollowedHyperlink"/>
    <w:basedOn w:val="DefaultParagraphFont"/>
    <w:uiPriority w:val="99"/>
    <w:semiHidden/>
    <w:unhideWhenUsed/>
    <w:rsid w:val="00196F6F"/>
    <w:rPr>
      <w:color w:val="954F72" w:themeColor="followedHyperlink"/>
      <w:u w:val="single"/>
    </w:rPr>
  </w:style>
  <w:style w:type="character" w:styleId="UnresolvedMention">
    <w:name w:val="Unresolved Mention"/>
    <w:basedOn w:val="DefaultParagraphFont"/>
    <w:uiPriority w:val="99"/>
    <w:semiHidden/>
    <w:unhideWhenUsed/>
    <w:rsid w:val="00FB2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632460">
      <w:bodyDiv w:val="1"/>
      <w:marLeft w:val="0"/>
      <w:marRight w:val="0"/>
      <w:marTop w:val="0"/>
      <w:marBottom w:val="0"/>
      <w:divBdr>
        <w:top w:val="none" w:sz="0" w:space="0" w:color="auto"/>
        <w:left w:val="none" w:sz="0" w:space="0" w:color="auto"/>
        <w:bottom w:val="none" w:sz="0" w:space="0" w:color="auto"/>
        <w:right w:val="none" w:sz="0" w:space="0" w:color="auto"/>
      </w:divBdr>
      <w:divsChild>
        <w:div w:id="1639802282">
          <w:marLeft w:val="547"/>
          <w:marRight w:val="0"/>
          <w:marTop w:val="0"/>
          <w:marBottom w:val="0"/>
          <w:divBdr>
            <w:top w:val="none" w:sz="0" w:space="0" w:color="auto"/>
            <w:left w:val="none" w:sz="0" w:space="0" w:color="auto"/>
            <w:bottom w:val="none" w:sz="0" w:space="0" w:color="auto"/>
            <w:right w:val="none" w:sz="0" w:space="0" w:color="auto"/>
          </w:divBdr>
        </w:div>
        <w:div w:id="1401948363">
          <w:marLeft w:val="1166"/>
          <w:marRight w:val="0"/>
          <w:marTop w:val="0"/>
          <w:marBottom w:val="0"/>
          <w:divBdr>
            <w:top w:val="none" w:sz="0" w:space="0" w:color="auto"/>
            <w:left w:val="none" w:sz="0" w:space="0" w:color="auto"/>
            <w:bottom w:val="none" w:sz="0" w:space="0" w:color="auto"/>
            <w:right w:val="none" w:sz="0" w:space="0" w:color="auto"/>
          </w:divBdr>
        </w:div>
        <w:div w:id="326789532">
          <w:marLeft w:val="547"/>
          <w:marRight w:val="0"/>
          <w:marTop w:val="0"/>
          <w:marBottom w:val="0"/>
          <w:divBdr>
            <w:top w:val="none" w:sz="0" w:space="0" w:color="auto"/>
            <w:left w:val="none" w:sz="0" w:space="0" w:color="auto"/>
            <w:bottom w:val="none" w:sz="0" w:space="0" w:color="auto"/>
            <w:right w:val="none" w:sz="0" w:space="0" w:color="auto"/>
          </w:divBdr>
        </w:div>
        <w:div w:id="1967924882">
          <w:marLeft w:val="1166"/>
          <w:marRight w:val="0"/>
          <w:marTop w:val="0"/>
          <w:marBottom w:val="0"/>
          <w:divBdr>
            <w:top w:val="none" w:sz="0" w:space="0" w:color="auto"/>
            <w:left w:val="none" w:sz="0" w:space="0" w:color="auto"/>
            <w:bottom w:val="none" w:sz="0" w:space="0" w:color="auto"/>
            <w:right w:val="none" w:sz="0" w:space="0" w:color="auto"/>
          </w:divBdr>
        </w:div>
        <w:div w:id="2139251382">
          <w:marLeft w:val="547"/>
          <w:marRight w:val="0"/>
          <w:marTop w:val="0"/>
          <w:marBottom w:val="0"/>
          <w:divBdr>
            <w:top w:val="none" w:sz="0" w:space="0" w:color="auto"/>
            <w:left w:val="none" w:sz="0" w:space="0" w:color="auto"/>
            <w:bottom w:val="none" w:sz="0" w:space="0" w:color="auto"/>
            <w:right w:val="none" w:sz="0" w:space="0" w:color="auto"/>
          </w:divBdr>
        </w:div>
        <w:div w:id="363941884">
          <w:marLeft w:val="1166"/>
          <w:marRight w:val="0"/>
          <w:marTop w:val="0"/>
          <w:marBottom w:val="0"/>
          <w:divBdr>
            <w:top w:val="none" w:sz="0" w:space="0" w:color="auto"/>
            <w:left w:val="none" w:sz="0" w:space="0" w:color="auto"/>
            <w:bottom w:val="none" w:sz="0" w:space="0" w:color="auto"/>
            <w:right w:val="none" w:sz="0" w:space="0" w:color="auto"/>
          </w:divBdr>
        </w:div>
        <w:div w:id="1817255518">
          <w:marLeft w:val="547"/>
          <w:marRight w:val="0"/>
          <w:marTop w:val="0"/>
          <w:marBottom w:val="0"/>
          <w:divBdr>
            <w:top w:val="none" w:sz="0" w:space="0" w:color="auto"/>
            <w:left w:val="none" w:sz="0" w:space="0" w:color="auto"/>
            <w:bottom w:val="none" w:sz="0" w:space="0" w:color="auto"/>
            <w:right w:val="none" w:sz="0" w:space="0" w:color="auto"/>
          </w:divBdr>
        </w:div>
        <w:div w:id="235552273">
          <w:marLeft w:val="1166"/>
          <w:marRight w:val="0"/>
          <w:marTop w:val="0"/>
          <w:marBottom w:val="0"/>
          <w:divBdr>
            <w:top w:val="none" w:sz="0" w:space="0" w:color="auto"/>
            <w:left w:val="none" w:sz="0" w:space="0" w:color="auto"/>
            <w:bottom w:val="none" w:sz="0" w:space="0" w:color="auto"/>
            <w:right w:val="none" w:sz="0" w:space="0" w:color="auto"/>
          </w:divBdr>
        </w:div>
      </w:divsChild>
    </w:div>
    <w:div w:id="1023821632">
      <w:bodyDiv w:val="1"/>
      <w:marLeft w:val="0"/>
      <w:marRight w:val="0"/>
      <w:marTop w:val="0"/>
      <w:marBottom w:val="0"/>
      <w:divBdr>
        <w:top w:val="none" w:sz="0" w:space="0" w:color="auto"/>
        <w:left w:val="none" w:sz="0" w:space="0" w:color="auto"/>
        <w:bottom w:val="none" w:sz="0" w:space="0" w:color="auto"/>
        <w:right w:val="none" w:sz="0" w:space="0" w:color="auto"/>
      </w:divBdr>
    </w:div>
    <w:div w:id="108908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ursebd@dhp.virgin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hp.virginia.gov/nursing/leg/Emerg_Autonomous_Practice01072019.docx" TargetMode="External"/><Relationship Id="rId5" Type="http://schemas.openxmlformats.org/officeDocument/2006/relationships/hyperlink" Target="https://www.dhp.virginia.gov/nurs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Fagan</dc:creator>
  <cp:keywords/>
  <dc:description/>
  <cp:lastModifiedBy>Alissa Poole</cp:lastModifiedBy>
  <cp:revision>16</cp:revision>
  <dcterms:created xsi:type="dcterms:W3CDTF">2024-08-09T14:59:00Z</dcterms:created>
  <dcterms:modified xsi:type="dcterms:W3CDTF">2024-08-22T18:10:00Z</dcterms:modified>
</cp:coreProperties>
</file>