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E233" w14:textId="77777777" w:rsidR="003E01F8" w:rsidRDefault="0027667D">
      <w:pPr>
        <w:spacing w:after="17" w:line="259" w:lineRule="auto"/>
        <w:ind w:left="0" w:right="5" w:firstLine="0"/>
        <w:jc w:val="right"/>
      </w:pP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r>
      <w:r>
        <w:t xml:space="preserve"> </w:t>
      </w:r>
    </w:p>
    <w:p w14:paraId="353B25C9" w14:textId="77777777" w:rsidR="005F5535" w:rsidRDefault="005F5535">
      <w:pPr>
        <w:spacing w:after="0" w:line="259" w:lineRule="auto"/>
        <w:ind w:left="10" w:right="54"/>
        <w:jc w:val="center"/>
        <w:rPr>
          <w:b/>
        </w:rPr>
      </w:pPr>
    </w:p>
    <w:p w14:paraId="15D8B708" w14:textId="77777777" w:rsidR="005F5535" w:rsidRDefault="005F5535">
      <w:pPr>
        <w:spacing w:after="0" w:line="259" w:lineRule="auto"/>
        <w:ind w:left="10" w:right="54"/>
        <w:jc w:val="center"/>
        <w:rPr>
          <w:b/>
        </w:rPr>
      </w:pPr>
    </w:p>
    <w:p w14:paraId="1169B9E6" w14:textId="51654773" w:rsidR="003E01F8" w:rsidRDefault="00177F88">
      <w:pPr>
        <w:spacing w:after="0" w:line="259" w:lineRule="auto"/>
        <w:ind w:left="10" w:right="54"/>
        <w:jc w:val="center"/>
        <w:rPr>
          <w:b/>
        </w:rPr>
      </w:pPr>
      <w:r>
        <w:rPr>
          <w:b/>
        </w:rPr>
        <w:t>REQUEST FOR PROPOSAL</w:t>
      </w:r>
      <w:r w:rsidR="0027667D">
        <w:rPr>
          <w:b/>
        </w:rPr>
        <w:t xml:space="preserve"> </w:t>
      </w:r>
    </w:p>
    <w:p w14:paraId="1F6F5DEC" w14:textId="2C5EF952" w:rsidR="00361360" w:rsidRPr="00361360" w:rsidRDefault="00B3156C" w:rsidP="00361360">
      <w:pPr>
        <w:pStyle w:val="Header"/>
        <w:jc w:val="center"/>
        <w:rPr>
          <w:rFonts w:ascii="Times New Roman" w:hAnsi="Times New Roman" w:cs="Times New Roman"/>
          <w:b/>
          <w:sz w:val="20"/>
          <w:szCs w:val="20"/>
        </w:rPr>
      </w:pPr>
      <w:r>
        <w:rPr>
          <w:rFonts w:ascii="Times New Roman" w:hAnsi="Times New Roman" w:cs="Times New Roman"/>
          <w:b/>
          <w:sz w:val="20"/>
          <w:szCs w:val="20"/>
        </w:rPr>
        <w:t>FOOD SERVICE FOR JERRY J. ESMOND JUVENILE JUSTICE CENTER</w:t>
      </w:r>
    </w:p>
    <w:p w14:paraId="3F1542F4" w14:textId="77777777" w:rsidR="003E01F8" w:rsidRDefault="0027667D">
      <w:pPr>
        <w:spacing w:after="0" w:line="259" w:lineRule="auto"/>
        <w:ind w:left="10" w:right="57"/>
        <w:jc w:val="center"/>
      </w:pPr>
      <w:r>
        <w:rPr>
          <w:b/>
        </w:rPr>
        <w:t xml:space="preserve">GALVESTON COUNTY, TEXAS </w:t>
      </w:r>
    </w:p>
    <w:p w14:paraId="2DB666BB" w14:textId="77777777" w:rsidR="003E01F8" w:rsidRDefault="0027667D">
      <w:pPr>
        <w:spacing w:after="0" w:line="259" w:lineRule="auto"/>
        <w:ind w:left="5" w:firstLine="0"/>
      </w:pPr>
      <w:r>
        <w:t xml:space="preserve"> </w:t>
      </w:r>
    </w:p>
    <w:p w14:paraId="59956E1D" w14:textId="2DC1E281" w:rsidR="00361360" w:rsidRDefault="0027667D">
      <w:pPr>
        <w:ind w:left="0"/>
        <w:rPr>
          <w:b/>
          <w:szCs w:val="20"/>
        </w:rPr>
      </w:pPr>
      <w:r w:rsidRPr="00311D0F">
        <w:rPr>
          <w:b/>
          <w:szCs w:val="20"/>
        </w:rPr>
        <w:t xml:space="preserve">Purpose: </w:t>
      </w:r>
    </w:p>
    <w:p w14:paraId="0DE386DC" w14:textId="48FB1C59" w:rsidR="00075CDC" w:rsidRPr="00A55B98" w:rsidRDefault="00D80752" w:rsidP="00075CDC">
      <w:pPr>
        <w:ind w:left="10"/>
      </w:pPr>
      <w:r>
        <w:rPr>
          <w:szCs w:val="20"/>
        </w:rPr>
        <w:t>T</w:t>
      </w:r>
      <w:r w:rsidR="00075CDC">
        <w:rPr>
          <w:szCs w:val="20"/>
        </w:rPr>
        <w:t xml:space="preserve">he </w:t>
      </w:r>
      <w:r>
        <w:rPr>
          <w:szCs w:val="20"/>
        </w:rPr>
        <w:t>Jerry J. Esmond Juvenile Justice Center</w:t>
      </w:r>
      <w:r w:rsidR="00075CDC">
        <w:rPr>
          <w:szCs w:val="20"/>
        </w:rPr>
        <w:t xml:space="preserve"> is soliciting proposals for school food service management services for the 2024-2025 School Year.  This Request for Proposal (RFP) is for a fixed price contract and sets forth the terms and conditions applicable to the proposed procurement.  The </w:t>
      </w:r>
      <w:r>
        <w:rPr>
          <w:szCs w:val="20"/>
        </w:rPr>
        <w:t>selected vendor</w:t>
      </w:r>
      <w:r w:rsidR="00075CDC">
        <w:rPr>
          <w:szCs w:val="20"/>
        </w:rPr>
        <w:t xml:space="preserve"> will provide services to the </w:t>
      </w:r>
      <w:r>
        <w:rPr>
          <w:szCs w:val="20"/>
        </w:rPr>
        <w:t xml:space="preserve">Jerry J. Esmond Juvenile Justice Center </w:t>
      </w:r>
      <w:r w:rsidR="00075CDC">
        <w:rPr>
          <w:szCs w:val="20"/>
        </w:rPr>
        <w:t>as described in the Scope of Work in t</w:t>
      </w:r>
      <w:r>
        <w:rPr>
          <w:szCs w:val="20"/>
        </w:rPr>
        <w:t>he</w:t>
      </w:r>
      <w:r w:rsidR="00075CDC">
        <w:rPr>
          <w:szCs w:val="20"/>
        </w:rPr>
        <w:t xml:space="preserve"> RFP and will manage and operate a nonprofit school food service for the </w:t>
      </w:r>
      <w:r>
        <w:rPr>
          <w:szCs w:val="20"/>
        </w:rPr>
        <w:t>Jerry J. Esmond Juvenile Justice Center</w:t>
      </w:r>
      <w:r w:rsidR="00075CDC">
        <w:rPr>
          <w:szCs w:val="20"/>
        </w:rPr>
        <w:t xml:space="preserve"> according to </w:t>
      </w:r>
      <w:r>
        <w:rPr>
          <w:szCs w:val="20"/>
        </w:rPr>
        <w:t>School Nutrition Program</w:t>
      </w:r>
      <w:r w:rsidR="00075CDC">
        <w:rPr>
          <w:szCs w:val="20"/>
        </w:rPr>
        <w:t xml:space="preserve"> requirements of the U</w:t>
      </w:r>
      <w:r>
        <w:rPr>
          <w:szCs w:val="20"/>
        </w:rPr>
        <w:t xml:space="preserve">.S. Department of Agriculture </w:t>
      </w:r>
      <w:r w:rsidR="00075CDC">
        <w:rPr>
          <w:szCs w:val="20"/>
        </w:rPr>
        <w:t xml:space="preserve">and </w:t>
      </w:r>
      <w:r>
        <w:rPr>
          <w:szCs w:val="20"/>
        </w:rPr>
        <w:t>Texas Department of Agriculture</w:t>
      </w:r>
      <w:r w:rsidR="00075CDC">
        <w:rPr>
          <w:szCs w:val="20"/>
        </w:rPr>
        <w:t xml:space="preserve">.  The </w:t>
      </w:r>
      <w:r>
        <w:rPr>
          <w:szCs w:val="20"/>
        </w:rPr>
        <w:t>Jerry J. Esmond Juvenile Justice Center</w:t>
      </w:r>
      <w:r w:rsidR="00075CDC">
        <w:rPr>
          <w:szCs w:val="20"/>
        </w:rPr>
        <w:t xml:space="preserve"> operates a residential child care institution (RCCI) that provides long-term residential and detention treatment services.  In addition to serving meals through the School Nutrition Programs, the </w:t>
      </w:r>
      <w:r>
        <w:rPr>
          <w:szCs w:val="20"/>
        </w:rPr>
        <w:t>Jerry J. Esmond Juvenile Justice Center</w:t>
      </w:r>
      <w:r w:rsidR="00075CDC">
        <w:rPr>
          <w:szCs w:val="20"/>
        </w:rPr>
        <w:t xml:space="preserve"> is seeking a </w:t>
      </w:r>
      <w:r>
        <w:rPr>
          <w:szCs w:val="20"/>
        </w:rPr>
        <w:t>Food Service Management Company</w:t>
      </w:r>
      <w:r w:rsidR="00075CDC">
        <w:rPr>
          <w:szCs w:val="20"/>
        </w:rPr>
        <w:t xml:space="preserve"> that will provide non-program services t</w:t>
      </w:r>
      <w:r>
        <w:rPr>
          <w:szCs w:val="20"/>
        </w:rPr>
        <w:t>o</w:t>
      </w:r>
      <w:r w:rsidR="00075CDC">
        <w:rPr>
          <w:szCs w:val="20"/>
        </w:rPr>
        <w:t xml:space="preserve"> the residential and detention facility, as described in the Scope and Purpose in th</w:t>
      </w:r>
      <w:r>
        <w:rPr>
          <w:szCs w:val="20"/>
        </w:rPr>
        <w:t xml:space="preserve">e </w:t>
      </w:r>
      <w:r w:rsidR="00075CDC">
        <w:rPr>
          <w:szCs w:val="20"/>
        </w:rPr>
        <w:t>RFP.</w:t>
      </w:r>
    </w:p>
    <w:p w14:paraId="60F53826" w14:textId="77777777" w:rsidR="00F81EA0" w:rsidRPr="00311D0F" w:rsidRDefault="00F81EA0">
      <w:pPr>
        <w:spacing w:after="27" w:line="259" w:lineRule="auto"/>
        <w:ind w:left="5" w:firstLine="0"/>
        <w:rPr>
          <w:szCs w:val="20"/>
        </w:rPr>
      </w:pPr>
    </w:p>
    <w:p w14:paraId="65306464" w14:textId="77777777" w:rsidR="0057458C" w:rsidRPr="00534753" w:rsidRDefault="0057458C" w:rsidP="0057458C">
      <w:pPr>
        <w:ind w:left="0" w:right="33"/>
        <w:rPr>
          <w:b/>
          <w:bCs/>
          <w:szCs w:val="20"/>
        </w:rPr>
      </w:pPr>
      <w:r w:rsidRPr="00534753">
        <w:rPr>
          <w:b/>
          <w:bCs/>
          <w:szCs w:val="20"/>
        </w:rPr>
        <w:t>Submittal Instructions:</w:t>
      </w:r>
    </w:p>
    <w:p w14:paraId="0C884E70" w14:textId="70EFB21A" w:rsidR="0057458C" w:rsidRPr="00311D0F" w:rsidRDefault="0057458C" w:rsidP="0057458C">
      <w:pPr>
        <w:ind w:left="0" w:right="33"/>
        <w:rPr>
          <w:szCs w:val="20"/>
        </w:rPr>
      </w:pPr>
      <w:r w:rsidRPr="00311D0F">
        <w:rPr>
          <w:szCs w:val="20"/>
        </w:rPr>
        <w:t xml:space="preserve">Sealed bids in </w:t>
      </w:r>
      <w:r w:rsidRPr="00311D0F">
        <w:rPr>
          <w:b/>
          <w:szCs w:val="20"/>
        </w:rPr>
        <w:t xml:space="preserve">sets of </w:t>
      </w:r>
      <w:r w:rsidR="00075CDC">
        <w:rPr>
          <w:b/>
          <w:szCs w:val="20"/>
        </w:rPr>
        <w:t>four</w:t>
      </w:r>
      <w:r w:rsidRPr="00311D0F">
        <w:rPr>
          <w:b/>
          <w:szCs w:val="20"/>
        </w:rPr>
        <w:t xml:space="preserve"> (</w:t>
      </w:r>
      <w:r w:rsidR="00075CDC">
        <w:rPr>
          <w:b/>
          <w:szCs w:val="20"/>
        </w:rPr>
        <w:t>4</w:t>
      </w:r>
      <w:r w:rsidRPr="00311D0F">
        <w:rPr>
          <w:b/>
          <w:szCs w:val="20"/>
        </w:rPr>
        <w:t xml:space="preserve">), one (1) unbound </w:t>
      </w:r>
      <w:r>
        <w:rPr>
          <w:b/>
          <w:szCs w:val="20"/>
        </w:rPr>
        <w:t xml:space="preserve">single-sided </w:t>
      </w:r>
      <w:r w:rsidRPr="00311D0F">
        <w:rPr>
          <w:b/>
          <w:szCs w:val="20"/>
        </w:rPr>
        <w:t xml:space="preserve">original and </w:t>
      </w:r>
      <w:r>
        <w:rPr>
          <w:b/>
          <w:szCs w:val="20"/>
        </w:rPr>
        <w:t>t</w:t>
      </w:r>
      <w:r w:rsidR="00075CDC">
        <w:rPr>
          <w:b/>
          <w:szCs w:val="20"/>
        </w:rPr>
        <w:t>hree</w:t>
      </w:r>
      <w:r w:rsidRPr="00311D0F">
        <w:rPr>
          <w:b/>
          <w:szCs w:val="20"/>
        </w:rPr>
        <w:t xml:space="preserve"> (</w:t>
      </w:r>
      <w:r w:rsidR="00075CDC">
        <w:rPr>
          <w:b/>
          <w:szCs w:val="20"/>
        </w:rPr>
        <w:t>3</w:t>
      </w:r>
      <w:r w:rsidRPr="00311D0F">
        <w:rPr>
          <w:b/>
          <w:szCs w:val="20"/>
        </w:rPr>
        <w:t xml:space="preserve">) </w:t>
      </w:r>
      <w:r>
        <w:rPr>
          <w:b/>
          <w:szCs w:val="20"/>
        </w:rPr>
        <w:t xml:space="preserve">single-sided </w:t>
      </w:r>
      <w:r w:rsidRPr="00311D0F">
        <w:rPr>
          <w:b/>
          <w:szCs w:val="20"/>
        </w:rPr>
        <w:t>cop</w:t>
      </w:r>
      <w:r w:rsidR="00FB5909">
        <w:rPr>
          <w:b/>
          <w:szCs w:val="20"/>
        </w:rPr>
        <w:t>ies</w:t>
      </w:r>
      <w:r w:rsidRPr="00311D0F">
        <w:rPr>
          <w:b/>
          <w:szCs w:val="20"/>
        </w:rPr>
        <w:t xml:space="preserve">, </w:t>
      </w:r>
      <w:r w:rsidRPr="00311D0F">
        <w:rPr>
          <w:szCs w:val="20"/>
        </w:rPr>
        <w:t xml:space="preserve">will be received in the office of the Galveston County Purchasing Agent </w:t>
      </w:r>
      <w:r w:rsidRPr="00311D0F">
        <w:rPr>
          <w:b/>
          <w:szCs w:val="20"/>
        </w:rPr>
        <w:t xml:space="preserve">until </w:t>
      </w:r>
      <w:r>
        <w:rPr>
          <w:b/>
          <w:szCs w:val="20"/>
        </w:rPr>
        <w:t>2:00</w:t>
      </w:r>
      <w:r w:rsidRPr="00311D0F">
        <w:rPr>
          <w:b/>
          <w:szCs w:val="20"/>
        </w:rPr>
        <w:t xml:space="preserve"> P.M. CST, on </w:t>
      </w:r>
      <w:r w:rsidR="00B3156C">
        <w:rPr>
          <w:b/>
          <w:szCs w:val="20"/>
        </w:rPr>
        <w:t>Thursday, May 2</w:t>
      </w:r>
      <w:r>
        <w:rPr>
          <w:b/>
          <w:szCs w:val="20"/>
        </w:rPr>
        <w:t>, 2024</w:t>
      </w:r>
      <w:r w:rsidRPr="00311D0F">
        <w:rPr>
          <w:b/>
          <w:szCs w:val="20"/>
        </w:rPr>
        <w:t>,</w:t>
      </w:r>
      <w:r w:rsidRPr="00311D0F">
        <w:rPr>
          <w:szCs w:val="20"/>
        </w:rPr>
        <w:t xml:space="preserve"> and opened immediately in that office in the presence of Galveston County Auditor and the Purchasing Agent.  Sealed bids are to be delivered to Rufus G. Crowder, CPPO CPPB, Galveston County Purchasing Agent at the Galveston County Courthouse, 722 Moody, (21</w:t>
      </w:r>
      <w:r w:rsidRPr="00311D0F">
        <w:rPr>
          <w:szCs w:val="20"/>
          <w:vertAlign w:val="superscript"/>
        </w:rPr>
        <w:t>st</w:t>
      </w:r>
      <w:r w:rsidRPr="00311D0F">
        <w:rPr>
          <w:szCs w:val="20"/>
        </w:rPr>
        <w:t xml:space="preserve"> Street), Floor 5, Purchasing, Galveston, Texas 77550, (409) 770-5372.   </w:t>
      </w:r>
    </w:p>
    <w:p w14:paraId="466D6840" w14:textId="77777777" w:rsidR="0057458C" w:rsidRDefault="0057458C">
      <w:pPr>
        <w:ind w:left="0"/>
        <w:rPr>
          <w:b/>
          <w:szCs w:val="20"/>
        </w:rPr>
      </w:pPr>
    </w:p>
    <w:p w14:paraId="789C4CE3" w14:textId="66863A09" w:rsidR="003E01F8" w:rsidRPr="00311D0F" w:rsidRDefault="0027667D">
      <w:pPr>
        <w:ind w:left="0"/>
        <w:rPr>
          <w:szCs w:val="20"/>
        </w:rPr>
      </w:pPr>
      <w:r w:rsidRPr="00311D0F">
        <w:rPr>
          <w:b/>
          <w:szCs w:val="20"/>
        </w:rPr>
        <w:t>The time stamp clock located in the Purchasing Agent’s office shall serve as the official time keeping piece for this solicitation process.</w:t>
      </w:r>
      <w:r w:rsidRPr="00311D0F">
        <w:rPr>
          <w:szCs w:val="20"/>
        </w:rPr>
        <w:t xml:space="preserve">  </w:t>
      </w:r>
      <w:r w:rsidR="00E3418C" w:rsidRPr="00311D0F">
        <w:rPr>
          <w:b/>
          <w:szCs w:val="20"/>
        </w:rPr>
        <w:t xml:space="preserve">Any </w:t>
      </w:r>
      <w:r w:rsidR="00177F88">
        <w:rPr>
          <w:b/>
          <w:szCs w:val="20"/>
        </w:rPr>
        <w:t>proposals</w:t>
      </w:r>
      <w:r w:rsidR="00E3418C" w:rsidRPr="00311D0F">
        <w:rPr>
          <w:b/>
          <w:szCs w:val="20"/>
        </w:rPr>
        <w:t xml:space="preserve"> received after </w:t>
      </w:r>
      <w:r w:rsidR="00F86CD8" w:rsidRPr="00311D0F">
        <w:rPr>
          <w:b/>
          <w:szCs w:val="20"/>
        </w:rPr>
        <w:t>2:00</w:t>
      </w:r>
      <w:r w:rsidRPr="00311D0F">
        <w:rPr>
          <w:b/>
          <w:szCs w:val="20"/>
        </w:rPr>
        <w:t xml:space="preserve"> P.M. CST on the specified date will be returned unopened. </w:t>
      </w:r>
    </w:p>
    <w:p w14:paraId="1F3EA431" w14:textId="77777777" w:rsidR="003E01F8" w:rsidRPr="00311D0F" w:rsidRDefault="0027667D">
      <w:pPr>
        <w:spacing w:after="0" w:line="259" w:lineRule="auto"/>
        <w:ind w:left="5" w:firstLine="0"/>
        <w:rPr>
          <w:szCs w:val="20"/>
        </w:rPr>
      </w:pPr>
      <w:r w:rsidRPr="00311D0F">
        <w:rPr>
          <w:b/>
          <w:szCs w:val="20"/>
        </w:rPr>
        <w:t xml:space="preserve"> </w:t>
      </w:r>
    </w:p>
    <w:p w14:paraId="412DABDD" w14:textId="77777777" w:rsidR="003E01F8" w:rsidRPr="00311D0F" w:rsidRDefault="0027667D">
      <w:pPr>
        <w:ind w:left="0" w:right="33"/>
        <w:rPr>
          <w:szCs w:val="20"/>
        </w:rPr>
      </w:pPr>
      <w:r w:rsidRPr="00311D0F">
        <w:rPr>
          <w:szCs w:val="20"/>
        </w:rPr>
        <w:t xml:space="preserve">All submittals must be marked on the outside of the sealed envelope: </w:t>
      </w:r>
    </w:p>
    <w:p w14:paraId="102722BE" w14:textId="4D3431C3" w:rsidR="003E01F8" w:rsidRPr="00311D0F" w:rsidRDefault="00177F88">
      <w:pPr>
        <w:ind w:left="0"/>
        <w:rPr>
          <w:szCs w:val="20"/>
        </w:rPr>
      </w:pPr>
      <w:r>
        <w:rPr>
          <w:b/>
          <w:szCs w:val="20"/>
        </w:rPr>
        <w:t>RFP</w:t>
      </w:r>
      <w:r w:rsidR="002A1E91" w:rsidRPr="00311D0F">
        <w:rPr>
          <w:b/>
          <w:szCs w:val="20"/>
        </w:rPr>
        <w:t xml:space="preserve"> #</w:t>
      </w:r>
      <w:r w:rsidR="0057458C">
        <w:rPr>
          <w:b/>
          <w:szCs w:val="20"/>
        </w:rPr>
        <w:t>B24200</w:t>
      </w:r>
      <w:r w:rsidR="00B3156C">
        <w:rPr>
          <w:b/>
          <w:szCs w:val="20"/>
        </w:rPr>
        <w:t>5, Food Service for Jerry J. Esmond Juvenile Justice Center</w:t>
      </w:r>
    </w:p>
    <w:p w14:paraId="486C8440" w14:textId="77777777" w:rsidR="003E01F8" w:rsidRPr="00311D0F" w:rsidRDefault="0027667D">
      <w:pPr>
        <w:spacing w:after="0" w:line="259" w:lineRule="auto"/>
        <w:ind w:left="5" w:firstLine="0"/>
        <w:rPr>
          <w:szCs w:val="20"/>
        </w:rPr>
      </w:pPr>
      <w:r w:rsidRPr="00311D0F">
        <w:rPr>
          <w:b/>
          <w:szCs w:val="20"/>
        </w:rPr>
        <w:t xml:space="preserve"> </w:t>
      </w:r>
    </w:p>
    <w:p w14:paraId="061A720E" w14:textId="29134270" w:rsidR="003E01F8" w:rsidRDefault="001F311B" w:rsidP="00A76511">
      <w:pPr>
        <w:spacing w:after="100" w:afterAutospacing="1"/>
        <w:ind w:left="0" w:right="33"/>
        <w:rPr>
          <w:szCs w:val="20"/>
        </w:rPr>
      </w:pPr>
      <w:r>
        <w:rPr>
          <w:szCs w:val="20"/>
        </w:rPr>
        <w:t>Respondent’s</w:t>
      </w:r>
      <w:r w:rsidR="0027667D" w:rsidRPr="00311D0F">
        <w:rPr>
          <w:szCs w:val="20"/>
        </w:rPr>
        <w:t xml:space="preserve"> name, return address, should be prominently displayed on the proposal package for identification purposes. </w:t>
      </w:r>
    </w:p>
    <w:p w14:paraId="6AB4675B" w14:textId="77777777" w:rsidR="00194E38" w:rsidRPr="00311D0F" w:rsidRDefault="00194E38" w:rsidP="00194E38">
      <w:pPr>
        <w:pStyle w:val="NoSpacing"/>
        <w:ind w:left="5"/>
        <w:rPr>
          <w:rFonts w:ascii="Times New Roman" w:hAnsi="Times New Roman" w:cs="Times New Roman"/>
          <w:b/>
          <w:color w:val="000000" w:themeColor="text1"/>
          <w:sz w:val="20"/>
          <w:szCs w:val="20"/>
          <w:u w:val="single"/>
        </w:rPr>
      </w:pPr>
      <w:r w:rsidRPr="00311D0F">
        <w:rPr>
          <w:rFonts w:ascii="Times New Roman" w:hAnsi="Times New Roman" w:cs="Times New Roman"/>
          <w:b/>
          <w:color w:val="000000" w:themeColor="text1"/>
          <w:sz w:val="20"/>
          <w:szCs w:val="20"/>
          <w:u w:val="single"/>
        </w:rPr>
        <w:t>Virtual Bid Opening:</w:t>
      </w:r>
    </w:p>
    <w:p w14:paraId="25EDFCF4" w14:textId="5ACE1866" w:rsidR="00194E38" w:rsidRPr="00311D0F" w:rsidRDefault="00194E38" w:rsidP="00194E38">
      <w:pPr>
        <w:pStyle w:val="NoSpacing"/>
        <w:ind w:left="5"/>
        <w:rPr>
          <w:rFonts w:ascii="Times New Roman" w:hAnsi="Times New Roman" w:cs="Times New Roman"/>
          <w:b/>
          <w:color w:val="000000" w:themeColor="text1"/>
          <w:sz w:val="20"/>
          <w:szCs w:val="20"/>
        </w:rPr>
      </w:pPr>
      <w:r w:rsidRPr="00311D0F">
        <w:rPr>
          <w:rFonts w:ascii="Times New Roman" w:hAnsi="Times New Roman" w:cs="Times New Roman"/>
          <w:b/>
          <w:color w:val="000000" w:themeColor="text1"/>
          <w:sz w:val="20"/>
          <w:szCs w:val="20"/>
        </w:rPr>
        <w:t xml:space="preserve">Interested parties can attend the </w:t>
      </w:r>
      <w:r w:rsidR="00B3156C">
        <w:rPr>
          <w:rFonts w:ascii="Times New Roman" w:hAnsi="Times New Roman" w:cs="Times New Roman"/>
          <w:b/>
          <w:color w:val="000000" w:themeColor="text1"/>
          <w:sz w:val="20"/>
          <w:szCs w:val="20"/>
        </w:rPr>
        <w:t xml:space="preserve">Thursday, </w:t>
      </w:r>
      <w:r w:rsidR="00754F99">
        <w:rPr>
          <w:rFonts w:ascii="Times New Roman" w:hAnsi="Times New Roman" w:cs="Times New Roman"/>
          <w:b/>
          <w:color w:val="000000" w:themeColor="text1"/>
          <w:sz w:val="20"/>
          <w:szCs w:val="20"/>
        </w:rPr>
        <w:t>M</w:t>
      </w:r>
      <w:r w:rsidR="00B3156C">
        <w:rPr>
          <w:rFonts w:ascii="Times New Roman" w:hAnsi="Times New Roman" w:cs="Times New Roman"/>
          <w:b/>
          <w:color w:val="000000" w:themeColor="text1"/>
          <w:sz w:val="20"/>
          <w:szCs w:val="20"/>
        </w:rPr>
        <w:t>ay 2, 2024</w:t>
      </w:r>
      <w:r w:rsidRPr="00311D0F">
        <w:rPr>
          <w:rFonts w:ascii="Times New Roman" w:hAnsi="Times New Roman" w:cs="Times New Roman"/>
          <w:b/>
          <w:color w:val="000000" w:themeColor="text1"/>
          <w:sz w:val="20"/>
          <w:szCs w:val="20"/>
        </w:rPr>
        <w:t xml:space="preserve"> at </w:t>
      </w:r>
      <w:r w:rsidR="00F86CD8" w:rsidRPr="00311D0F">
        <w:rPr>
          <w:rFonts w:ascii="Times New Roman" w:hAnsi="Times New Roman" w:cs="Times New Roman"/>
          <w:b/>
          <w:color w:val="000000" w:themeColor="text1"/>
          <w:sz w:val="20"/>
          <w:szCs w:val="20"/>
        </w:rPr>
        <w:t xml:space="preserve">2:00 </w:t>
      </w:r>
      <w:r w:rsidR="0022539D">
        <w:rPr>
          <w:rFonts w:ascii="Times New Roman" w:hAnsi="Times New Roman" w:cs="Times New Roman"/>
          <w:b/>
          <w:color w:val="000000" w:themeColor="text1"/>
          <w:sz w:val="20"/>
          <w:szCs w:val="20"/>
        </w:rPr>
        <w:t>PM</w:t>
      </w:r>
      <w:r w:rsidR="0022539D" w:rsidRPr="00311D0F">
        <w:rPr>
          <w:rFonts w:ascii="Times New Roman" w:hAnsi="Times New Roman" w:cs="Times New Roman"/>
          <w:b/>
          <w:color w:val="000000" w:themeColor="text1"/>
          <w:sz w:val="20"/>
          <w:szCs w:val="20"/>
        </w:rPr>
        <w:t xml:space="preserve"> bid</w:t>
      </w:r>
      <w:r w:rsidRPr="00311D0F">
        <w:rPr>
          <w:rFonts w:ascii="Times New Roman" w:hAnsi="Times New Roman" w:cs="Times New Roman"/>
          <w:b/>
          <w:color w:val="000000" w:themeColor="text1"/>
          <w:sz w:val="20"/>
          <w:szCs w:val="20"/>
        </w:rPr>
        <w:t xml:space="preserve"> opening virtually. </w:t>
      </w:r>
      <w:r w:rsidR="004C5BBC">
        <w:rPr>
          <w:rFonts w:ascii="Times New Roman" w:hAnsi="Times New Roman" w:cs="Times New Roman"/>
          <w:b/>
          <w:color w:val="000000" w:themeColor="text1"/>
          <w:sz w:val="20"/>
          <w:szCs w:val="20"/>
        </w:rPr>
        <w:t xml:space="preserve">Join </w:t>
      </w:r>
      <w:r w:rsidR="00B3156C">
        <w:rPr>
          <w:rFonts w:ascii="Times New Roman" w:hAnsi="Times New Roman" w:cs="Times New Roman"/>
          <w:b/>
          <w:color w:val="000000" w:themeColor="text1"/>
          <w:sz w:val="20"/>
          <w:szCs w:val="20"/>
        </w:rPr>
        <w:t xml:space="preserve">at </w:t>
      </w:r>
      <w:r w:rsidR="004C5BBC">
        <w:rPr>
          <w:rFonts w:ascii="Times New Roman" w:hAnsi="Times New Roman" w:cs="Times New Roman"/>
          <w:b/>
          <w:color w:val="000000" w:themeColor="text1"/>
          <w:sz w:val="20"/>
          <w:szCs w:val="20"/>
        </w:rPr>
        <w:t>the meeting link below:</w:t>
      </w:r>
    </w:p>
    <w:p w14:paraId="30C135C7" w14:textId="77777777" w:rsidR="001828AC" w:rsidRDefault="00194E38" w:rsidP="001828AC">
      <w:pPr>
        <w:pStyle w:val="NoSpacing"/>
        <w:ind w:left="5"/>
        <w:rPr>
          <w:rFonts w:ascii="Times New Roman" w:hAnsi="Times New Roman" w:cs="Times New Roman"/>
          <w:b/>
          <w:color w:val="000000" w:themeColor="text1"/>
          <w:sz w:val="20"/>
          <w:szCs w:val="20"/>
        </w:rPr>
      </w:pPr>
      <w:r w:rsidRPr="00311D0F">
        <w:rPr>
          <w:rFonts w:ascii="Times New Roman" w:hAnsi="Times New Roman" w:cs="Times New Roman"/>
          <w:b/>
          <w:color w:val="000000" w:themeColor="text1"/>
          <w:sz w:val="20"/>
          <w:szCs w:val="20"/>
        </w:rPr>
        <w:t xml:space="preserve"> </w:t>
      </w:r>
    </w:p>
    <w:p w14:paraId="558A26C8" w14:textId="0685DA74" w:rsidR="00AD24CC" w:rsidRDefault="00332DBA" w:rsidP="001828AC">
      <w:pPr>
        <w:pStyle w:val="NoSpacing"/>
        <w:ind w:left="5"/>
        <w:rPr>
          <w:rFonts w:ascii="Times New Roman" w:eastAsia="Times New Roman" w:hAnsi="Times New Roman" w:cs="Times New Roman"/>
          <w:b/>
          <w:sz w:val="20"/>
          <w:szCs w:val="20"/>
        </w:rPr>
      </w:pPr>
      <w:hyperlink r:id="rId6" w:history="1">
        <w:r w:rsidR="001828AC" w:rsidRPr="00606B85">
          <w:rPr>
            <w:rStyle w:val="Hyperlink"/>
            <w:rFonts w:ascii="Times New Roman" w:eastAsia="Times New Roman" w:hAnsi="Times New Roman" w:cs="Times New Roman"/>
            <w:b/>
            <w:sz w:val="20"/>
            <w:szCs w:val="20"/>
          </w:rPr>
          <w:t>https://galvestoncountytx.webex.com/galvestoncountytx/j.php?MTID=m0aecfd1512bc3c3f9e508bea25a474ed</w:t>
        </w:r>
      </w:hyperlink>
    </w:p>
    <w:p w14:paraId="7213BC7D" w14:textId="74C35619" w:rsidR="00AD24CC" w:rsidRPr="00AD24CC" w:rsidRDefault="00AD24CC" w:rsidP="00AD24CC">
      <w:pPr>
        <w:pStyle w:val="NoSpacing"/>
        <w:rPr>
          <w:rFonts w:ascii="Times New Roman" w:eastAsia="Times New Roman" w:hAnsi="Times New Roman" w:cs="Times New Roman"/>
          <w:b/>
          <w:sz w:val="20"/>
          <w:szCs w:val="20"/>
        </w:rPr>
      </w:pPr>
    </w:p>
    <w:p w14:paraId="3C639999" w14:textId="77777777" w:rsidR="00B3156C" w:rsidRDefault="00B3156C" w:rsidP="0027667D">
      <w:pPr>
        <w:pStyle w:val="NoSpacing"/>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Mandatory Pre-Proposal Conference:</w:t>
      </w:r>
    </w:p>
    <w:p w14:paraId="501928B3" w14:textId="36907892" w:rsidR="00B3156C" w:rsidRDefault="00754F99" w:rsidP="0027667D">
      <w:pPr>
        <w:pStyle w:val="No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Mandatory Pre-Proposal Conference will be held on Wednesday, April 3, 2024 at 10:00 AM at the following location:</w:t>
      </w:r>
    </w:p>
    <w:p w14:paraId="5F6E4CE2" w14:textId="77777777" w:rsidR="00075CDC" w:rsidRDefault="00075CDC" w:rsidP="0027667D">
      <w:pPr>
        <w:pStyle w:val="NoSpacing"/>
        <w:rPr>
          <w:rFonts w:ascii="Times New Roman" w:eastAsia="Times New Roman" w:hAnsi="Times New Roman" w:cs="Times New Roman"/>
          <w:b/>
          <w:sz w:val="20"/>
          <w:szCs w:val="20"/>
        </w:rPr>
      </w:pPr>
    </w:p>
    <w:p w14:paraId="14BFB550" w14:textId="1D124CAE" w:rsidR="00754F99" w:rsidRDefault="00754F99" w:rsidP="00754F99">
      <w:pPr>
        <w:pStyle w:val="No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Jerry J. Esmond Juvenile Justice Dept.</w:t>
      </w:r>
    </w:p>
    <w:p w14:paraId="621468FB" w14:textId="4779AA1B" w:rsidR="00754F99" w:rsidRDefault="00754F99" w:rsidP="00754F99">
      <w:pPr>
        <w:pStyle w:val="No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6101 Attwater Avenue</w:t>
      </w:r>
    </w:p>
    <w:p w14:paraId="217FB549" w14:textId="36DF36D5" w:rsidR="00754F99" w:rsidRDefault="00754F99" w:rsidP="00754F99">
      <w:pPr>
        <w:pStyle w:val="No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Texas City, TX  77590</w:t>
      </w:r>
    </w:p>
    <w:p w14:paraId="2C47489F" w14:textId="45B9BAED" w:rsidR="00754F99" w:rsidRDefault="00754F99" w:rsidP="00754F99">
      <w:pPr>
        <w:pStyle w:val="NoSpacing"/>
        <w:rPr>
          <w:rFonts w:ascii="Times New Roman" w:eastAsia="Times New Roman" w:hAnsi="Times New Roman" w:cs="Times New Roman"/>
          <w:b/>
          <w:sz w:val="20"/>
          <w:szCs w:val="20"/>
        </w:rPr>
      </w:pPr>
    </w:p>
    <w:p w14:paraId="7B81A547" w14:textId="772FBE5E" w:rsidR="00075CDC" w:rsidRDefault="00075CDC" w:rsidP="0027667D">
      <w:pPr>
        <w:pStyle w:val="No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All vendors </w:t>
      </w:r>
      <w:r w:rsidRPr="00075CDC">
        <w:rPr>
          <w:rFonts w:ascii="Times New Roman" w:eastAsia="Times New Roman" w:hAnsi="Times New Roman" w:cs="Times New Roman"/>
          <w:b/>
          <w:sz w:val="20"/>
          <w:szCs w:val="20"/>
          <w:u w:val="single"/>
        </w:rPr>
        <w:t>must</w:t>
      </w:r>
      <w:r>
        <w:rPr>
          <w:rFonts w:ascii="Times New Roman" w:eastAsia="Times New Roman" w:hAnsi="Times New Roman" w:cs="Times New Roman"/>
          <w:b/>
          <w:sz w:val="20"/>
          <w:szCs w:val="20"/>
        </w:rPr>
        <w:t xml:space="preserve"> attend this conference to be eligible for consideration for award.</w:t>
      </w:r>
    </w:p>
    <w:p w14:paraId="7DA71527" w14:textId="77777777" w:rsidR="00075CDC" w:rsidRDefault="00075CDC" w:rsidP="0027667D">
      <w:pPr>
        <w:pStyle w:val="NoSpacing"/>
        <w:rPr>
          <w:rFonts w:ascii="Times New Roman" w:eastAsia="Times New Roman" w:hAnsi="Times New Roman" w:cs="Times New Roman"/>
          <w:b/>
          <w:sz w:val="20"/>
          <w:szCs w:val="20"/>
        </w:rPr>
      </w:pPr>
    </w:p>
    <w:p w14:paraId="036E69AB" w14:textId="25885DC2" w:rsidR="00B3156C" w:rsidRDefault="00F81EA0" w:rsidP="0027667D">
      <w:pPr>
        <w:pStyle w:val="No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Contact the Purchasing Department at 409 770-5373 for any information or instructions for the meeting.</w:t>
      </w:r>
    </w:p>
    <w:p w14:paraId="3C9F0C1A" w14:textId="72916792" w:rsidR="00F81EA0" w:rsidRDefault="00F81EA0" w:rsidP="0027667D">
      <w:pPr>
        <w:pStyle w:val="NoSpacing"/>
        <w:rPr>
          <w:rFonts w:ascii="Times New Roman" w:eastAsia="Times New Roman" w:hAnsi="Times New Roman" w:cs="Times New Roman"/>
          <w:b/>
          <w:sz w:val="20"/>
          <w:szCs w:val="20"/>
        </w:rPr>
      </w:pPr>
    </w:p>
    <w:p w14:paraId="2F0AC08B" w14:textId="308D4347" w:rsidR="0027667D" w:rsidRDefault="0027667D" w:rsidP="0027667D">
      <w:pPr>
        <w:pStyle w:val="NoSpacing"/>
        <w:rPr>
          <w:rStyle w:val="Hyperlink"/>
          <w:rFonts w:ascii="Times New Roman" w:hAnsi="Times New Roman" w:cs="Times New Roman"/>
          <w:sz w:val="20"/>
          <w:szCs w:val="20"/>
        </w:rPr>
      </w:pPr>
      <w:r w:rsidRPr="00311D0F">
        <w:rPr>
          <w:rFonts w:ascii="Times New Roman" w:eastAsia="Times New Roman" w:hAnsi="Times New Roman" w:cs="Times New Roman"/>
          <w:b/>
          <w:sz w:val="20"/>
          <w:szCs w:val="20"/>
        </w:rPr>
        <w:t xml:space="preserve">Plans and Specifications: </w:t>
      </w:r>
      <w:r w:rsidR="005E1332" w:rsidRPr="005E1332">
        <w:rPr>
          <w:rFonts w:ascii="Times New Roman" w:eastAsia="Times New Roman" w:hAnsi="Times New Roman" w:cs="Times New Roman"/>
          <w:color w:val="000000"/>
          <w:sz w:val="20"/>
          <w:szCs w:val="20"/>
        </w:rPr>
        <w:t>Specifications can be obtained at the office of the Galveston County Purchasing Agent, located in the Galveston County Courthouse, 722 Moody, (21</w:t>
      </w:r>
      <w:r w:rsidR="005E1332" w:rsidRPr="005E1332">
        <w:rPr>
          <w:rFonts w:ascii="Times New Roman" w:eastAsia="Times New Roman" w:hAnsi="Times New Roman" w:cs="Times New Roman"/>
          <w:color w:val="000000"/>
          <w:sz w:val="20"/>
          <w:szCs w:val="20"/>
          <w:vertAlign w:val="superscript"/>
        </w:rPr>
        <w:t>st</w:t>
      </w:r>
      <w:r w:rsidR="005E1332" w:rsidRPr="005E1332">
        <w:rPr>
          <w:rFonts w:ascii="Times New Roman" w:eastAsia="Times New Roman" w:hAnsi="Times New Roman" w:cs="Times New Roman"/>
          <w:color w:val="000000"/>
          <w:sz w:val="20"/>
          <w:szCs w:val="20"/>
        </w:rPr>
        <w:t xml:space="preserve"> Street), Floor 5, Purchasing, Galveston, Texas, 77550, or by visiting </w:t>
      </w:r>
      <w:r w:rsidRPr="00311D0F">
        <w:rPr>
          <w:rFonts w:ascii="Times New Roman" w:hAnsi="Times New Roman" w:cs="Times New Roman"/>
          <w:sz w:val="20"/>
          <w:szCs w:val="20"/>
        </w:rPr>
        <w:t xml:space="preserve">the Galveston County website @ </w:t>
      </w:r>
      <w:hyperlink r:id="rId7" w:history="1">
        <w:r w:rsidRPr="00311D0F">
          <w:rPr>
            <w:rStyle w:val="Hyperlink"/>
            <w:rFonts w:ascii="Times New Roman" w:hAnsi="Times New Roman" w:cs="Times New Roman"/>
            <w:sz w:val="20"/>
            <w:szCs w:val="20"/>
          </w:rPr>
          <w:t>http://www.galvestoncountytx.gov/county-offices/purchasing</w:t>
        </w:r>
      </w:hyperlink>
    </w:p>
    <w:p w14:paraId="365AC0A1" w14:textId="77777777" w:rsidR="00BB59BB" w:rsidRDefault="00BB59BB" w:rsidP="0027667D">
      <w:pPr>
        <w:pStyle w:val="NoSpacing"/>
        <w:rPr>
          <w:rStyle w:val="Hyperlink"/>
          <w:rFonts w:ascii="Times New Roman" w:hAnsi="Times New Roman" w:cs="Times New Roman"/>
          <w:sz w:val="20"/>
          <w:szCs w:val="20"/>
        </w:rPr>
      </w:pPr>
    </w:p>
    <w:p w14:paraId="25E6804C" w14:textId="406EB60B" w:rsidR="003E01F8" w:rsidRDefault="0027667D" w:rsidP="003B40E8">
      <w:pPr>
        <w:ind w:left="0" w:right="33"/>
        <w:rPr>
          <w:szCs w:val="20"/>
        </w:rPr>
      </w:pPr>
      <w:r w:rsidRPr="00311D0F">
        <w:rPr>
          <w:b/>
          <w:szCs w:val="20"/>
        </w:rPr>
        <w:t>Pricing:</w:t>
      </w:r>
      <w:r w:rsidRPr="00311D0F">
        <w:rPr>
          <w:szCs w:val="20"/>
        </w:rPr>
        <w:t xml:space="preserve"> Submitted prices, if required and applicable, shall be either lump sum or unit prices as shown on </w:t>
      </w:r>
      <w:r w:rsidR="00132D3C">
        <w:rPr>
          <w:szCs w:val="20"/>
        </w:rPr>
        <w:t>bid</w:t>
      </w:r>
      <w:r w:rsidRPr="00311D0F">
        <w:rPr>
          <w:szCs w:val="20"/>
        </w:rPr>
        <w:t xml:space="preserve"> sheets.  The net price shall be delivered to Galveston County, including all freight, shipping, and license fees.  Galveston County is tax exempt, and no taxes should be included in proposal pricing. </w:t>
      </w:r>
    </w:p>
    <w:p w14:paraId="772A7051" w14:textId="6CB96BFA" w:rsidR="003B40E8" w:rsidRDefault="003B40E8" w:rsidP="003B40E8">
      <w:pPr>
        <w:ind w:left="0" w:right="33"/>
        <w:rPr>
          <w:szCs w:val="20"/>
        </w:rPr>
      </w:pPr>
    </w:p>
    <w:p w14:paraId="64FC233A" w14:textId="77777777" w:rsidR="003B40E8" w:rsidRPr="003B40E8" w:rsidRDefault="003B40E8" w:rsidP="003B40E8">
      <w:pPr>
        <w:spacing w:after="0" w:line="240" w:lineRule="auto"/>
        <w:ind w:left="0" w:firstLine="0"/>
        <w:rPr>
          <w:b/>
          <w:color w:val="auto"/>
          <w:szCs w:val="20"/>
        </w:rPr>
      </w:pPr>
      <w:r w:rsidRPr="003B40E8">
        <w:rPr>
          <w:b/>
          <w:color w:val="auto"/>
          <w:szCs w:val="20"/>
        </w:rPr>
        <w:t>Bonding Requirements:</w:t>
      </w:r>
    </w:p>
    <w:p w14:paraId="22CE20FF" w14:textId="04F820A2" w:rsidR="003B40E8" w:rsidRPr="00D85F8A" w:rsidRDefault="003B40E8" w:rsidP="00D85F8A">
      <w:pPr>
        <w:spacing w:after="0" w:line="240" w:lineRule="auto"/>
        <w:ind w:left="0" w:firstLine="0"/>
        <w:rPr>
          <w:color w:val="auto"/>
          <w:szCs w:val="20"/>
        </w:rPr>
      </w:pPr>
      <w:r w:rsidRPr="003B40E8">
        <w:rPr>
          <w:color w:val="auto"/>
          <w:szCs w:val="20"/>
        </w:rPr>
        <w:t>No bond is required with this Request for Proposal.</w:t>
      </w:r>
    </w:p>
    <w:p w14:paraId="19FDFCB6" w14:textId="77777777" w:rsidR="0057458C" w:rsidRPr="00311D0F" w:rsidRDefault="0057458C" w:rsidP="00297A73">
      <w:pPr>
        <w:spacing w:after="0" w:line="259" w:lineRule="auto"/>
        <w:ind w:left="0" w:firstLine="0"/>
        <w:rPr>
          <w:szCs w:val="20"/>
        </w:rPr>
      </w:pPr>
    </w:p>
    <w:p w14:paraId="7EBC5AA4" w14:textId="77777777" w:rsidR="003E01F8" w:rsidRPr="00311D0F" w:rsidRDefault="0027667D" w:rsidP="00D85F8A">
      <w:pPr>
        <w:rPr>
          <w:szCs w:val="20"/>
        </w:rPr>
      </w:pPr>
      <w:r w:rsidRPr="00311D0F">
        <w:rPr>
          <w:b/>
          <w:szCs w:val="20"/>
        </w:rPr>
        <w:t xml:space="preserve">DEBARMENT AND SUSPENSION: </w:t>
      </w:r>
    </w:p>
    <w:p w14:paraId="1AEE3839" w14:textId="51BC47E7" w:rsidR="003E01F8" w:rsidRDefault="0027667D" w:rsidP="00D85F8A">
      <w:pPr>
        <w:spacing w:after="0" w:line="240" w:lineRule="auto"/>
        <w:ind w:right="196" w:firstLine="0"/>
        <w:jc w:val="both"/>
        <w:rPr>
          <w:szCs w:val="20"/>
        </w:rPr>
      </w:pPr>
      <w:r w:rsidRPr="00311D0F">
        <w:rPr>
          <w:szCs w:val="20"/>
        </w:rPr>
        <w:t xml:space="preserve">To participate in this solicitation, respondent certifies that neither it, nor any of its Principals, are presently debarred, suspended, proposed for debarment, disqualified, excluded, or in any way declared ineligible for the award of contracts by any Federal agency.  All contractors/subcontractors that are debarred, suspended, or otherwise excluded from or ineligible for participation on federal assistance programs may not undertake any activity in part or in full under this project. </w:t>
      </w:r>
    </w:p>
    <w:p w14:paraId="3FEF92E3" w14:textId="0FACA0FF" w:rsidR="003E01F8" w:rsidRPr="00311D0F" w:rsidRDefault="003E01F8">
      <w:pPr>
        <w:spacing w:after="19" w:line="259" w:lineRule="auto"/>
        <w:ind w:left="725" w:firstLine="0"/>
        <w:rPr>
          <w:szCs w:val="20"/>
        </w:rPr>
      </w:pPr>
    </w:p>
    <w:p w14:paraId="64E2E06F" w14:textId="77777777" w:rsidR="003E01F8" w:rsidRPr="00311D0F" w:rsidRDefault="0027667D">
      <w:pPr>
        <w:ind w:left="0" w:right="33"/>
        <w:rPr>
          <w:szCs w:val="20"/>
        </w:rPr>
      </w:pPr>
      <w:r w:rsidRPr="00311D0F">
        <w:rPr>
          <w:szCs w:val="20"/>
        </w:rPr>
        <w:t xml:space="preserve">The Galveston County Commissioners’ Court reserves the right to waive any informality and to reject any and all bids and to accept the bid or bids which, in its opinion, is most advantageous to Galveston County with total respect the governing laws. </w:t>
      </w:r>
    </w:p>
    <w:p w14:paraId="6EC8F796" w14:textId="77777777" w:rsidR="003E01F8" w:rsidRPr="00311D0F" w:rsidRDefault="0027667D">
      <w:pPr>
        <w:spacing w:after="0" w:line="259" w:lineRule="auto"/>
        <w:ind w:left="5" w:firstLine="0"/>
        <w:rPr>
          <w:szCs w:val="20"/>
        </w:rPr>
      </w:pPr>
      <w:r w:rsidRPr="00311D0F">
        <w:rPr>
          <w:szCs w:val="20"/>
        </w:rPr>
        <w:t xml:space="preserve"> </w:t>
      </w:r>
      <w:r w:rsidRPr="00311D0F">
        <w:rPr>
          <w:b/>
          <w:szCs w:val="20"/>
        </w:rPr>
        <w:t xml:space="preserve"> </w:t>
      </w:r>
    </w:p>
    <w:p w14:paraId="2ECF1999" w14:textId="77777777" w:rsidR="003E01F8" w:rsidRPr="00311D0F" w:rsidRDefault="0027667D">
      <w:pPr>
        <w:spacing w:after="0" w:line="259" w:lineRule="auto"/>
        <w:ind w:left="5" w:firstLine="0"/>
        <w:rPr>
          <w:szCs w:val="20"/>
        </w:rPr>
      </w:pPr>
      <w:r w:rsidRPr="00311D0F">
        <w:rPr>
          <w:szCs w:val="20"/>
        </w:rPr>
        <w:t xml:space="preserve"> </w:t>
      </w:r>
    </w:p>
    <w:p w14:paraId="5A15CFD5" w14:textId="77777777" w:rsidR="003E01F8" w:rsidRPr="00311D0F" w:rsidRDefault="0027667D">
      <w:pPr>
        <w:ind w:left="0" w:right="33"/>
        <w:rPr>
          <w:szCs w:val="20"/>
        </w:rPr>
      </w:pPr>
      <w:r w:rsidRPr="00311D0F">
        <w:rPr>
          <w:szCs w:val="20"/>
        </w:rPr>
        <w:t xml:space="preserve">Rufus G. Crowder, CPPO CPPB </w:t>
      </w:r>
    </w:p>
    <w:p w14:paraId="11D302A3" w14:textId="77777777" w:rsidR="003E01F8" w:rsidRPr="00311D0F" w:rsidRDefault="0027667D">
      <w:pPr>
        <w:ind w:left="0" w:right="33"/>
        <w:rPr>
          <w:szCs w:val="20"/>
        </w:rPr>
      </w:pPr>
      <w:r w:rsidRPr="00311D0F">
        <w:rPr>
          <w:szCs w:val="20"/>
        </w:rPr>
        <w:t xml:space="preserve">Purchasing Agent </w:t>
      </w:r>
    </w:p>
    <w:p w14:paraId="6718DC0A" w14:textId="77777777" w:rsidR="003E01F8" w:rsidRPr="00311D0F" w:rsidRDefault="0027667D" w:rsidP="007E5C1D">
      <w:pPr>
        <w:ind w:left="0" w:right="33"/>
        <w:rPr>
          <w:szCs w:val="20"/>
        </w:rPr>
      </w:pPr>
      <w:r w:rsidRPr="00311D0F">
        <w:rPr>
          <w:szCs w:val="20"/>
        </w:rPr>
        <w:t xml:space="preserve">Galveston County </w:t>
      </w:r>
      <w:r w:rsidRPr="00311D0F">
        <w:rPr>
          <w:b/>
          <w:szCs w:val="20"/>
        </w:rPr>
        <w:t xml:space="preserve"> </w:t>
      </w:r>
    </w:p>
    <w:sectPr w:rsidR="003E01F8" w:rsidRPr="00311D0F" w:rsidSect="00C65931">
      <w:pgSz w:w="12240" w:h="15840"/>
      <w:pgMar w:top="144" w:right="662" w:bottom="145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318"/>
    <w:multiLevelType w:val="hybridMultilevel"/>
    <w:tmpl w:val="1470799A"/>
    <w:lvl w:ilvl="0" w:tplc="A9CA40A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B23334">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0E375A">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6CBFBE">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4D1C4">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9273BA">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A294E6">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BCCD10">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EAB09C">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003B94"/>
    <w:multiLevelType w:val="hybridMultilevel"/>
    <w:tmpl w:val="BA8E78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5D2600"/>
    <w:multiLevelType w:val="hybridMultilevel"/>
    <w:tmpl w:val="F7366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1D326B"/>
    <w:multiLevelType w:val="hybridMultilevel"/>
    <w:tmpl w:val="5A387704"/>
    <w:lvl w:ilvl="0" w:tplc="3B0A7718">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E7D52"/>
    <w:multiLevelType w:val="hybridMultilevel"/>
    <w:tmpl w:val="30F0D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9338677">
    <w:abstractNumId w:val="0"/>
  </w:num>
  <w:num w:numId="2" w16cid:durableId="553388752">
    <w:abstractNumId w:val="4"/>
  </w:num>
  <w:num w:numId="3" w16cid:durableId="922033067">
    <w:abstractNumId w:val="2"/>
  </w:num>
  <w:num w:numId="4" w16cid:durableId="1912694874">
    <w:abstractNumId w:val="3"/>
  </w:num>
  <w:num w:numId="5" w16cid:durableId="71547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F8"/>
    <w:rsid w:val="00057536"/>
    <w:rsid w:val="00075CDC"/>
    <w:rsid w:val="00100344"/>
    <w:rsid w:val="00105BB0"/>
    <w:rsid w:val="001135B7"/>
    <w:rsid w:val="001254D4"/>
    <w:rsid w:val="00132D3C"/>
    <w:rsid w:val="00147D8F"/>
    <w:rsid w:val="00164DDD"/>
    <w:rsid w:val="00177F88"/>
    <w:rsid w:val="001828AC"/>
    <w:rsid w:val="00194E38"/>
    <w:rsid w:val="001F2168"/>
    <w:rsid w:val="001F311B"/>
    <w:rsid w:val="0022539D"/>
    <w:rsid w:val="002436B7"/>
    <w:rsid w:val="00274BD8"/>
    <w:rsid w:val="0027667D"/>
    <w:rsid w:val="00297A73"/>
    <w:rsid w:val="002A1E91"/>
    <w:rsid w:val="002E2269"/>
    <w:rsid w:val="003019D3"/>
    <w:rsid w:val="00311D0F"/>
    <w:rsid w:val="00332DBA"/>
    <w:rsid w:val="00361360"/>
    <w:rsid w:val="003A0C47"/>
    <w:rsid w:val="003B40E8"/>
    <w:rsid w:val="003B58C3"/>
    <w:rsid w:val="003E01F8"/>
    <w:rsid w:val="003E6FFA"/>
    <w:rsid w:val="004C5BBC"/>
    <w:rsid w:val="004D01EE"/>
    <w:rsid w:val="005131E4"/>
    <w:rsid w:val="005319B2"/>
    <w:rsid w:val="00536604"/>
    <w:rsid w:val="005618F4"/>
    <w:rsid w:val="0057458C"/>
    <w:rsid w:val="005E1332"/>
    <w:rsid w:val="005F5535"/>
    <w:rsid w:val="0061269B"/>
    <w:rsid w:val="00751A93"/>
    <w:rsid w:val="00754F99"/>
    <w:rsid w:val="00756933"/>
    <w:rsid w:val="00781153"/>
    <w:rsid w:val="00782F99"/>
    <w:rsid w:val="007B6D15"/>
    <w:rsid w:val="007E5C1D"/>
    <w:rsid w:val="007F0E54"/>
    <w:rsid w:val="00842783"/>
    <w:rsid w:val="008867D3"/>
    <w:rsid w:val="008C061D"/>
    <w:rsid w:val="008C276B"/>
    <w:rsid w:val="009653B8"/>
    <w:rsid w:val="0097199D"/>
    <w:rsid w:val="009803C2"/>
    <w:rsid w:val="00987497"/>
    <w:rsid w:val="009A6CCE"/>
    <w:rsid w:val="009E312A"/>
    <w:rsid w:val="009E3E45"/>
    <w:rsid w:val="00A01A06"/>
    <w:rsid w:val="00A1480A"/>
    <w:rsid w:val="00A4203B"/>
    <w:rsid w:val="00A53485"/>
    <w:rsid w:val="00A76511"/>
    <w:rsid w:val="00AD24CC"/>
    <w:rsid w:val="00B3156C"/>
    <w:rsid w:val="00B42AE8"/>
    <w:rsid w:val="00B87C09"/>
    <w:rsid w:val="00BB59BB"/>
    <w:rsid w:val="00BB6EB0"/>
    <w:rsid w:val="00C545A0"/>
    <w:rsid w:val="00C65931"/>
    <w:rsid w:val="00CC034B"/>
    <w:rsid w:val="00CD412B"/>
    <w:rsid w:val="00CF1ECD"/>
    <w:rsid w:val="00D131D6"/>
    <w:rsid w:val="00D1550C"/>
    <w:rsid w:val="00D47383"/>
    <w:rsid w:val="00D63501"/>
    <w:rsid w:val="00D80752"/>
    <w:rsid w:val="00D85F8A"/>
    <w:rsid w:val="00DA6D98"/>
    <w:rsid w:val="00E3418C"/>
    <w:rsid w:val="00E426CE"/>
    <w:rsid w:val="00E51456"/>
    <w:rsid w:val="00E61701"/>
    <w:rsid w:val="00F210B4"/>
    <w:rsid w:val="00F42D9D"/>
    <w:rsid w:val="00F81EA0"/>
    <w:rsid w:val="00F86CD8"/>
    <w:rsid w:val="00FB5909"/>
    <w:rsid w:val="00FB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34DA"/>
  <w15:docId w15:val="{C352F114-C2D5-4F17-9F32-7BC82A6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5" w:hanging="10"/>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A76511"/>
    <w:pPr>
      <w:keepNext/>
      <w:keepLines/>
      <w:spacing w:before="480" w:after="0" w:line="240" w:lineRule="auto"/>
      <w:ind w:left="0" w:firstLine="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27667D"/>
    <w:rPr>
      <w:color w:val="0000FF"/>
      <w:u w:val="single"/>
    </w:rPr>
  </w:style>
  <w:style w:type="paragraph" w:styleId="NoSpacing">
    <w:name w:val="No Spacing"/>
    <w:link w:val="NoSpacingChar"/>
    <w:uiPriority w:val="1"/>
    <w:qFormat/>
    <w:rsid w:val="0027667D"/>
    <w:pPr>
      <w:spacing w:after="0" w:line="240" w:lineRule="auto"/>
    </w:pPr>
    <w:rPr>
      <w:sz w:val="24"/>
      <w:szCs w:val="24"/>
    </w:rPr>
  </w:style>
  <w:style w:type="character" w:customStyle="1" w:styleId="NoSpacingChar">
    <w:name w:val="No Spacing Char"/>
    <w:link w:val="NoSpacing"/>
    <w:uiPriority w:val="1"/>
    <w:rsid w:val="0027667D"/>
    <w:rPr>
      <w:sz w:val="24"/>
      <w:szCs w:val="24"/>
    </w:rPr>
  </w:style>
  <w:style w:type="paragraph" w:styleId="ListParagraph">
    <w:name w:val="List Paragraph"/>
    <w:basedOn w:val="Normal"/>
    <w:uiPriority w:val="34"/>
    <w:qFormat/>
    <w:rsid w:val="00F42D9D"/>
    <w:pPr>
      <w:spacing w:after="0" w:line="240" w:lineRule="auto"/>
      <w:ind w:left="720" w:firstLine="0"/>
    </w:pPr>
    <w:rPr>
      <w:color w:val="auto"/>
      <w:sz w:val="24"/>
      <w:szCs w:val="24"/>
    </w:rPr>
  </w:style>
  <w:style w:type="paragraph" w:styleId="Header">
    <w:name w:val="header"/>
    <w:basedOn w:val="Normal"/>
    <w:link w:val="HeaderChar"/>
    <w:uiPriority w:val="99"/>
    <w:unhideWhenUsed/>
    <w:rsid w:val="00361360"/>
    <w:pPr>
      <w:tabs>
        <w:tab w:val="center" w:pos="4320"/>
        <w:tab w:val="right" w:pos="8640"/>
      </w:tabs>
      <w:spacing w:after="0" w:line="240" w:lineRule="auto"/>
      <w:ind w:lef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361360"/>
    <w:rPr>
      <w:rFonts w:eastAsiaTheme="minorHAnsi"/>
    </w:rPr>
  </w:style>
  <w:style w:type="character" w:customStyle="1" w:styleId="Heading1Char">
    <w:name w:val="Heading 1 Char"/>
    <w:basedOn w:val="DefaultParagraphFont"/>
    <w:link w:val="Heading1"/>
    <w:uiPriority w:val="9"/>
    <w:rsid w:val="00A76511"/>
    <w:rPr>
      <w:rFonts w:ascii="Times New Roman" w:eastAsiaTheme="majorEastAsia" w:hAnsi="Times New Roman" w:cstheme="majorBidi"/>
      <w:b/>
      <w:bCs/>
      <w:color w:val="000000" w:themeColor="text1"/>
      <w:sz w:val="20"/>
      <w:szCs w:val="28"/>
    </w:rPr>
  </w:style>
  <w:style w:type="character" w:styleId="CommentReference">
    <w:name w:val="annotation reference"/>
    <w:basedOn w:val="DefaultParagraphFont"/>
    <w:uiPriority w:val="99"/>
    <w:semiHidden/>
    <w:unhideWhenUsed/>
    <w:rsid w:val="00A76511"/>
    <w:rPr>
      <w:sz w:val="16"/>
      <w:szCs w:val="16"/>
    </w:rPr>
  </w:style>
  <w:style w:type="paragraph" w:styleId="CommentText">
    <w:name w:val="annotation text"/>
    <w:basedOn w:val="Normal"/>
    <w:link w:val="CommentTextChar"/>
    <w:uiPriority w:val="99"/>
    <w:semiHidden/>
    <w:unhideWhenUsed/>
    <w:rsid w:val="00A76511"/>
    <w:pPr>
      <w:spacing w:after="0" w:line="240" w:lineRule="auto"/>
      <w:ind w:left="0" w:firstLine="0"/>
    </w:pPr>
    <w:rPr>
      <w:color w:val="auto"/>
      <w:szCs w:val="20"/>
    </w:rPr>
  </w:style>
  <w:style w:type="character" w:customStyle="1" w:styleId="CommentTextChar">
    <w:name w:val="Comment Text Char"/>
    <w:basedOn w:val="DefaultParagraphFont"/>
    <w:link w:val="CommentText"/>
    <w:uiPriority w:val="99"/>
    <w:semiHidden/>
    <w:rsid w:val="00A765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2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269"/>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2E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alvestoncountytx.gov/county-offices/purcha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alvestoncountytx.webex.com/galvestoncountytx/j.php?MTID=m0aecfd1512bc3c3f9e508bea25a474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9C034-2FD3-4BB0-9BD5-F0656F86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Information Technology Services</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mccull_d</dc:creator>
  <cp:keywords/>
  <cp:lastModifiedBy>Jackson, Porscha - OBO</cp:lastModifiedBy>
  <cp:revision>2</cp:revision>
  <cp:lastPrinted>2023-12-13T21:42:00Z</cp:lastPrinted>
  <dcterms:created xsi:type="dcterms:W3CDTF">2024-03-14T21:47:00Z</dcterms:created>
  <dcterms:modified xsi:type="dcterms:W3CDTF">2024-03-14T21:47:00Z</dcterms:modified>
</cp:coreProperties>
</file>