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0753" w14:textId="76A8B189" w:rsidR="00D57AC3" w:rsidRPr="00E51F3F" w:rsidRDefault="00D57AC3" w:rsidP="00D57AC3">
      <w:pPr>
        <w:spacing w:after="100" w:afterAutospacing="1"/>
        <w:outlineLvl w:val="4"/>
        <w:rPr>
          <w:rFonts w:ascii="Roboto Condensed" w:eastAsia="Times New Roman" w:hAnsi="Roboto Condensed" w:cs="Times New Roman"/>
          <w:caps/>
          <w:color w:val="000000" w:themeColor="text1"/>
          <w:sz w:val="24"/>
          <w:szCs w:val="24"/>
        </w:rPr>
      </w:pPr>
      <w:r w:rsidRPr="00E51F3F">
        <w:rPr>
          <w:rFonts w:ascii="Roboto Condensed" w:eastAsia="Times New Roman" w:hAnsi="Roboto Condensed" w:cs="Times New Roman"/>
          <w:b/>
          <w:bCs/>
          <w:caps/>
          <w:color w:val="000000" w:themeColor="text1"/>
          <w:sz w:val="24"/>
          <w:szCs w:val="24"/>
        </w:rPr>
        <w:t>ReferenceS:</w:t>
      </w:r>
    </w:p>
    <w:p w14:paraId="55C54F99" w14:textId="004C6402" w:rsidR="00785CB2" w:rsidRPr="00BD168F" w:rsidRDefault="00FC6837" w:rsidP="00785CB2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fldChar w:fldCharType="begin"/>
      </w:r>
      <w:r w:rsidRPr="00BD168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BD168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68F">
        <w:rPr>
          <w:rFonts w:ascii="Times New Roman" w:hAnsi="Times New Roman" w:cs="Times New Roman"/>
          <w:sz w:val="24"/>
          <w:szCs w:val="24"/>
        </w:rPr>
        <w:t>1.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="00013F13" w:rsidRPr="00013F13">
        <w:rPr>
          <w:rFonts w:ascii="Times New Roman" w:hAnsi="Times New Roman" w:cs="Times New Roman"/>
          <w:sz w:val="24"/>
          <w:szCs w:val="24"/>
        </w:rPr>
        <w:t>Salpekar JA, Scahill L. Psychopharmacology Management in Autism Spectrum Disorder. Pediatr Clin North Am. 2024;71(2):283-299. doi:10.1016/j.pcl.2023.12.001</w:t>
      </w:r>
    </w:p>
    <w:p w14:paraId="6294F1D9" w14:textId="0E674F0B" w:rsidR="00FC6837" w:rsidRPr="00BD168F" w:rsidRDefault="00FC6837" w:rsidP="005415B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t>2.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="00013F13" w:rsidRPr="00013F13">
        <w:rPr>
          <w:rFonts w:ascii="Times New Roman" w:hAnsi="Times New Roman" w:cs="Times New Roman"/>
          <w:sz w:val="24"/>
          <w:szCs w:val="24"/>
        </w:rPr>
        <w:t>Carthy E, Ross C, Murphy D. Psychotropic medication prescribing in people with autism spectrum disorders with and without psychiatric comorbidity. BJPsych Advances. 2023;29(2):131-140. doi:10.1192/bja.2021.32</w:t>
      </w:r>
    </w:p>
    <w:p w14:paraId="070EEE13" w14:textId="43004198" w:rsidR="00FC6837" w:rsidRPr="00BD168F" w:rsidRDefault="00FC6837" w:rsidP="002F4D2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t xml:space="preserve">3. 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="00013F13" w:rsidRPr="00013F13">
        <w:rPr>
          <w:rFonts w:ascii="Times New Roman" w:hAnsi="Times New Roman" w:cs="Times New Roman"/>
          <w:sz w:val="24"/>
          <w:szCs w:val="24"/>
        </w:rPr>
        <w:t>Vasa RA, Mazurek MO, Mahajan R, et al. Assessment and Treatment of Anxiety in Youth With Autism Spectrum Disorders. Pediatrics. 2016;137 Suppl 2:S115-S123. doi:10.1542/peds.2015-2851J</w:t>
      </w:r>
    </w:p>
    <w:p w14:paraId="5AC43B12" w14:textId="035F830B" w:rsidR="006B4A01" w:rsidRDefault="00FC6837" w:rsidP="00013F13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t>4.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Pr="00BD168F">
        <w:rPr>
          <w:rFonts w:ascii="Times New Roman" w:hAnsi="Times New Roman" w:cs="Times New Roman"/>
          <w:sz w:val="24"/>
          <w:szCs w:val="24"/>
        </w:rPr>
        <w:fldChar w:fldCharType="end"/>
      </w:r>
      <w:r w:rsidR="00013F13" w:rsidRPr="00013F13">
        <w:rPr>
          <w:rFonts w:ascii="Times New Roman" w:hAnsi="Times New Roman" w:cs="Times New Roman"/>
          <w:sz w:val="24"/>
          <w:szCs w:val="24"/>
        </w:rPr>
        <w:t>Zhou MS, Nasir M, Farhat LC, Kook M, Artukoglu BB, Bloch MH. Meta-analysis: Pharmacologic Treatment of Restricted and Repetitive Behaviors in Autism Spectrum Disorders. J Am Acad Child Adolesc Psychiatry. 2021;60(1):35-45. doi:10.1016/j.jaac.2020.03.007</w:t>
      </w:r>
    </w:p>
    <w:p w14:paraId="686C70EC" w14:textId="77777777" w:rsidR="00A91C25" w:rsidRDefault="00A91C25" w:rsidP="0098094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11E8D0" w14:textId="77777777" w:rsidR="00A91C25" w:rsidRPr="00E51F3F" w:rsidRDefault="00A91C25" w:rsidP="0098094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91C25" w:rsidRPr="00E51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C3"/>
    <w:rsid w:val="00005C6C"/>
    <w:rsid w:val="00013F13"/>
    <w:rsid w:val="000236A2"/>
    <w:rsid w:val="001052E5"/>
    <w:rsid w:val="001725AE"/>
    <w:rsid w:val="001B7852"/>
    <w:rsid w:val="001C55B6"/>
    <w:rsid w:val="002414D1"/>
    <w:rsid w:val="00252CE1"/>
    <w:rsid w:val="002E007D"/>
    <w:rsid w:val="002F4D26"/>
    <w:rsid w:val="003B3963"/>
    <w:rsid w:val="0040572A"/>
    <w:rsid w:val="004E33BD"/>
    <w:rsid w:val="005415B5"/>
    <w:rsid w:val="006775BF"/>
    <w:rsid w:val="006B4A01"/>
    <w:rsid w:val="007071B6"/>
    <w:rsid w:val="00715A16"/>
    <w:rsid w:val="00785CB2"/>
    <w:rsid w:val="0084780F"/>
    <w:rsid w:val="008C00A5"/>
    <w:rsid w:val="008C179D"/>
    <w:rsid w:val="00951230"/>
    <w:rsid w:val="00980945"/>
    <w:rsid w:val="00A86016"/>
    <w:rsid w:val="00A91C25"/>
    <w:rsid w:val="00AC058E"/>
    <w:rsid w:val="00BB5560"/>
    <w:rsid w:val="00BD12D2"/>
    <w:rsid w:val="00BD168F"/>
    <w:rsid w:val="00C258D5"/>
    <w:rsid w:val="00C27E8A"/>
    <w:rsid w:val="00C6525A"/>
    <w:rsid w:val="00CA7DBA"/>
    <w:rsid w:val="00D14E31"/>
    <w:rsid w:val="00D57AC3"/>
    <w:rsid w:val="00D74DAC"/>
    <w:rsid w:val="00E51F3F"/>
    <w:rsid w:val="00E6688F"/>
    <w:rsid w:val="00E82280"/>
    <w:rsid w:val="00F15116"/>
    <w:rsid w:val="00F40D8E"/>
    <w:rsid w:val="00F473B6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3FF8"/>
  <w15:chartTrackingRefBased/>
  <w15:docId w15:val="{9AA06ADC-3985-9941-99EA-6E192EA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C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AC3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57AC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57AC3"/>
    <w:rPr>
      <w:rFonts w:ascii="Calibri" w:hAnsi="Calibri" w:cs="Calibri"/>
      <w:noProof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C17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Stavisky</dc:creator>
  <cp:keywords/>
  <dc:description/>
  <cp:lastModifiedBy>Lily Stavisky</cp:lastModifiedBy>
  <cp:revision>43</cp:revision>
  <dcterms:created xsi:type="dcterms:W3CDTF">2024-06-10T01:03:00Z</dcterms:created>
  <dcterms:modified xsi:type="dcterms:W3CDTF">2025-06-25T15:53:00Z</dcterms:modified>
</cp:coreProperties>
</file>