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344D" w14:textId="57AD4A6D" w:rsidR="00027099" w:rsidRDefault="000114AB" w:rsidP="005C0612">
      <w:pPr>
        <w:jc w:val="center"/>
        <w:rPr>
          <w:sz w:val="32"/>
          <w:szCs w:val="32"/>
        </w:rPr>
      </w:pPr>
      <w:bookmarkStart w:id="0" w:name="_Hlk97722983"/>
      <w:r>
        <w:rPr>
          <w:sz w:val="32"/>
          <w:szCs w:val="32"/>
        </w:rPr>
        <w:t>Beginning Quilting</w:t>
      </w:r>
      <w:r w:rsidR="000763CF">
        <w:rPr>
          <w:sz w:val="32"/>
          <w:szCs w:val="32"/>
        </w:rPr>
        <w:t xml:space="preserve"> </w:t>
      </w:r>
      <w:r>
        <w:rPr>
          <w:sz w:val="32"/>
          <w:szCs w:val="32"/>
        </w:rPr>
        <w:t>Rail Fence</w:t>
      </w:r>
    </w:p>
    <w:p w14:paraId="474F348D" w14:textId="61A7EE42" w:rsidR="0044757E" w:rsidRPr="005B135F" w:rsidRDefault="0044757E" w:rsidP="005B135F">
      <w:pPr>
        <w:rPr>
          <w:sz w:val="24"/>
          <w:szCs w:val="24"/>
        </w:rPr>
      </w:pPr>
      <w:r w:rsidRPr="005B135F">
        <w:rPr>
          <w:sz w:val="24"/>
          <w:szCs w:val="24"/>
        </w:rPr>
        <w:t>Pattern/book: Start Quilting by Alex Anderson</w:t>
      </w:r>
    </w:p>
    <w:p w14:paraId="026C5191" w14:textId="281E13D5" w:rsidR="005B135F" w:rsidRPr="005B135F" w:rsidRDefault="005B135F" w:rsidP="005B135F">
      <w:pPr>
        <w:rPr>
          <w:sz w:val="24"/>
          <w:szCs w:val="24"/>
        </w:rPr>
      </w:pPr>
      <w:r w:rsidRPr="005B135F">
        <w:rPr>
          <w:sz w:val="24"/>
          <w:szCs w:val="24"/>
        </w:rPr>
        <w:t>Instructor</w:t>
      </w:r>
      <w:r w:rsidR="000763CF">
        <w:rPr>
          <w:sz w:val="24"/>
          <w:szCs w:val="24"/>
        </w:rPr>
        <w:t>: Susan Harris</w:t>
      </w:r>
    </w:p>
    <w:p w14:paraId="7A4E51A7" w14:textId="6ABBAA80" w:rsidR="005B135F" w:rsidRDefault="005B135F" w:rsidP="005B135F">
      <w:pPr>
        <w:rPr>
          <w:sz w:val="24"/>
          <w:szCs w:val="24"/>
        </w:rPr>
      </w:pPr>
      <w:r w:rsidRPr="005B135F">
        <w:rPr>
          <w:sz w:val="24"/>
          <w:szCs w:val="24"/>
        </w:rPr>
        <w:t>Dates:</w:t>
      </w:r>
      <w:r w:rsidR="00DB406A">
        <w:rPr>
          <w:sz w:val="24"/>
          <w:szCs w:val="24"/>
        </w:rPr>
        <w:t xml:space="preserve">  </w:t>
      </w:r>
      <w:r w:rsidR="000763CF">
        <w:rPr>
          <w:sz w:val="24"/>
          <w:szCs w:val="24"/>
        </w:rPr>
        <w:t xml:space="preserve">September 16 - </w:t>
      </w:r>
      <w:proofErr w:type="gramStart"/>
      <w:r w:rsidR="000763CF">
        <w:rPr>
          <w:sz w:val="24"/>
          <w:szCs w:val="24"/>
        </w:rPr>
        <w:t>17</w:t>
      </w:r>
      <w:r w:rsidR="00DB406A">
        <w:rPr>
          <w:sz w:val="24"/>
          <w:szCs w:val="24"/>
        </w:rPr>
        <w:t>,  9</w:t>
      </w:r>
      <w:proofErr w:type="gramEnd"/>
      <w:r w:rsidR="00DB406A">
        <w:rPr>
          <w:sz w:val="24"/>
          <w:szCs w:val="24"/>
        </w:rPr>
        <w:t>am – 4 pm</w:t>
      </w:r>
    </w:p>
    <w:p w14:paraId="30F83AE2" w14:textId="0B35EAE7" w:rsidR="005B135F" w:rsidRDefault="005B135F" w:rsidP="005B135F">
      <w:pPr>
        <w:rPr>
          <w:sz w:val="24"/>
          <w:szCs w:val="24"/>
        </w:rPr>
      </w:pPr>
      <w:r>
        <w:rPr>
          <w:sz w:val="24"/>
          <w:szCs w:val="24"/>
        </w:rPr>
        <w:t xml:space="preserve">Sessions: </w:t>
      </w:r>
      <w:r w:rsidR="00DB406A">
        <w:rPr>
          <w:sz w:val="24"/>
          <w:szCs w:val="24"/>
        </w:rPr>
        <w:t>2</w:t>
      </w:r>
    </w:p>
    <w:p w14:paraId="4E3BD909" w14:textId="3A0B0E01" w:rsidR="005B135F" w:rsidRDefault="005B135F" w:rsidP="005B135F">
      <w:pPr>
        <w:rPr>
          <w:sz w:val="24"/>
          <w:szCs w:val="24"/>
        </w:rPr>
      </w:pPr>
      <w:r>
        <w:rPr>
          <w:sz w:val="24"/>
          <w:szCs w:val="24"/>
        </w:rPr>
        <w:t>Skill level: beginner</w:t>
      </w:r>
    </w:p>
    <w:bookmarkEnd w:id="0"/>
    <w:p w14:paraId="3D3190FF" w14:textId="47F58F7F" w:rsidR="00E815DB" w:rsidRDefault="00CD0BB7" w:rsidP="005B135F">
      <w:pPr>
        <w:rPr>
          <w:sz w:val="24"/>
          <w:szCs w:val="24"/>
        </w:rPr>
      </w:pPr>
      <w:r>
        <w:rPr>
          <w:sz w:val="24"/>
          <w:szCs w:val="24"/>
        </w:rPr>
        <w:t>In this class, students will be creating a wall</w:t>
      </w:r>
      <w:r w:rsidR="00E81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hanging </w:t>
      </w:r>
      <w:r w:rsidR="00E815DB">
        <w:rPr>
          <w:sz w:val="24"/>
          <w:szCs w:val="24"/>
        </w:rPr>
        <w:t xml:space="preserve">size </w:t>
      </w:r>
      <w:r>
        <w:rPr>
          <w:sz w:val="24"/>
          <w:szCs w:val="24"/>
        </w:rPr>
        <w:t xml:space="preserve">quilt.  </w:t>
      </w:r>
      <w:r w:rsidR="00620ECF">
        <w:rPr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 w:rsidR="00E643DE">
        <w:rPr>
          <w:sz w:val="24"/>
          <w:szCs w:val="24"/>
        </w:rPr>
        <w:t xml:space="preserve"> </w:t>
      </w:r>
      <w:r w:rsidR="00E815DB">
        <w:rPr>
          <w:sz w:val="24"/>
          <w:szCs w:val="24"/>
        </w:rPr>
        <w:t>are to</w:t>
      </w:r>
      <w:r w:rsidR="00E643DE">
        <w:rPr>
          <w:sz w:val="24"/>
          <w:szCs w:val="24"/>
        </w:rPr>
        <w:t xml:space="preserve"> bring </w:t>
      </w:r>
      <w:r>
        <w:rPr>
          <w:sz w:val="24"/>
          <w:szCs w:val="24"/>
        </w:rPr>
        <w:t>their</w:t>
      </w:r>
      <w:r w:rsidR="00E643DE">
        <w:rPr>
          <w:sz w:val="24"/>
          <w:szCs w:val="24"/>
        </w:rPr>
        <w:t xml:space="preserve"> own sewing machine</w:t>
      </w:r>
      <w:r w:rsidR="00E815DB">
        <w:rPr>
          <w:sz w:val="24"/>
          <w:szCs w:val="24"/>
        </w:rPr>
        <w:t xml:space="preserve"> and</w:t>
      </w:r>
      <w:r w:rsidR="007423BC">
        <w:rPr>
          <w:sz w:val="24"/>
          <w:szCs w:val="24"/>
        </w:rPr>
        <w:t xml:space="preserve"> </w:t>
      </w:r>
      <w:r w:rsidR="00E815DB">
        <w:rPr>
          <w:sz w:val="24"/>
          <w:szCs w:val="24"/>
        </w:rPr>
        <w:t>supplies</w:t>
      </w:r>
      <w:r w:rsidR="007423BC">
        <w:rPr>
          <w:sz w:val="24"/>
          <w:szCs w:val="24"/>
        </w:rPr>
        <w:t xml:space="preserve"> as</w:t>
      </w:r>
      <w:r w:rsidR="00E815DB">
        <w:rPr>
          <w:sz w:val="24"/>
          <w:szCs w:val="24"/>
        </w:rPr>
        <w:t xml:space="preserve"> listed below.</w:t>
      </w:r>
      <w:r w:rsidR="00E643DE">
        <w:rPr>
          <w:sz w:val="24"/>
          <w:szCs w:val="24"/>
        </w:rPr>
        <w:t xml:space="preserve"> </w:t>
      </w:r>
    </w:p>
    <w:p w14:paraId="413B6ABD" w14:textId="77777777" w:rsidR="00E815DB" w:rsidRDefault="00E643DE" w:rsidP="005B135F">
      <w:pPr>
        <w:rPr>
          <w:sz w:val="24"/>
          <w:szCs w:val="24"/>
        </w:rPr>
      </w:pPr>
      <w:r>
        <w:rPr>
          <w:sz w:val="24"/>
          <w:szCs w:val="24"/>
        </w:rPr>
        <w:t>Session 1</w:t>
      </w:r>
      <w:r w:rsidR="00E815D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begins with rotary cutter saf</w:t>
      </w:r>
      <w:r w:rsidR="00CD0BB7">
        <w:rPr>
          <w:sz w:val="24"/>
          <w:szCs w:val="24"/>
        </w:rPr>
        <w:t>ety, then</w:t>
      </w:r>
      <w:r w:rsidR="0091055F">
        <w:rPr>
          <w:sz w:val="24"/>
          <w:szCs w:val="24"/>
        </w:rPr>
        <w:t xml:space="preserve"> students will proceed to cutting their fabrics according to the instructions for the pattern.  They will be</w:t>
      </w:r>
      <w:r w:rsidR="000A1581">
        <w:rPr>
          <w:sz w:val="24"/>
          <w:szCs w:val="24"/>
        </w:rPr>
        <w:t xml:space="preserve"> sewing </w:t>
      </w:r>
      <w:r w:rsidR="000763CF">
        <w:rPr>
          <w:sz w:val="24"/>
          <w:szCs w:val="24"/>
        </w:rPr>
        <w:t xml:space="preserve">the </w:t>
      </w:r>
      <w:r w:rsidR="000A1581">
        <w:rPr>
          <w:sz w:val="24"/>
          <w:szCs w:val="24"/>
        </w:rPr>
        <w:t>blocks</w:t>
      </w:r>
      <w:r w:rsidR="000763CF">
        <w:rPr>
          <w:sz w:val="24"/>
          <w:szCs w:val="24"/>
        </w:rPr>
        <w:t>,</w:t>
      </w:r>
      <w:r w:rsidR="007F27BB">
        <w:rPr>
          <w:sz w:val="24"/>
          <w:szCs w:val="24"/>
        </w:rPr>
        <w:t xml:space="preserve"> then sewing the</w:t>
      </w:r>
      <w:r w:rsidR="000763CF">
        <w:rPr>
          <w:sz w:val="24"/>
          <w:szCs w:val="24"/>
        </w:rPr>
        <w:t xml:space="preserve"> blocks</w:t>
      </w:r>
      <w:r w:rsidR="007F27BB">
        <w:rPr>
          <w:sz w:val="24"/>
          <w:szCs w:val="24"/>
        </w:rPr>
        <w:t xml:space="preserve"> </w:t>
      </w:r>
      <w:r w:rsidR="000A1581">
        <w:rPr>
          <w:sz w:val="24"/>
          <w:szCs w:val="24"/>
        </w:rPr>
        <w:t>into rows</w:t>
      </w:r>
      <w:r w:rsidR="000763CF">
        <w:rPr>
          <w:sz w:val="24"/>
          <w:szCs w:val="24"/>
        </w:rPr>
        <w:t>,</w:t>
      </w:r>
      <w:r w:rsidR="000A1581">
        <w:rPr>
          <w:sz w:val="24"/>
          <w:szCs w:val="24"/>
        </w:rPr>
        <w:t xml:space="preserve"> then sewing </w:t>
      </w:r>
      <w:r w:rsidR="000763CF">
        <w:rPr>
          <w:sz w:val="24"/>
          <w:szCs w:val="24"/>
        </w:rPr>
        <w:t xml:space="preserve">the </w:t>
      </w:r>
      <w:r w:rsidR="000A1581">
        <w:rPr>
          <w:sz w:val="24"/>
          <w:szCs w:val="24"/>
        </w:rPr>
        <w:t>row</w:t>
      </w:r>
      <w:r w:rsidR="000763CF">
        <w:rPr>
          <w:sz w:val="24"/>
          <w:szCs w:val="24"/>
        </w:rPr>
        <w:t>s</w:t>
      </w:r>
      <w:r w:rsidR="000A1581">
        <w:rPr>
          <w:sz w:val="24"/>
          <w:szCs w:val="24"/>
        </w:rPr>
        <w:t xml:space="preserve"> to</w:t>
      </w:r>
      <w:r w:rsidR="000763CF">
        <w:rPr>
          <w:sz w:val="24"/>
          <w:szCs w:val="24"/>
        </w:rPr>
        <w:t>gether,</w:t>
      </w:r>
      <w:r w:rsidR="000A1581">
        <w:rPr>
          <w:sz w:val="24"/>
          <w:szCs w:val="24"/>
        </w:rPr>
        <w:t xml:space="preserve"> and </w:t>
      </w:r>
      <w:r w:rsidR="000763CF">
        <w:rPr>
          <w:sz w:val="24"/>
          <w:szCs w:val="24"/>
        </w:rPr>
        <w:t xml:space="preserve">finally </w:t>
      </w:r>
      <w:r w:rsidR="000A1581">
        <w:rPr>
          <w:sz w:val="24"/>
          <w:szCs w:val="24"/>
        </w:rPr>
        <w:t>adding borders.</w:t>
      </w:r>
      <w:r w:rsidR="0091055F">
        <w:rPr>
          <w:sz w:val="24"/>
          <w:szCs w:val="24"/>
        </w:rPr>
        <w:t xml:space="preserve">  </w:t>
      </w:r>
    </w:p>
    <w:p w14:paraId="0D8BD45C" w14:textId="185E0463" w:rsidR="00E643DE" w:rsidRDefault="0091055F" w:rsidP="005B135F">
      <w:pPr>
        <w:rPr>
          <w:sz w:val="24"/>
          <w:szCs w:val="24"/>
        </w:rPr>
      </w:pPr>
      <w:r>
        <w:rPr>
          <w:sz w:val="24"/>
          <w:szCs w:val="24"/>
        </w:rPr>
        <w:t>Session 2</w:t>
      </w:r>
      <w:r w:rsidR="00E815D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the students will continue to complete the tops of their </w:t>
      </w:r>
      <w:r w:rsidR="00DE0FAA">
        <w:rPr>
          <w:sz w:val="24"/>
          <w:szCs w:val="24"/>
        </w:rPr>
        <w:t>wall hangings</w:t>
      </w:r>
      <w:r>
        <w:rPr>
          <w:sz w:val="24"/>
          <w:szCs w:val="24"/>
        </w:rPr>
        <w:t>, then they</w:t>
      </w:r>
      <w:r w:rsidR="000A1581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sandwich their tops</w:t>
      </w:r>
      <w:r w:rsidR="007F27BB">
        <w:rPr>
          <w:sz w:val="24"/>
          <w:szCs w:val="24"/>
        </w:rPr>
        <w:t xml:space="preserve"> by</w:t>
      </w:r>
      <w:r w:rsidR="000A1581">
        <w:rPr>
          <w:sz w:val="24"/>
          <w:szCs w:val="24"/>
        </w:rPr>
        <w:t xml:space="preserve"> layer</w:t>
      </w:r>
      <w:r w:rsidR="007F27BB">
        <w:rPr>
          <w:sz w:val="24"/>
          <w:szCs w:val="24"/>
        </w:rPr>
        <w:t>ing</w:t>
      </w:r>
      <w:r w:rsidR="000A1581">
        <w:rPr>
          <w:sz w:val="24"/>
          <w:szCs w:val="24"/>
        </w:rPr>
        <w:t xml:space="preserve"> the top, </w:t>
      </w:r>
      <w:r w:rsidR="007F27BB">
        <w:rPr>
          <w:sz w:val="24"/>
          <w:szCs w:val="24"/>
        </w:rPr>
        <w:t>batting,</w:t>
      </w:r>
      <w:r w:rsidR="000A1581">
        <w:rPr>
          <w:sz w:val="24"/>
          <w:szCs w:val="24"/>
        </w:rPr>
        <w:t xml:space="preserve"> and backing to quilt and then attach the binding.  </w:t>
      </w:r>
    </w:p>
    <w:p w14:paraId="5CF0F27C" w14:textId="5C2A9166" w:rsidR="005B135F" w:rsidRPr="005B135F" w:rsidRDefault="005B135F" w:rsidP="005B135F">
      <w:pPr>
        <w:rPr>
          <w:sz w:val="24"/>
          <w:szCs w:val="24"/>
        </w:rPr>
      </w:pPr>
      <w:r>
        <w:rPr>
          <w:sz w:val="24"/>
          <w:szCs w:val="24"/>
        </w:rPr>
        <w:t>Pric</w:t>
      </w:r>
      <w:r w:rsidR="00DE0FAA">
        <w:rPr>
          <w:sz w:val="24"/>
          <w:szCs w:val="24"/>
        </w:rPr>
        <w:t>e: $50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155"/>
      </w:tblGrid>
      <w:tr w:rsidR="005C0612" w:rsidRPr="005C0612" w14:paraId="211E54F1" w14:textId="77777777" w:rsidTr="00153F60">
        <w:tc>
          <w:tcPr>
            <w:tcW w:w="7195" w:type="dxa"/>
          </w:tcPr>
          <w:p w14:paraId="2EA5E552" w14:textId="67BE55A9" w:rsidR="005C0612" w:rsidRPr="005C0612" w:rsidRDefault="005C0612" w:rsidP="00657D2E">
            <w:pPr>
              <w:rPr>
                <w:b/>
                <w:bCs/>
              </w:rPr>
            </w:pPr>
            <w:r w:rsidRPr="005C0612">
              <w:rPr>
                <w:b/>
                <w:bCs/>
              </w:rPr>
              <w:t>Class supplies</w:t>
            </w:r>
          </w:p>
        </w:tc>
        <w:tc>
          <w:tcPr>
            <w:tcW w:w="2155" w:type="dxa"/>
            <w:vMerge w:val="restart"/>
          </w:tcPr>
          <w:p w14:paraId="2D5B42CC" w14:textId="43A1AC67" w:rsidR="005C0612" w:rsidRPr="005C0612" w:rsidRDefault="005C0612" w:rsidP="00657D2E">
            <w:r w:rsidRPr="005C0612">
              <w:rPr>
                <w:noProof/>
              </w:rPr>
              <w:drawing>
                <wp:inline distT="0" distB="0" distL="0" distR="0" wp14:anchorId="1B4B356D" wp14:editId="0F0969D4">
                  <wp:extent cx="1134208" cy="1458766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72" cy="148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612" w:rsidRPr="005C0612" w14:paraId="3A08F352" w14:textId="77777777" w:rsidTr="00153F60">
        <w:tc>
          <w:tcPr>
            <w:tcW w:w="7195" w:type="dxa"/>
          </w:tcPr>
          <w:p w14:paraId="23AD6A4F" w14:textId="3F840FF5" w:rsidR="00AC4A14" w:rsidRPr="005C0612" w:rsidRDefault="00AC4A14" w:rsidP="00AC4A14"/>
        </w:tc>
        <w:tc>
          <w:tcPr>
            <w:tcW w:w="2155" w:type="dxa"/>
            <w:vMerge/>
          </w:tcPr>
          <w:p w14:paraId="4ED41A7C" w14:textId="70308F56" w:rsidR="005C0612" w:rsidRPr="005C0612" w:rsidRDefault="005C0612" w:rsidP="00657D2E"/>
        </w:tc>
      </w:tr>
      <w:tr w:rsidR="005C0612" w:rsidRPr="005C0612" w14:paraId="127909EB" w14:textId="77777777" w:rsidTr="00153F60">
        <w:tc>
          <w:tcPr>
            <w:tcW w:w="7195" w:type="dxa"/>
          </w:tcPr>
          <w:p w14:paraId="0A5A7CDD" w14:textId="5C6798F5" w:rsidR="00E815DB" w:rsidRDefault="00E815DB" w:rsidP="00AC4A14">
            <w:pPr>
              <w:pStyle w:val="ListParagraph"/>
              <w:numPr>
                <w:ilvl w:val="0"/>
                <w:numId w:val="4"/>
              </w:numPr>
            </w:pPr>
            <w:r>
              <w:t>Sewing machine (in good working order)</w:t>
            </w:r>
          </w:p>
          <w:p w14:paraId="616ACCEB" w14:textId="0BE925C4" w:rsidR="005C0612" w:rsidRDefault="000763CF" w:rsidP="00AC4A14">
            <w:pPr>
              <w:pStyle w:val="ListParagraph"/>
              <w:numPr>
                <w:ilvl w:val="0"/>
                <w:numId w:val="4"/>
              </w:numPr>
            </w:pPr>
            <w:r>
              <w:t>8 ½” x 24”</w:t>
            </w:r>
            <w:r w:rsidR="005C0612" w:rsidRPr="005C0612">
              <w:t xml:space="preserve"> nonslip ruler</w:t>
            </w:r>
          </w:p>
          <w:p w14:paraId="40A9A2B0" w14:textId="60868A53" w:rsidR="000763CF" w:rsidRDefault="000763CF" w:rsidP="00AC4A14">
            <w:pPr>
              <w:pStyle w:val="ListParagraph"/>
              <w:numPr>
                <w:ilvl w:val="0"/>
                <w:numId w:val="4"/>
              </w:numPr>
            </w:pPr>
            <w:r>
              <w:t xml:space="preserve">6” square </w:t>
            </w:r>
            <w:r w:rsidR="007423BC">
              <w:t xml:space="preserve">or larger </w:t>
            </w:r>
            <w:r>
              <w:t>nonslip ruler</w:t>
            </w:r>
          </w:p>
          <w:p w14:paraId="41F5CC51" w14:textId="5819C2B3" w:rsidR="000763CF" w:rsidRDefault="00E815DB" w:rsidP="00AC4A14">
            <w:pPr>
              <w:pStyle w:val="ListParagraph"/>
              <w:numPr>
                <w:ilvl w:val="0"/>
                <w:numId w:val="4"/>
              </w:numPr>
            </w:pPr>
            <w:r>
              <w:t>Flat f</w:t>
            </w:r>
            <w:r w:rsidR="000763CF">
              <w:t>lower pins</w:t>
            </w:r>
            <w:r>
              <w:t xml:space="preserve"> with magnetic holder</w:t>
            </w:r>
          </w:p>
          <w:p w14:paraId="3D5C6BC0" w14:textId="72A552BE" w:rsidR="00E815DB" w:rsidRDefault="000763CF" w:rsidP="00E815DB">
            <w:pPr>
              <w:pStyle w:val="ListParagraph"/>
              <w:numPr>
                <w:ilvl w:val="0"/>
                <w:numId w:val="4"/>
              </w:numPr>
            </w:pPr>
            <w:r>
              <w:t>Rotary Cutter</w:t>
            </w:r>
          </w:p>
          <w:p w14:paraId="6AB9682A" w14:textId="77777777" w:rsidR="000763CF" w:rsidRDefault="000763CF" w:rsidP="00AC4A14">
            <w:pPr>
              <w:pStyle w:val="ListParagraph"/>
              <w:numPr>
                <w:ilvl w:val="0"/>
                <w:numId w:val="4"/>
              </w:numPr>
            </w:pPr>
            <w:r>
              <w:t>Thread</w:t>
            </w:r>
          </w:p>
          <w:p w14:paraId="3835A8B1" w14:textId="77777777" w:rsidR="000763CF" w:rsidRDefault="000763CF" w:rsidP="00AC4A14">
            <w:pPr>
              <w:pStyle w:val="ListParagraph"/>
              <w:numPr>
                <w:ilvl w:val="0"/>
                <w:numId w:val="4"/>
              </w:numPr>
            </w:pPr>
            <w:r>
              <w:t>Bobbins</w:t>
            </w:r>
          </w:p>
          <w:p w14:paraId="2E795857" w14:textId="77777777" w:rsidR="000763CF" w:rsidRDefault="000763CF" w:rsidP="00AC4A14">
            <w:pPr>
              <w:pStyle w:val="ListParagraph"/>
              <w:numPr>
                <w:ilvl w:val="0"/>
                <w:numId w:val="4"/>
              </w:numPr>
            </w:pPr>
            <w:r>
              <w:t>Sewing machine needles</w:t>
            </w:r>
          </w:p>
          <w:p w14:paraId="7F62FECB" w14:textId="77777777" w:rsidR="000763CF" w:rsidRDefault="000763CF" w:rsidP="00AC4A14">
            <w:pPr>
              <w:pStyle w:val="ListParagraph"/>
              <w:numPr>
                <w:ilvl w:val="0"/>
                <w:numId w:val="4"/>
              </w:numPr>
            </w:pPr>
            <w:r>
              <w:t>Small scissors for trimming threads</w:t>
            </w:r>
          </w:p>
          <w:p w14:paraId="154D1AC8" w14:textId="77777777" w:rsidR="000763CF" w:rsidRDefault="000763CF" w:rsidP="00AC4A14">
            <w:pPr>
              <w:pStyle w:val="ListParagraph"/>
              <w:numPr>
                <w:ilvl w:val="0"/>
                <w:numId w:val="4"/>
              </w:numPr>
            </w:pPr>
            <w:r>
              <w:t>Seam ripper</w:t>
            </w:r>
          </w:p>
          <w:p w14:paraId="7D74F817" w14:textId="77777777" w:rsidR="00E815DB" w:rsidRDefault="00E815DB" w:rsidP="00AC4A14">
            <w:pPr>
              <w:pStyle w:val="ListParagraph"/>
              <w:numPr>
                <w:ilvl w:val="0"/>
                <w:numId w:val="4"/>
              </w:numPr>
            </w:pPr>
            <w:r>
              <w:t>Hand sewing needles</w:t>
            </w:r>
          </w:p>
          <w:p w14:paraId="046B5654" w14:textId="5D8BFC25" w:rsidR="007423BC" w:rsidRPr="005C0612" w:rsidRDefault="007423BC" w:rsidP="00AC4A14">
            <w:pPr>
              <w:pStyle w:val="ListParagraph"/>
              <w:numPr>
                <w:ilvl w:val="0"/>
                <w:numId w:val="4"/>
              </w:numPr>
            </w:pPr>
            <w:r>
              <w:t>Thimble</w:t>
            </w:r>
          </w:p>
        </w:tc>
        <w:tc>
          <w:tcPr>
            <w:tcW w:w="2155" w:type="dxa"/>
            <w:vMerge/>
          </w:tcPr>
          <w:p w14:paraId="24DB7736" w14:textId="00566E07" w:rsidR="005C0612" w:rsidRPr="005C0612" w:rsidRDefault="005C0612" w:rsidP="00657D2E">
            <w:pPr>
              <w:rPr>
                <w:b/>
                <w:bCs/>
              </w:rPr>
            </w:pPr>
          </w:p>
        </w:tc>
      </w:tr>
      <w:tr w:rsidR="005B135F" w:rsidRPr="005C0612" w14:paraId="069B44E1" w14:textId="77777777" w:rsidTr="00153F60">
        <w:tc>
          <w:tcPr>
            <w:tcW w:w="7195" w:type="dxa"/>
          </w:tcPr>
          <w:p w14:paraId="4B749573" w14:textId="0AED6884" w:rsidR="005B135F" w:rsidRDefault="005B135F" w:rsidP="00AC4A14">
            <w:pPr>
              <w:pStyle w:val="ListParagraph"/>
              <w:numPr>
                <w:ilvl w:val="0"/>
                <w:numId w:val="4"/>
              </w:numPr>
            </w:pPr>
            <w:r w:rsidRPr="005C0612">
              <w:t>Alex Anderson’s Start Quilting book</w:t>
            </w:r>
          </w:p>
          <w:p w14:paraId="6AD572ED" w14:textId="77777777" w:rsidR="000763CF" w:rsidRDefault="000763CF" w:rsidP="008E273E">
            <w:pPr>
              <w:rPr>
                <w:b/>
                <w:bCs/>
              </w:rPr>
            </w:pPr>
          </w:p>
          <w:p w14:paraId="5B8ECDA2" w14:textId="3A87124A" w:rsidR="005B135F" w:rsidRPr="008E273E" w:rsidRDefault="005B135F" w:rsidP="008E273E">
            <w:pPr>
              <w:rPr>
                <w:b/>
                <w:bCs/>
              </w:rPr>
            </w:pPr>
            <w:r>
              <w:rPr>
                <w:b/>
                <w:bCs/>
              </w:rPr>
              <w:t>Fabric Requirements</w:t>
            </w:r>
          </w:p>
          <w:p w14:paraId="1073B9FD" w14:textId="0E02DEA9" w:rsidR="005B135F" w:rsidRPr="00CE6CF9" w:rsidRDefault="008E273E" w:rsidP="00E815DB">
            <w:pPr>
              <w:pStyle w:val="ListParagraph"/>
              <w:numPr>
                <w:ilvl w:val="0"/>
                <w:numId w:val="3"/>
              </w:numPr>
            </w:pPr>
            <w:r>
              <w:t xml:space="preserve">Focus Fabric:  </w:t>
            </w:r>
            <w:r w:rsidR="005B135F" w:rsidRPr="00CE6CF9">
              <w:t xml:space="preserve">¾ yard </w:t>
            </w:r>
            <w:r w:rsidR="00E815DB">
              <w:t>for</w:t>
            </w:r>
            <w:r w:rsidR="005B135F" w:rsidRPr="00CE6CF9">
              <w:t xml:space="preserve"> </w:t>
            </w:r>
            <w:r>
              <w:t xml:space="preserve">outer </w:t>
            </w:r>
            <w:r w:rsidR="00E815DB">
              <w:t>b</w:t>
            </w:r>
            <w:r>
              <w:t>order</w:t>
            </w:r>
          </w:p>
          <w:p w14:paraId="42B2D53C" w14:textId="47377F88" w:rsidR="005B135F" w:rsidRPr="008E273E" w:rsidRDefault="00E815DB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Fabric 1</w:t>
            </w:r>
            <w:r w:rsidR="008E273E">
              <w:t>:  ¼ yard of 3 each of different fabrics for blocks</w:t>
            </w:r>
          </w:p>
          <w:p w14:paraId="71D71848" w14:textId="3724619E" w:rsidR="008E273E" w:rsidRPr="008E273E" w:rsidRDefault="00E815DB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Fabric 2</w:t>
            </w:r>
            <w:r w:rsidR="008E273E">
              <w:t>:  ¼ yard of 3 each of different fabrics for blocks</w:t>
            </w:r>
          </w:p>
          <w:p w14:paraId="594E9798" w14:textId="09C1C2BE" w:rsidR="008E273E" w:rsidRPr="008E273E" w:rsidRDefault="00E815DB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Fabric 3</w:t>
            </w:r>
            <w:r w:rsidR="008E273E">
              <w:t>:  ¼ yard each of 3 different fabrics for blocks</w:t>
            </w:r>
          </w:p>
          <w:p w14:paraId="54A67002" w14:textId="1B1B8AA4" w:rsidR="008E273E" w:rsidRPr="008E273E" w:rsidRDefault="007423BC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Solid or </w:t>
            </w:r>
            <w:r w:rsidR="008E273E">
              <w:t>Print: ¼ yard for inner border</w:t>
            </w:r>
          </w:p>
          <w:p w14:paraId="2B2528D0" w14:textId="1FB2E8F0" w:rsidR="008E273E" w:rsidRPr="007255D4" w:rsidRDefault="00E815DB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Binding: </w:t>
            </w:r>
            <w:r w:rsidR="007255D4">
              <w:t>3/8-yard</w:t>
            </w:r>
          </w:p>
          <w:p w14:paraId="576E453E" w14:textId="2E00FE2F" w:rsidR="007255D4" w:rsidRPr="00EC3313" w:rsidRDefault="00E815DB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Backing: </w:t>
            </w:r>
            <w:r w:rsidR="007255D4">
              <w:t>1 ¼ yards</w:t>
            </w:r>
          </w:p>
          <w:p w14:paraId="69D3F0B4" w14:textId="4102C949" w:rsidR="005B135F" w:rsidRPr="005C0612" w:rsidRDefault="00E643DE" w:rsidP="007852CB">
            <w:pPr>
              <w:pStyle w:val="ListParagraph"/>
              <w:numPr>
                <w:ilvl w:val="0"/>
                <w:numId w:val="1"/>
              </w:numPr>
            </w:pPr>
            <w:r w:rsidRPr="00EC3313">
              <w:t>B</w:t>
            </w:r>
            <w:r w:rsidR="005B135F" w:rsidRPr="00EC3313">
              <w:t>atting</w:t>
            </w:r>
          </w:p>
        </w:tc>
        <w:tc>
          <w:tcPr>
            <w:tcW w:w="2155" w:type="dxa"/>
            <w:vMerge/>
          </w:tcPr>
          <w:p w14:paraId="02C6258D" w14:textId="77777777" w:rsidR="005B135F" w:rsidRPr="005C0612" w:rsidRDefault="005B135F" w:rsidP="00657D2E">
            <w:pPr>
              <w:rPr>
                <w:b/>
                <w:bCs/>
              </w:rPr>
            </w:pPr>
          </w:p>
        </w:tc>
      </w:tr>
      <w:tr w:rsidR="005B135F" w:rsidRPr="005C0612" w14:paraId="6503A630" w14:textId="77777777" w:rsidTr="00153F60">
        <w:tc>
          <w:tcPr>
            <w:tcW w:w="7195" w:type="dxa"/>
          </w:tcPr>
          <w:p w14:paraId="3AE19B8B" w14:textId="34CE35CB" w:rsidR="005B135F" w:rsidRPr="00DE0FAA" w:rsidRDefault="005B135F" w:rsidP="005B135F">
            <w:pPr>
              <w:rPr>
                <w:i/>
                <w:iCs/>
              </w:rPr>
            </w:pPr>
          </w:p>
        </w:tc>
        <w:tc>
          <w:tcPr>
            <w:tcW w:w="2155" w:type="dxa"/>
            <w:vMerge/>
          </w:tcPr>
          <w:p w14:paraId="7C18F889" w14:textId="77777777" w:rsidR="005B135F" w:rsidRPr="005C0612" w:rsidRDefault="005B135F" w:rsidP="00657D2E">
            <w:pPr>
              <w:rPr>
                <w:b/>
                <w:bCs/>
              </w:rPr>
            </w:pPr>
          </w:p>
        </w:tc>
      </w:tr>
      <w:tr w:rsidR="005B135F" w:rsidRPr="005C0612" w14:paraId="05D94A80" w14:textId="77777777" w:rsidTr="00153F60">
        <w:tc>
          <w:tcPr>
            <w:tcW w:w="7195" w:type="dxa"/>
          </w:tcPr>
          <w:p w14:paraId="18BFB814" w14:textId="6835F6E9" w:rsidR="005B135F" w:rsidRPr="005C0612" w:rsidRDefault="005B135F" w:rsidP="005B135F"/>
        </w:tc>
        <w:tc>
          <w:tcPr>
            <w:tcW w:w="2155" w:type="dxa"/>
            <w:vMerge/>
          </w:tcPr>
          <w:p w14:paraId="0E058C05" w14:textId="77777777" w:rsidR="005B135F" w:rsidRPr="005C0612" w:rsidRDefault="005B135F" w:rsidP="00657D2E">
            <w:pPr>
              <w:rPr>
                <w:b/>
                <w:bCs/>
              </w:rPr>
            </w:pPr>
          </w:p>
        </w:tc>
      </w:tr>
      <w:tr w:rsidR="005B135F" w:rsidRPr="005C0612" w14:paraId="22780131" w14:textId="77777777" w:rsidTr="00153F60">
        <w:tc>
          <w:tcPr>
            <w:tcW w:w="7195" w:type="dxa"/>
          </w:tcPr>
          <w:p w14:paraId="451B532A" w14:textId="5957D2A3" w:rsidR="005B135F" w:rsidRPr="005C0612" w:rsidRDefault="005B135F" w:rsidP="005C0612"/>
        </w:tc>
        <w:tc>
          <w:tcPr>
            <w:tcW w:w="2155" w:type="dxa"/>
            <w:vMerge/>
          </w:tcPr>
          <w:p w14:paraId="44524042" w14:textId="77777777" w:rsidR="005B135F" w:rsidRPr="005C0612" w:rsidRDefault="005B135F" w:rsidP="005C0612">
            <w:pPr>
              <w:rPr>
                <w:b/>
                <w:bCs/>
              </w:rPr>
            </w:pPr>
          </w:p>
        </w:tc>
      </w:tr>
    </w:tbl>
    <w:p w14:paraId="51EC21E9" w14:textId="77777777" w:rsidR="005C0612" w:rsidRPr="005C0612" w:rsidRDefault="005C0612" w:rsidP="007423BC"/>
    <w:sectPr w:rsidR="005C0612" w:rsidRPr="005C0612" w:rsidSect="00E81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BF4"/>
    <w:multiLevelType w:val="hybridMultilevel"/>
    <w:tmpl w:val="AAE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0BB0"/>
    <w:multiLevelType w:val="hybridMultilevel"/>
    <w:tmpl w:val="178C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0061C"/>
    <w:multiLevelType w:val="hybridMultilevel"/>
    <w:tmpl w:val="4556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6144"/>
    <w:multiLevelType w:val="hybridMultilevel"/>
    <w:tmpl w:val="4D1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40"/>
    <w:rsid w:val="000114AB"/>
    <w:rsid w:val="00027099"/>
    <w:rsid w:val="000763CF"/>
    <w:rsid w:val="00077E0C"/>
    <w:rsid w:val="00083B63"/>
    <w:rsid w:val="000A1581"/>
    <w:rsid w:val="00153F60"/>
    <w:rsid w:val="00252C01"/>
    <w:rsid w:val="0044757E"/>
    <w:rsid w:val="005B135F"/>
    <w:rsid w:val="005C0612"/>
    <w:rsid w:val="00620ECF"/>
    <w:rsid w:val="007255D4"/>
    <w:rsid w:val="007423BC"/>
    <w:rsid w:val="007852CB"/>
    <w:rsid w:val="007F27BB"/>
    <w:rsid w:val="008871D1"/>
    <w:rsid w:val="008E273E"/>
    <w:rsid w:val="0091055F"/>
    <w:rsid w:val="00975554"/>
    <w:rsid w:val="00AC4A14"/>
    <w:rsid w:val="00B6606C"/>
    <w:rsid w:val="00BE3033"/>
    <w:rsid w:val="00BF5440"/>
    <w:rsid w:val="00CD0BB7"/>
    <w:rsid w:val="00DB20BA"/>
    <w:rsid w:val="00DB406A"/>
    <w:rsid w:val="00DC77E3"/>
    <w:rsid w:val="00DE0FAA"/>
    <w:rsid w:val="00E643DE"/>
    <w:rsid w:val="00E815DB"/>
    <w:rsid w:val="00EB2A82"/>
    <w:rsid w:val="00E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9990"/>
  <w15:chartTrackingRefBased/>
  <w15:docId w15:val="{420E44D1-8A74-4872-885C-7A2DFB0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641A-1307-4477-BC7A-22E2E477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</dc:creator>
  <cp:keywords/>
  <dc:description/>
  <cp:lastModifiedBy>Quilt Lizzy</cp:lastModifiedBy>
  <cp:revision>2</cp:revision>
  <cp:lastPrinted>2022-05-27T19:41:00Z</cp:lastPrinted>
  <dcterms:created xsi:type="dcterms:W3CDTF">2022-07-12T20:31:00Z</dcterms:created>
  <dcterms:modified xsi:type="dcterms:W3CDTF">2022-07-12T20:31:00Z</dcterms:modified>
</cp:coreProperties>
</file>