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41EE" w14:textId="1F611E18" w:rsidR="005953F1" w:rsidRPr="00FA5DCF" w:rsidRDefault="00DF0B4D">
      <w:pPr>
        <w:rPr>
          <w:rFonts w:ascii="Times New Roman" w:hAnsi="Times New Roman"/>
          <w:sz w:val="24"/>
          <w:szCs w:val="24"/>
        </w:rPr>
      </w:pPr>
      <w:bookmarkStart w:id="0" w:name="_GoBack"/>
      <w:bookmarkEnd w:id="0"/>
      <w:r w:rsidRPr="00FA5DCF">
        <w:rPr>
          <w:rFonts w:ascii="Times New Roman" w:hAnsi="Times New Roman"/>
          <w:sz w:val="24"/>
          <w:szCs w:val="24"/>
        </w:rPr>
        <w:t>October 3, 2017</w:t>
      </w:r>
    </w:p>
    <w:p w14:paraId="598DD86C" w14:textId="77777777" w:rsidR="00945D7D" w:rsidRPr="00F72570" w:rsidRDefault="00945D7D">
      <w:pPr>
        <w:rPr>
          <w:rFonts w:ascii="Times New Roman" w:hAnsi="Times New Roman"/>
          <w:sz w:val="24"/>
          <w:szCs w:val="24"/>
          <w:highlight w:val="yellow"/>
        </w:rPr>
        <w:sectPr w:rsidR="00945D7D" w:rsidRPr="00F72570">
          <w:pgSz w:w="12240" w:h="15840"/>
          <w:pgMar w:top="1440" w:right="1440" w:bottom="1440" w:left="1440" w:header="720" w:footer="720" w:gutter="0"/>
          <w:cols w:space="720"/>
          <w:docGrid w:linePitch="360"/>
        </w:sectPr>
      </w:pPr>
    </w:p>
    <w:p w14:paraId="01A74DD0" w14:textId="4B1AADE4" w:rsidR="00DC1A7F" w:rsidRPr="00F72570" w:rsidRDefault="00DC1A7F">
      <w:pPr>
        <w:rPr>
          <w:rFonts w:ascii="Times New Roman" w:hAnsi="Times New Roman"/>
          <w:sz w:val="24"/>
          <w:szCs w:val="24"/>
          <w:highlight w:val="yellow"/>
        </w:rPr>
      </w:pPr>
    </w:p>
    <w:p w14:paraId="10554901" w14:textId="77777777" w:rsidR="00945D7D" w:rsidRPr="00F72570" w:rsidRDefault="00945D7D">
      <w:pPr>
        <w:rPr>
          <w:rFonts w:ascii="Times New Roman" w:hAnsi="Times New Roman"/>
          <w:sz w:val="24"/>
          <w:szCs w:val="24"/>
        </w:rPr>
        <w:sectPr w:rsidR="00945D7D" w:rsidRPr="00F72570" w:rsidSect="00945D7D">
          <w:type w:val="continuous"/>
          <w:pgSz w:w="12240" w:h="15840"/>
          <w:pgMar w:top="1440" w:right="1440" w:bottom="1440" w:left="1440" w:header="720" w:footer="720" w:gutter="0"/>
          <w:cols w:space="720"/>
          <w:docGrid w:linePitch="360"/>
        </w:sectPr>
      </w:pPr>
    </w:p>
    <w:p w14:paraId="1696E256" w14:textId="50E087BC" w:rsidR="00025999" w:rsidRDefault="00025999" w:rsidP="00AC23AA">
      <w:pPr>
        <w:rPr>
          <w:rFonts w:ascii="Times New Roman" w:hAnsi="Times New Roman"/>
          <w:sz w:val="24"/>
          <w:szCs w:val="24"/>
        </w:rPr>
      </w:pPr>
      <w:r>
        <w:rPr>
          <w:rFonts w:ascii="Times New Roman" w:hAnsi="Times New Roman"/>
          <w:sz w:val="24"/>
          <w:szCs w:val="24"/>
        </w:rPr>
        <w:t xml:space="preserve">To the Chief Executive Officers of Comcast Corporation, Sony Corporation, Time Warner Inc., </w:t>
      </w:r>
      <w:r w:rsidRPr="00025999">
        <w:rPr>
          <w:rFonts w:ascii="Times New Roman" w:hAnsi="Times New Roman"/>
          <w:sz w:val="24"/>
          <w:szCs w:val="24"/>
        </w:rPr>
        <w:t>Twenty-First Century Fox Inc.</w:t>
      </w:r>
      <w:r>
        <w:rPr>
          <w:rFonts w:ascii="Times New Roman" w:hAnsi="Times New Roman"/>
          <w:sz w:val="24"/>
          <w:szCs w:val="24"/>
        </w:rPr>
        <w:t xml:space="preserve">, and Viacom Inc. </w:t>
      </w:r>
    </w:p>
    <w:p w14:paraId="3F1C73F8" w14:textId="77777777" w:rsidR="00285901" w:rsidRPr="00F72570" w:rsidRDefault="00285901">
      <w:pPr>
        <w:rPr>
          <w:rFonts w:ascii="Times New Roman" w:hAnsi="Times New Roman"/>
          <w:sz w:val="24"/>
          <w:szCs w:val="24"/>
        </w:rPr>
      </w:pPr>
    </w:p>
    <w:p w14:paraId="1926437E" w14:textId="77777777" w:rsidR="00DC1A7F" w:rsidRPr="00F72570" w:rsidRDefault="00DC1A7F">
      <w:pPr>
        <w:rPr>
          <w:rFonts w:ascii="Times New Roman" w:hAnsi="Times New Roman"/>
          <w:sz w:val="24"/>
          <w:szCs w:val="24"/>
        </w:rPr>
      </w:pPr>
      <w:r w:rsidRPr="00F72570">
        <w:rPr>
          <w:rFonts w:ascii="Times New Roman" w:hAnsi="Times New Roman"/>
          <w:sz w:val="24"/>
          <w:szCs w:val="24"/>
        </w:rPr>
        <w:t xml:space="preserve">Re: Investor Statement on Tobacco Depictions in </w:t>
      </w:r>
      <w:r w:rsidR="00302DA4" w:rsidRPr="00F72570">
        <w:rPr>
          <w:rFonts w:ascii="Times New Roman" w:hAnsi="Times New Roman"/>
          <w:sz w:val="24"/>
          <w:szCs w:val="24"/>
        </w:rPr>
        <w:t>Movies</w:t>
      </w:r>
    </w:p>
    <w:p w14:paraId="5883CE39" w14:textId="77777777" w:rsidR="00714587" w:rsidRPr="00F72570" w:rsidRDefault="00714587" w:rsidP="00F95BC8">
      <w:pPr>
        <w:rPr>
          <w:rFonts w:ascii="Times New Roman" w:hAnsi="Times New Roman"/>
          <w:noProof/>
          <w:sz w:val="24"/>
          <w:szCs w:val="24"/>
        </w:rPr>
      </w:pPr>
    </w:p>
    <w:p w14:paraId="17FAAC0F" w14:textId="212B4F0C" w:rsidR="00DC1A7F" w:rsidRPr="00F72570" w:rsidRDefault="00DC1A7F" w:rsidP="00F95BC8">
      <w:pPr>
        <w:rPr>
          <w:rFonts w:ascii="Times New Roman" w:hAnsi="Times New Roman"/>
          <w:noProof/>
          <w:sz w:val="24"/>
          <w:szCs w:val="24"/>
        </w:rPr>
      </w:pPr>
      <w:r w:rsidRPr="00F72570">
        <w:rPr>
          <w:rFonts w:ascii="Times New Roman" w:hAnsi="Times New Roman"/>
          <w:noProof/>
          <w:sz w:val="24"/>
          <w:szCs w:val="24"/>
        </w:rPr>
        <w:t>The undersigned investors (collectively representing more than $</w:t>
      </w:r>
      <w:r w:rsidR="00481671">
        <w:rPr>
          <w:rFonts w:ascii="Times New Roman" w:hAnsi="Times New Roman"/>
          <w:noProof/>
          <w:sz w:val="24"/>
          <w:szCs w:val="24"/>
        </w:rPr>
        <w:t>64</w:t>
      </w:r>
      <w:r w:rsidRPr="00F72570">
        <w:rPr>
          <w:rFonts w:ascii="Times New Roman" w:hAnsi="Times New Roman"/>
          <w:noProof/>
          <w:sz w:val="24"/>
          <w:szCs w:val="24"/>
        </w:rPr>
        <w:t xml:space="preserve"> billion in assets under management) are writing to urge </w:t>
      </w:r>
      <w:r w:rsidR="00A14207" w:rsidRPr="00F72570">
        <w:rPr>
          <w:rFonts w:ascii="Times New Roman" w:hAnsi="Times New Roman"/>
          <w:noProof/>
          <w:sz w:val="24"/>
          <w:szCs w:val="24"/>
        </w:rPr>
        <w:t>your compan</w:t>
      </w:r>
      <w:r w:rsidR="00945D7D" w:rsidRPr="00F72570">
        <w:rPr>
          <w:rFonts w:ascii="Times New Roman" w:hAnsi="Times New Roman"/>
          <w:noProof/>
          <w:sz w:val="24"/>
          <w:szCs w:val="24"/>
        </w:rPr>
        <w:t>y</w:t>
      </w:r>
      <w:r w:rsidR="00A14207" w:rsidRPr="00F72570">
        <w:rPr>
          <w:rFonts w:ascii="Times New Roman" w:hAnsi="Times New Roman"/>
          <w:noProof/>
          <w:sz w:val="24"/>
          <w:szCs w:val="24"/>
        </w:rPr>
        <w:t xml:space="preserve"> </w:t>
      </w:r>
      <w:r w:rsidRPr="00F72570">
        <w:rPr>
          <w:rFonts w:ascii="Times New Roman" w:hAnsi="Times New Roman"/>
          <w:noProof/>
          <w:sz w:val="24"/>
          <w:szCs w:val="24"/>
        </w:rPr>
        <w:t xml:space="preserve">to </w:t>
      </w:r>
      <w:r w:rsidR="009F79C4" w:rsidRPr="00F72570">
        <w:rPr>
          <w:rFonts w:ascii="Times New Roman" w:hAnsi="Times New Roman"/>
          <w:noProof/>
          <w:sz w:val="24"/>
          <w:szCs w:val="24"/>
        </w:rPr>
        <w:t>eliminate tobacco depictions in youth-rated</w:t>
      </w:r>
      <w:r w:rsidR="00DD7EE8" w:rsidRPr="00F72570">
        <w:rPr>
          <w:rStyle w:val="FootnoteReference"/>
          <w:rFonts w:ascii="Times New Roman" w:hAnsi="Times New Roman"/>
          <w:noProof/>
          <w:sz w:val="24"/>
          <w:szCs w:val="24"/>
        </w:rPr>
        <w:footnoteReference w:id="1"/>
      </w:r>
      <w:r w:rsidR="009F79C4" w:rsidRPr="00F72570">
        <w:rPr>
          <w:rFonts w:ascii="Times New Roman" w:hAnsi="Times New Roman"/>
          <w:noProof/>
          <w:sz w:val="24"/>
          <w:szCs w:val="24"/>
        </w:rPr>
        <w:t xml:space="preserve"> movies. </w:t>
      </w:r>
      <w:r w:rsidR="00F95BC8" w:rsidRPr="00F72570">
        <w:rPr>
          <w:rFonts w:ascii="Times New Roman" w:hAnsi="Times New Roman"/>
          <w:noProof/>
          <w:sz w:val="24"/>
          <w:szCs w:val="24"/>
        </w:rPr>
        <w:t xml:space="preserve">We believe this is warranted to protect the </w:t>
      </w:r>
      <w:r w:rsidR="004F693C" w:rsidRPr="00F72570">
        <w:rPr>
          <w:rFonts w:ascii="Times New Roman" w:hAnsi="Times New Roman"/>
          <w:noProof/>
          <w:sz w:val="24"/>
          <w:szCs w:val="24"/>
        </w:rPr>
        <w:t>company</w:t>
      </w:r>
      <w:r w:rsidR="00E16AB9" w:rsidRPr="00F72570">
        <w:rPr>
          <w:rFonts w:ascii="Times New Roman" w:hAnsi="Times New Roman"/>
          <w:noProof/>
          <w:sz w:val="24"/>
          <w:szCs w:val="24"/>
        </w:rPr>
        <w:t>’</w:t>
      </w:r>
      <w:r w:rsidR="00694BC8" w:rsidRPr="00F72570">
        <w:rPr>
          <w:rFonts w:ascii="Times New Roman" w:hAnsi="Times New Roman"/>
          <w:noProof/>
          <w:sz w:val="24"/>
          <w:szCs w:val="24"/>
        </w:rPr>
        <w:t>s</w:t>
      </w:r>
      <w:r w:rsidR="00F95BC8" w:rsidRPr="00F72570">
        <w:rPr>
          <w:rFonts w:ascii="Times New Roman" w:hAnsi="Times New Roman"/>
          <w:noProof/>
          <w:sz w:val="24"/>
          <w:szCs w:val="24"/>
        </w:rPr>
        <w:t xml:space="preserve"> reputation and consumer base and to avoid legal liabilities. As investors we are concerned by the reputational and potential financial risks due to </w:t>
      </w:r>
      <w:r w:rsidR="00966C8B" w:rsidRPr="00F72570">
        <w:rPr>
          <w:rFonts w:ascii="Times New Roman" w:hAnsi="Times New Roman"/>
          <w:noProof/>
          <w:sz w:val="24"/>
          <w:szCs w:val="24"/>
        </w:rPr>
        <w:t>the</w:t>
      </w:r>
      <w:r w:rsidR="003E3C54" w:rsidRPr="00F72570">
        <w:rPr>
          <w:rFonts w:ascii="Times New Roman" w:hAnsi="Times New Roman"/>
          <w:noProof/>
          <w:sz w:val="24"/>
          <w:szCs w:val="24"/>
        </w:rPr>
        <w:t xml:space="preserve"> company</w:t>
      </w:r>
      <w:r w:rsidR="00F95BC8" w:rsidRPr="00F72570">
        <w:rPr>
          <w:rFonts w:ascii="Times New Roman" w:hAnsi="Times New Roman"/>
          <w:noProof/>
          <w:sz w:val="24"/>
          <w:szCs w:val="24"/>
        </w:rPr>
        <w:t xml:space="preserve"> being associated with </w:t>
      </w:r>
      <w:r w:rsidR="00DF0B4D" w:rsidRPr="00F72570">
        <w:rPr>
          <w:rFonts w:ascii="Times New Roman" w:hAnsi="Times New Roman"/>
          <w:noProof/>
          <w:sz w:val="24"/>
          <w:szCs w:val="24"/>
        </w:rPr>
        <w:t>this public</w:t>
      </w:r>
      <w:r w:rsidR="00627F78" w:rsidRPr="00F72570">
        <w:rPr>
          <w:rFonts w:ascii="Times New Roman" w:hAnsi="Times New Roman"/>
          <w:noProof/>
          <w:sz w:val="24"/>
          <w:szCs w:val="24"/>
        </w:rPr>
        <w:t xml:space="preserve"> health issue</w:t>
      </w:r>
      <w:r w:rsidR="00F95BC8" w:rsidRPr="00F72570">
        <w:rPr>
          <w:rFonts w:ascii="Times New Roman" w:hAnsi="Times New Roman"/>
          <w:noProof/>
          <w:sz w:val="24"/>
          <w:szCs w:val="24"/>
        </w:rPr>
        <w:t xml:space="preserve">. </w:t>
      </w:r>
    </w:p>
    <w:p w14:paraId="06A78629" w14:textId="77777777" w:rsidR="00DC1A7F" w:rsidRPr="00F72570" w:rsidRDefault="00DC1A7F" w:rsidP="00DC1A7F">
      <w:pPr>
        <w:rPr>
          <w:rFonts w:ascii="Times New Roman" w:hAnsi="Times New Roman"/>
          <w:noProof/>
          <w:sz w:val="24"/>
          <w:szCs w:val="24"/>
        </w:rPr>
      </w:pPr>
    </w:p>
    <w:p w14:paraId="63D27AAE" w14:textId="77777777" w:rsidR="00BC5D03" w:rsidRPr="00F72570" w:rsidRDefault="00BC5D03" w:rsidP="00DC1A7F">
      <w:pPr>
        <w:rPr>
          <w:rFonts w:ascii="Times New Roman" w:hAnsi="Times New Roman"/>
          <w:b/>
          <w:noProof/>
          <w:sz w:val="24"/>
          <w:szCs w:val="24"/>
        </w:rPr>
      </w:pPr>
      <w:r w:rsidRPr="00F72570">
        <w:rPr>
          <w:rFonts w:ascii="Times New Roman" w:hAnsi="Times New Roman"/>
          <w:b/>
          <w:noProof/>
          <w:sz w:val="24"/>
          <w:szCs w:val="24"/>
        </w:rPr>
        <w:t>Scientific Consensus of Harm</w:t>
      </w:r>
    </w:p>
    <w:p w14:paraId="1CB9505C" w14:textId="77777777" w:rsidR="00BC5D03" w:rsidRPr="00F72570" w:rsidRDefault="00BC5D03" w:rsidP="00DC1A7F">
      <w:pPr>
        <w:rPr>
          <w:rFonts w:ascii="Times New Roman" w:hAnsi="Times New Roman"/>
          <w:noProof/>
          <w:sz w:val="24"/>
          <w:szCs w:val="24"/>
        </w:rPr>
      </w:pPr>
    </w:p>
    <w:p w14:paraId="0C4CA986" w14:textId="77777777" w:rsidR="00F167A7" w:rsidRPr="00F72570" w:rsidRDefault="00BC5D03" w:rsidP="00BC5D03">
      <w:pPr>
        <w:pStyle w:val="style10"/>
        <w:spacing w:before="0" w:beforeAutospacing="0" w:after="0" w:afterAutospacing="0"/>
        <w:ind w:right="720"/>
        <w:rPr>
          <w:rFonts w:ascii="Times New Roman" w:hAnsi="Times New Roman"/>
        </w:rPr>
      </w:pPr>
      <w:r w:rsidRPr="00F72570">
        <w:rPr>
          <w:rFonts w:ascii="Times New Roman" w:hAnsi="Times New Roman"/>
        </w:rPr>
        <w:t>Smoking tobacco is the leading cause of preventable death in the United States</w:t>
      </w:r>
      <w:r w:rsidR="00264CF6" w:rsidRPr="00F72570">
        <w:rPr>
          <w:rFonts w:ascii="Times New Roman" w:hAnsi="Times New Roman"/>
        </w:rPr>
        <w:t>, killing an estimated 443,000 Americans each year</w:t>
      </w:r>
      <w:r w:rsidRPr="00F72570">
        <w:rPr>
          <w:rFonts w:ascii="Times New Roman" w:hAnsi="Times New Roman"/>
        </w:rPr>
        <w:t>.</w:t>
      </w:r>
      <w:r w:rsidR="00B0497A" w:rsidRPr="00F72570">
        <w:rPr>
          <w:rFonts w:ascii="Times New Roman" w:hAnsi="Times New Roman"/>
        </w:rPr>
        <w:t xml:space="preserve"> </w:t>
      </w:r>
      <w:r w:rsidR="00F167A7" w:rsidRPr="00F72570">
        <w:rPr>
          <w:rFonts w:ascii="Times New Roman" w:hAnsi="Times New Roman"/>
          <w:bCs/>
        </w:rPr>
        <w:t>One billion lives are at stake in the battle against tobacco addiction worldwide in this century,</w:t>
      </w:r>
      <w:r w:rsidR="00F167A7" w:rsidRPr="00F72570">
        <w:rPr>
          <w:rStyle w:val="FootnoteReference"/>
          <w:rFonts w:ascii="Times New Roman" w:hAnsi="Times New Roman"/>
          <w:bCs/>
        </w:rPr>
        <w:footnoteReference w:id="2"/>
      </w:r>
      <w:r w:rsidR="00F167A7" w:rsidRPr="00F72570">
        <w:rPr>
          <w:rFonts w:ascii="Times New Roman" w:hAnsi="Times New Roman"/>
          <w:bCs/>
        </w:rPr>
        <w:t xml:space="preserve"> and the World Health Organization describes it as the most devastating, but preventable, epidemic of our time.</w:t>
      </w:r>
    </w:p>
    <w:p w14:paraId="741033D2" w14:textId="77777777" w:rsidR="00F167A7" w:rsidRPr="00F72570" w:rsidRDefault="00F167A7" w:rsidP="00BC5D03">
      <w:pPr>
        <w:pStyle w:val="style10"/>
        <w:spacing w:before="0" w:beforeAutospacing="0" w:after="0" w:afterAutospacing="0"/>
        <w:ind w:right="720"/>
        <w:rPr>
          <w:rFonts w:ascii="Times New Roman" w:hAnsi="Times New Roman"/>
        </w:rPr>
      </w:pPr>
    </w:p>
    <w:p w14:paraId="2CA0FDB2" w14:textId="7AF4A981" w:rsidR="00BC5D03" w:rsidRPr="00F72570" w:rsidRDefault="00BC5D03" w:rsidP="00BC5D03">
      <w:pPr>
        <w:pStyle w:val="style10"/>
        <w:spacing w:before="0" w:beforeAutospacing="0" w:after="0" w:afterAutospacing="0"/>
        <w:ind w:right="720"/>
        <w:rPr>
          <w:rFonts w:ascii="Times New Roman" w:hAnsi="Times New Roman"/>
        </w:rPr>
      </w:pPr>
      <w:r w:rsidRPr="00F72570">
        <w:rPr>
          <w:rFonts w:ascii="Times New Roman" w:hAnsi="Times New Roman"/>
        </w:rPr>
        <w:t>According to the landmark U</w:t>
      </w:r>
      <w:r w:rsidR="00417F20" w:rsidRPr="00F72570">
        <w:rPr>
          <w:rFonts w:ascii="Times New Roman" w:hAnsi="Times New Roman"/>
        </w:rPr>
        <w:t>.</w:t>
      </w:r>
      <w:r w:rsidRPr="00F72570">
        <w:rPr>
          <w:rFonts w:ascii="Times New Roman" w:hAnsi="Times New Roman"/>
        </w:rPr>
        <w:t>S</w:t>
      </w:r>
      <w:r w:rsidR="00417F20" w:rsidRPr="00F72570">
        <w:rPr>
          <w:rFonts w:ascii="Times New Roman" w:hAnsi="Times New Roman"/>
        </w:rPr>
        <w:t>.</w:t>
      </w:r>
      <w:r w:rsidRPr="00F72570">
        <w:rPr>
          <w:rFonts w:ascii="Times New Roman" w:hAnsi="Times New Roman"/>
        </w:rPr>
        <w:t xml:space="preserve"> Surgeon General report in 2012, </w:t>
      </w:r>
      <w:r w:rsidRPr="00F72570">
        <w:rPr>
          <w:rFonts w:ascii="Times New Roman" w:eastAsiaTheme="minorHAnsi" w:hAnsi="Times New Roman"/>
        </w:rPr>
        <w:t xml:space="preserve">smoking in movies </w:t>
      </w:r>
      <w:r w:rsidRPr="00F72570">
        <w:rPr>
          <w:rFonts w:ascii="Times New Roman" w:hAnsi="Times New Roman"/>
          <w:shd w:val="clear" w:color="auto" w:fill="FFFFFF"/>
        </w:rPr>
        <w:t>accounts for about 44% of all n</w:t>
      </w:r>
      <w:r w:rsidR="00CC045F" w:rsidRPr="00F72570">
        <w:rPr>
          <w:rFonts w:ascii="Times New Roman" w:hAnsi="Times New Roman"/>
          <w:shd w:val="clear" w:color="auto" w:fill="FFFFFF"/>
        </w:rPr>
        <w:t>ew smokers.</w:t>
      </w:r>
      <w:r w:rsidR="005B33ED" w:rsidRPr="00F72570">
        <w:rPr>
          <w:rStyle w:val="FootnoteReference"/>
          <w:rFonts w:ascii="Times New Roman" w:hAnsi="Times New Roman"/>
          <w:shd w:val="clear" w:color="auto" w:fill="FFFFFF"/>
        </w:rPr>
        <w:footnoteReference w:id="3"/>
      </w:r>
      <w:r w:rsidR="00CC045F" w:rsidRPr="00F72570">
        <w:rPr>
          <w:rFonts w:ascii="Times New Roman" w:hAnsi="Times New Roman"/>
          <w:shd w:val="clear" w:color="auto" w:fill="FFFFFF"/>
        </w:rPr>
        <w:t xml:space="preserve"> The report concluded</w:t>
      </w:r>
      <w:r w:rsidRPr="00F72570">
        <w:rPr>
          <w:rFonts w:ascii="Times New Roman" w:hAnsi="Times New Roman"/>
          <w:shd w:val="clear" w:color="auto" w:fill="FFFFFF"/>
        </w:rPr>
        <w:t xml:space="preserve"> that</w:t>
      </w:r>
      <w:r w:rsidRPr="00F72570">
        <w:rPr>
          <w:rFonts w:ascii="Times New Roman" w:eastAsiaTheme="minorHAnsi" w:hAnsi="Times New Roman"/>
        </w:rPr>
        <w:t xml:space="preserve"> an </w:t>
      </w:r>
      <w:r w:rsidRPr="00F72570">
        <w:rPr>
          <w:rFonts w:ascii="Times New Roman" w:eastAsiaTheme="minorHAnsi" w:hAnsi="Times New Roman"/>
          <w:b/>
        </w:rPr>
        <w:t xml:space="preserve">R-rating for future movies </w:t>
      </w:r>
      <w:r w:rsidR="00417F20" w:rsidRPr="00F72570">
        <w:rPr>
          <w:rFonts w:ascii="Times New Roman" w:eastAsiaTheme="minorHAnsi" w:hAnsi="Times New Roman"/>
          <w:b/>
        </w:rPr>
        <w:t xml:space="preserve">depicting </w:t>
      </w:r>
      <w:r w:rsidRPr="00F72570">
        <w:rPr>
          <w:rFonts w:ascii="Times New Roman" w:eastAsiaTheme="minorHAnsi" w:hAnsi="Times New Roman"/>
          <w:b/>
        </w:rPr>
        <w:t>smoking</w:t>
      </w:r>
      <w:r w:rsidRPr="00F72570">
        <w:rPr>
          <w:rFonts w:ascii="Times New Roman" w:eastAsiaTheme="minorHAnsi" w:hAnsi="Times New Roman"/>
        </w:rPr>
        <w:t xml:space="preserve"> </w:t>
      </w:r>
      <w:r w:rsidR="00EE2C14" w:rsidRPr="00F72570">
        <w:rPr>
          <w:rFonts w:ascii="Times New Roman" w:eastAsiaTheme="minorHAnsi" w:hAnsi="Times New Roman"/>
        </w:rPr>
        <w:t>would</w:t>
      </w:r>
      <w:r w:rsidRPr="00F72570">
        <w:rPr>
          <w:rFonts w:ascii="Times New Roman" w:eastAsiaTheme="minorHAnsi" w:hAnsi="Times New Roman"/>
        </w:rPr>
        <w:t xml:space="preserve"> </w:t>
      </w:r>
      <w:r w:rsidR="00F62034" w:rsidRPr="00F72570">
        <w:rPr>
          <w:rFonts w:ascii="Times New Roman" w:eastAsiaTheme="minorHAnsi" w:hAnsi="Times New Roman"/>
        </w:rPr>
        <w:t xml:space="preserve">be expected to </w:t>
      </w:r>
      <w:r w:rsidRPr="00F72570">
        <w:rPr>
          <w:rFonts w:ascii="Times New Roman" w:eastAsiaTheme="minorHAnsi" w:hAnsi="Times New Roman"/>
        </w:rPr>
        <w:t>reduce the n</w:t>
      </w:r>
      <w:r w:rsidR="0089395E" w:rsidRPr="00F72570">
        <w:rPr>
          <w:rFonts w:ascii="Times New Roman" w:eastAsiaTheme="minorHAnsi" w:hAnsi="Times New Roman"/>
        </w:rPr>
        <w:t xml:space="preserve">umber of teen smokers in the U.S. </w:t>
      </w:r>
      <w:r w:rsidR="00EE2C14" w:rsidRPr="00F72570">
        <w:rPr>
          <w:rFonts w:ascii="Times New Roman" w:eastAsiaTheme="minorHAnsi" w:hAnsi="Times New Roman"/>
        </w:rPr>
        <w:t>by nearly 18%.</w:t>
      </w:r>
      <w:r w:rsidR="005B33ED" w:rsidRPr="00F72570">
        <w:rPr>
          <w:rStyle w:val="FootnoteReference"/>
          <w:rFonts w:ascii="Times New Roman" w:eastAsiaTheme="minorHAnsi" w:hAnsi="Times New Roman"/>
        </w:rPr>
        <w:footnoteReference w:id="4"/>
      </w:r>
      <w:r w:rsidR="00EE2C14" w:rsidRPr="00F72570">
        <w:rPr>
          <w:rFonts w:ascii="Times New Roman" w:eastAsiaTheme="minorHAnsi" w:hAnsi="Times New Roman"/>
        </w:rPr>
        <w:t xml:space="preserve"> This reduction would</w:t>
      </w:r>
      <w:r w:rsidRPr="00F72570">
        <w:rPr>
          <w:rFonts w:ascii="Times New Roman" w:eastAsiaTheme="minorHAnsi" w:hAnsi="Times New Roman"/>
        </w:rPr>
        <w:t xml:space="preserve"> </w:t>
      </w:r>
      <w:r w:rsidRPr="00F72570">
        <w:rPr>
          <w:rFonts w:ascii="Times New Roman" w:eastAsiaTheme="minorHAnsi" w:hAnsi="Times New Roman"/>
          <w:b/>
        </w:rPr>
        <w:t xml:space="preserve">prevent one million </w:t>
      </w:r>
      <w:r w:rsidR="00417F20" w:rsidRPr="00F72570">
        <w:rPr>
          <w:rFonts w:ascii="Times New Roman" w:eastAsiaTheme="minorHAnsi" w:hAnsi="Times New Roman"/>
          <w:b/>
        </w:rPr>
        <w:t xml:space="preserve">smoking-related </w:t>
      </w:r>
      <w:r w:rsidRPr="00F72570">
        <w:rPr>
          <w:rFonts w:ascii="Times New Roman" w:eastAsiaTheme="minorHAnsi" w:hAnsi="Times New Roman"/>
          <w:b/>
        </w:rPr>
        <w:t xml:space="preserve">deaths </w:t>
      </w:r>
      <w:r w:rsidR="00EE2C14" w:rsidRPr="00F72570">
        <w:rPr>
          <w:rFonts w:ascii="Times New Roman" w:eastAsiaTheme="minorHAnsi" w:hAnsi="Times New Roman"/>
        </w:rPr>
        <w:t xml:space="preserve">among </w:t>
      </w:r>
      <w:r w:rsidR="00183C37" w:rsidRPr="00F72570">
        <w:rPr>
          <w:rFonts w:ascii="Times New Roman" w:eastAsiaTheme="minorHAnsi" w:hAnsi="Times New Roman"/>
        </w:rPr>
        <w:t xml:space="preserve">American </w:t>
      </w:r>
      <w:r w:rsidR="00EE2C14" w:rsidRPr="00F72570">
        <w:rPr>
          <w:rFonts w:ascii="Times New Roman" w:eastAsiaTheme="minorHAnsi" w:hAnsi="Times New Roman"/>
        </w:rPr>
        <w:t>youth alive today.</w:t>
      </w:r>
      <w:r w:rsidR="005B33ED" w:rsidRPr="00F72570">
        <w:rPr>
          <w:rStyle w:val="FootnoteReference"/>
          <w:rFonts w:ascii="Times New Roman" w:eastAsiaTheme="minorHAnsi" w:hAnsi="Times New Roman"/>
        </w:rPr>
        <w:footnoteReference w:id="5"/>
      </w:r>
    </w:p>
    <w:p w14:paraId="373159A0" w14:textId="77777777" w:rsidR="00BC5D03" w:rsidRPr="00F72570" w:rsidRDefault="00BC5D03" w:rsidP="00BC5D03">
      <w:pPr>
        <w:ind w:right="720"/>
        <w:rPr>
          <w:rFonts w:ascii="Times New Roman" w:hAnsi="Times New Roman"/>
          <w:sz w:val="24"/>
          <w:szCs w:val="24"/>
        </w:rPr>
      </w:pPr>
    </w:p>
    <w:p w14:paraId="7865C8D2" w14:textId="6E0F3107" w:rsidR="00E70CF6" w:rsidRPr="00F72570" w:rsidRDefault="00BC5D03" w:rsidP="00F62034">
      <w:pPr>
        <w:ind w:right="720"/>
        <w:rPr>
          <w:rFonts w:ascii="Times New Roman" w:hAnsi="Times New Roman"/>
          <w:bCs/>
          <w:sz w:val="24"/>
          <w:szCs w:val="24"/>
        </w:rPr>
      </w:pPr>
      <w:r w:rsidRPr="00F72570">
        <w:rPr>
          <w:rFonts w:ascii="Times New Roman" w:hAnsi="Times New Roman"/>
          <w:sz w:val="24"/>
          <w:szCs w:val="24"/>
        </w:rPr>
        <w:t>The</w:t>
      </w:r>
      <w:r w:rsidR="00EE2C14" w:rsidRPr="00F72570">
        <w:rPr>
          <w:rFonts w:ascii="Times New Roman" w:hAnsi="Times New Roman"/>
          <w:sz w:val="24"/>
          <w:szCs w:val="24"/>
        </w:rPr>
        <w:t xml:space="preserve"> Centers for Disease Control and Prevention</w:t>
      </w:r>
      <w:r w:rsidR="00E94156" w:rsidRPr="00F72570">
        <w:rPr>
          <w:rStyle w:val="FootnoteReference"/>
          <w:rFonts w:ascii="Times New Roman" w:hAnsi="Times New Roman"/>
          <w:sz w:val="24"/>
          <w:szCs w:val="24"/>
        </w:rPr>
        <w:footnoteReference w:id="6"/>
      </w:r>
      <w:r w:rsidR="00E70CF6" w:rsidRPr="00F72570">
        <w:rPr>
          <w:rFonts w:ascii="Times New Roman" w:hAnsi="Times New Roman"/>
          <w:sz w:val="24"/>
          <w:szCs w:val="24"/>
        </w:rPr>
        <w:t xml:space="preserve"> and</w:t>
      </w:r>
      <w:r w:rsidRPr="00F72570">
        <w:rPr>
          <w:rFonts w:ascii="Times New Roman" w:hAnsi="Times New Roman"/>
          <w:sz w:val="24"/>
          <w:szCs w:val="24"/>
        </w:rPr>
        <w:t xml:space="preserve"> </w:t>
      </w:r>
      <w:r w:rsidR="00E70CF6" w:rsidRPr="00F72570">
        <w:rPr>
          <w:rFonts w:ascii="Times New Roman" w:hAnsi="Times New Roman"/>
          <w:sz w:val="24"/>
          <w:szCs w:val="24"/>
        </w:rPr>
        <w:t xml:space="preserve">the </w:t>
      </w:r>
      <w:r w:rsidR="008F00FF" w:rsidRPr="00F72570">
        <w:rPr>
          <w:rFonts w:ascii="Times New Roman" w:hAnsi="Times New Roman"/>
          <w:sz w:val="24"/>
          <w:szCs w:val="24"/>
        </w:rPr>
        <w:t>World Health Organization</w:t>
      </w:r>
      <w:r w:rsidR="001E3C95" w:rsidRPr="00F72570">
        <w:rPr>
          <w:rStyle w:val="FootnoteReference"/>
          <w:rFonts w:ascii="Times New Roman" w:hAnsi="Times New Roman"/>
          <w:sz w:val="24"/>
          <w:szCs w:val="24"/>
        </w:rPr>
        <w:footnoteReference w:id="7"/>
      </w:r>
      <w:r w:rsidR="008F00FF" w:rsidRPr="00F72570">
        <w:rPr>
          <w:rFonts w:ascii="Times New Roman" w:hAnsi="Times New Roman"/>
          <w:sz w:val="24"/>
          <w:szCs w:val="24"/>
        </w:rPr>
        <w:t xml:space="preserve"> </w:t>
      </w:r>
      <w:r w:rsidRPr="00F72570">
        <w:rPr>
          <w:rFonts w:ascii="Times New Roman" w:hAnsi="Times New Roman"/>
          <w:sz w:val="24"/>
          <w:szCs w:val="24"/>
        </w:rPr>
        <w:t xml:space="preserve">support the Surgeon General’s recommendation. </w:t>
      </w:r>
      <w:r w:rsidR="00E70CF6" w:rsidRPr="00F72570">
        <w:rPr>
          <w:rFonts w:ascii="Times New Roman" w:hAnsi="Times New Roman"/>
          <w:bCs/>
          <w:sz w:val="24"/>
          <w:szCs w:val="24"/>
        </w:rPr>
        <w:t xml:space="preserve">In August 2017, 17 leading U.S. health organizations (including American Cancer Society and medical organizations representing more than 630,000 doctors) </w:t>
      </w:r>
      <w:r w:rsidR="00A22E42" w:rsidRPr="00F72570">
        <w:rPr>
          <w:rFonts w:ascii="Times New Roman" w:hAnsi="Times New Roman"/>
          <w:bCs/>
          <w:sz w:val="24"/>
          <w:szCs w:val="24"/>
        </w:rPr>
        <w:t>published an open letter demanding</w:t>
      </w:r>
      <w:r w:rsidR="00E70CF6" w:rsidRPr="00F72570">
        <w:rPr>
          <w:rFonts w:ascii="Times New Roman" w:hAnsi="Times New Roman"/>
          <w:sz w:val="24"/>
          <w:szCs w:val="24"/>
        </w:rPr>
        <w:t xml:space="preserve"> that movie </w:t>
      </w:r>
      <w:proofErr w:type="gramStart"/>
      <w:r w:rsidR="00E70CF6" w:rsidRPr="00F72570">
        <w:rPr>
          <w:rFonts w:ascii="Times New Roman" w:hAnsi="Times New Roman"/>
          <w:sz w:val="24"/>
          <w:szCs w:val="24"/>
        </w:rPr>
        <w:lastRenderedPageBreak/>
        <w:t>producers</w:t>
      </w:r>
      <w:proofErr w:type="gramEnd"/>
      <w:r w:rsidR="00E70CF6" w:rsidRPr="00F72570">
        <w:rPr>
          <w:rFonts w:ascii="Times New Roman" w:hAnsi="Times New Roman"/>
          <w:sz w:val="24"/>
          <w:szCs w:val="24"/>
        </w:rPr>
        <w:t>, distributors</w:t>
      </w:r>
      <w:r w:rsidR="00F77E8C" w:rsidRPr="00F72570">
        <w:rPr>
          <w:rFonts w:ascii="Times New Roman" w:hAnsi="Times New Roman"/>
          <w:sz w:val="24"/>
          <w:szCs w:val="24"/>
        </w:rPr>
        <w:t>,</w:t>
      </w:r>
      <w:r w:rsidR="007E6102" w:rsidRPr="00F72570">
        <w:rPr>
          <w:rFonts w:ascii="Times New Roman" w:hAnsi="Times New Roman"/>
          <w:sz w:val="24"/>
          <w:szCs w:val="24"/>
        </w:rPr>
        <w:t xml:space="preserve"> and exhibitors apply an R-</w:t>
      </w:r>
      <w:r w:rsidR="00E70CF6" w:rsidRPr="00F72570">
        <w:rPr>
          <w:rFonts w:ascii="Times New Roman" w:hAnsi="Times New Roman"/>
          <w:sz w:val="24"/>
          <w:szCs w:val="24"/>
        </w:rPr>
        <w:t>rating to all films that include depictions of smoking or tobacco.</w:t>
      </w:r>
      <w:r w:rsidR="00E70CF6" w:rsidRPr="00F72570">
        <w:rPr>
          <w:rStyle w:val="FootnoteReference"/>
          <w:rFonts w:ascii="Times New Roman" w:hAnsi="Times New Roman"/>
          <w:bCs/>
          <w:sz w:val="24"/>
          <w:szCs w:val="24"/>
        </w:rPr>
        <w:footnoteReference w:id="8"/>
      </w:r>
    </w:p>
    <w:p w14:paraId="18E58E17" w14:textId="77777777" w:rsidR="00BC5D03" w:rsidRPr="00F72570" w:rsidRDefault="00BC5D03" w:rsidP="00DC1A7F">
      <w:pPr>
        <w:rPr>
          <w:rFonts w:ascii="Times New Roman" w:hAnsi="Times New Roman"/>
          <w:noProof/>
          <w:sz w:val="24"/>
          <w:szCs w:val="24"/>
        </w:rPr>
      </w:pPr>
    </w:p>
    <w:p w14:paraId="3988B5FD" w14:textId="7BB7D0B4" w:rsidR="00BC5D03" w:rsidRPr="00F72570" w:rsidRDefault="00417F20" w:rsidP="00BC5D03">
      <w:pPr>
        <w:pStyle w:val="style10"/>
        <w:spacing w:before="0" w:beforeAutospacing="0" w:after="0" w:afterAutospacing="0"/>
        <w:ind w:right="720"/>
        <w:rPr>
          <w:rFonts w:ascii="Times New Roman" w:eastAsiaTheme="minorHAnsi" w:hAnsi="Times New Roman"/>
        </w:rPr>
      </w:pPr>
      <w:r w:rsidRPr="00F72570">
        <w:rPr>
          <w:rFonts w:ascii="Times New Roman" w:eastAsiaTheme="minorHAnsi" w:hAnsi="Times New Roman"/>
        </w:rPr>
        <w:t>T</w:t>
      </w:r>
      <w:r w:rsidR="00BC5D03" w:rsidRPr="00F72570">
        <w:rPr>
          <w:rFonts w:ascii="Times New Roman" w:eastAsiaTheme="minorHAnsi" w:hAnsi="Times New Roman"/>
        </w:rPr>
        <w:t xml:space="preserve">hirty-eight State Attorneys General </w:t>
      </w:r>
      <w:r w:rsidR="006242DF" w:rsidRPr="00F72570">
        <w:rPr>
          <w:rFonts w:ascii="Times New Roman" w:eastAsiaTheme="minorHAnsi" w:hAnsi="Times New Roman"/>
        </w:rPr>
        <w:t xml:space="preserve">also </w:t>
      </w:r>
      <w:r w:rsidRPr="00F72570">
        <w:rPr>
          <w:rFonts w:ascii="Times New Roman" w:eastAsiaTheme="minorHAnsi" w:hAnsi="Times New Roman"/>
        </w:rPr>
        <w:t xml:space="preserve">acted on the Surgeon General’s report by writing </w:t>
      </w:r>
      <w:r w:rsidR="00BC5D03" w:rsidRPr="00F72570">
        <w:rPr>
          <w:rFonts w:ascii="Times New Roman" w:hAnsi="Times New Roman"/>
        </w:rPr>
        <w:t>to the major studios urging elimination of tobacco depictions in youth-rated movies</w:t>
      </w:r>
      <w:r w:rsidR="00BC5D03" w:rsidRPr="00F72570">
        <w:rPr>
          <w:rFonts w:ascii="Times New Roman" w:eastAsiaTheme="minorHAnsi" w:hAnsi="Times New Roman"/>
        </w:rPr>
        <w:t>: “Given the scientific evidence</w:t>
      </w:r>
      <w:r w:rsidR="00100C62" w:rsidRPr="00F72570">
        <w:rPr>
          <w:rFonts w:ascii="Times New Roman" w:eastAsiaTheme="minorHAnsi" w:hAnsi="Times New Roman"/>
        </w:rPr>
        <w:t xml:space="preserve">… </w:t>
      </w:r>
      <w:r w:rsidR="00BC5D03" w:rsidRPr="00F72570">
        <w:rPr>
          <w:rFonts w:ascii="Times New Roman" w:eastAsiaTheme="minorHAnsi" w:hAnsi="Times New Roman"/>
        </w:rPr>
        <w:t>the [</w:t>
      </w:r>
      <w:r w:rsidR="00302DA4" w:rsidRPr="00F72570">
        <w:rPr>
          <w:rFonts w:ascii="Times New Roman" w:eastAsiaTheme="minorHAnsi" w:hAnsi="Times New Roman"/>
        </w:rPr>
        <w:t>movie</w:t>
      </w:r>
      <w:r w:rsidR="00BC5D03" w:rsidRPr="00F72570">
        <w:rPr>
          <w:rFonts w:ascii="Times New Roman" w:eastAsiaTheme="minorHAnsi" w:hAnsi="Times New Roman"/>
        </w:rPr>
        <w:t>] industry cannot justify failing to eliminate smoking from youth-rated movies</w:t>
      </w:r>
      <w:r w:rsidR="00100C62" w:rsidRPr="00F72570">
        <w:rPr>
          <w:rFonts w:ascii="Times New Roman" w:eastAsiaTheme="minorHAnsi" w:hAnsi="Times New Roman"/>
        </w:rPr>
        <w:t xml:space="preserve">… </w:t>
      </w:r>
      <w:r w:rsidR="00BC5D03" w:rsidRPr="00F72570">
        <w:rPr>
          <w:rFonts w:ascii="Times New Roman" w:eastAsiaTheme="minorHAnsi" w:hAnsi="Times New Roman"/>
        </w:rPr>
        <w:t>each time the industry releases another movie that depicts smoking, it does so with the full knowledge of the harm it wil</w:t>
      </w:r>
      <w:r w:rsidR="00F05BC2" w:rsidRPr="00F72570">
        <w:rPr>
          <w:rFonts w:ascii="Times New Roman" w:eastAsiaTheme="minorHAnsi" w:hAnsi="Times New Roman"/>
        </w:rPr>
        <w:t>l bring children who watch it.”</w:t>
      </w:r>
      <w:r w:rsidR="00F05BC2" w:rsidRPr="00F72570">
        <w:rPr>
          <w:rStyle w:val="FootnoteReference"/>
          <w:rFonts w:ascii="Times New Roman" w:eastAsiaTheme="minorHAnsi" w:hAnsi="Times New Roman"/>
        </w:rPr>
        <w:footnoteReference w:id="9"/>
      </w:r>
    </w:p>
    <w:p w14:paraId="4CBA7623" w14:textId="77777777" w:rsidR="008F00FF" w:rsidRPr="00F72570" w:rsidRDefault="008F00FF" w:rsidP="00BC5D03">
      <w:pPr>
        <w:pStyle w:val="style10"/>
        <w:spacing w:before="0" w:beforeAutospacing="0" w:after="0" w:afterAutospacing="0"/>
        <w:ind w:right="720"/>
        <w:rPr>
          <w:rFonts w:ascii="Times New Roman" w:eastAsiaTheme="minorHAnsi" w:hAnsi="Times New Roman"/>
        </w:rPr>
      </w:pPr>
    </w:p>
    <w:p w14:paraId="285304A4" w14:textId="020C765D" w:rsidR="008F00FF" w:rsidRPr="00F72570" w:rsidRDefault="008F00FF" w:rsidP="008F00FF">
      <w:pPr>
        <w:ind w:right="720"/>
        <w:rPr>
          <w:rFonts w:ascii="Times New Roman" w:hAnsi="Times New Roman"/>
          <w:sz w:val="24"/>
          <w:szCs w:val="24"/>
        </w:rPr>
      </w:pPr>
      <w:r w:rsidRPr="00F72570">
        <w:rPr>
          <w:rFonts w:ascii="Times New Roman" w:hAnsi="Times New Roman"/>
          <w:sz w:val="24"/>
          <w:szCs w:val="24"/>
        </w:rPr>
        <w:t>Article 13 of the World Health Organization (WHO) Framework Convention on Tobacco Control, the world’s first global health treaty, to which 180 nations and territories are now parties, calls for strong national measures to end exposure of children and adolescents to tobacco promo</w:t>
      </w:r>
      <w:r w:rsidR="00273ABC" w:rsidRPr="00F72570">
        <w:rPr>
          <w:rFonts w:ascii="Times New Roman" w:hAnsi="Times New Roman"/>
          <w:sz w:val="24"/>
          <w:szCs w:val="24"/>
        </w:rPr>
        <w:t>tion in entertainment media.</w:t>
      </w:r>
      <w:r w:rsidR="00273ABC" w:rsidRPr="00F72570">
        <w:rPr>
          <w:rStyle w:val="FootnoteReference"/>
          <w:rFonts w:ascii="Times New Roman" w:hAnsi="Times New Roman"/>
          <w:sz w:val="24"/>
          <w:szCs w:val="24"/>
        </w:rPr>
        <w:footnoteReference w:id="10"/>
      </w:r>
      <w:r w:rsidR="007F3975" w:rsidRPr="00F72570">
        <w:rPr>
          <w:rFonts w:ascii="Times New Roman" w:hAnsi="Times New Roman"/>
          <w:sz w:val="24"/>
          <w:szCs w:val="24"/>
        </w:rPr>
        <w:t xml:space="preserve"> </w:t>
      </w:r>
    </w:p>
    <w:p w14:paraId="13E5DEF3" w14:textId="77777777" w:rsidR="008F00FF" w:rsidRPr="00F72570" w:rsidRDefault="008F00FF" w:rsidP="008F00FF">
      <w:pPr>
        <w:ind w:right="720"/>
        <w:rPr>
          <w:rFonts w:ascii="Times New Roman" w:hAnsi="Times New Roman"/>
          <w:sz w:val="24"/>
          <w:szCs w:val="24"/>
        </w:rPr>
      </w:pPr>
    </w:p>
    <w:p w14:paraId="74A6BBCF" w14:textId="356B4308" w:rsidR="00302DA4" w:rsidRPr="00F72570" w:rsidRDefault="00302DA4" w:rsidP="00302DA4">
      <w:pPr>
        <w:rPr>
          <w:rFonts w:ascii="Times New Roman" w:hAnsi="Times New Roman"/>
          <w:sz w:val="24"/>
          <w:szCs w:val="24"/>
        </w:rPr>
      </w:pPr>
      <w:r w:rsidRPr="00F72570">
        <w:rPr>
          <w:rFonts w:ascii="Times New Roman" w:hAnsi="Times New Roman"/>
          <w:sz w:val="24"/>
          <w:szCs w:val="24"/>
        </w:rPr>
        <w:t>The United Nations</w:t>
      </w:r>
      <w:r w:rsidR="00100C62" w:rsidRPr="00F72570">
        <w:rPr>
          <w:rFonts w:ascii="Times New Roman" w:hAnsi="Times New Roman"/>
          <w:sz w:val="24"/>
          <w:szCs w:val="24"/>
        </w:rPr>
        <w:t xml:space="preserve"> Sustainable Development Goals</w:t>
      </w:r>
      <w:r w:rsidRPr="00F72570">
        <w:rPr>
          <w:rFonts w:ascii="Times New Roman" w:hAnsi="Times New Roman"/>
          <w:sz w:val="24"/>
          <w:szCs w:val="24"/>
        </w:rPr>
        <w:t xml:space="preserve"> (SDG) also provide </w:t>
      </w:r>
      <w:r w:rsidR="007F3975" w:rsidRPr="00F72570">
        <w:rPr>
          <w:rFonts w:ascii="Times New Roman" w:hAnsi="Times New Roman"/>
          <w:sz w:val="24"/>
          <w:szCs w:val="24"/>
        </w:rPr>
        <w:t xml:space="preserve">an </w:t>
      </w:r>
      <w:r w:rsidRPr="00F72570">
        <w:rPr>
          <w:rFonts w:ascii="Times New Roman" w:hAnsi="Times New Roman"/>
          <w:sz w:val="24"/>
          <w:szCs w:val="24"/>
        </w:rPr>
        <w:t xml:space="preserve">incentive for </w:t>
      </w:r>
      <w:r w:rsidR="007F3975" w:rsidRPr="00F72570">
        <w:rPr>
          <w:rFonts w:ascii="Times New Roman" w:hAnsi="Times New Roman"/>
          <w:sz w:val="24"/>
          <w:szCs w:val="24"/>
        </w:rPr>
        <w:t>media companies</w:t>
      </w:r>
      <w:r w:rsidRPr="00F72570">
        <w:rPr>
          <w:rFonts w:ascii="Times New Roman" w:hAnsi="Times New Roman"/>
          <w:sz w:val="24"/>
          <w:szCs w:val="24"/>
        </w:rPr>
        <w:t xml:space="preserve"> to address tobacco depictions in movies. The SDGs were created in 2015 by 190 world leaders </w:t>
      </w:r>
      <w:r w:rsidR="00100C62" w:rsidRPr="00F72570">
        <w:rPr>
          <w:rFonts w:ascii="Times New Roman" w:hAnsi="Times New Roman"/>
          <w:sz w:val="24"/>
          <w:szCs w:val="24"/>
        </w:rPr>
        <w:t xml:space="preserve">to </w:t>
      </w:r>
      <w:r w:rsidR="00417F20" w:rsidRPr="00F72570">
        <w:rPr>
          <w:rFonts w:ascii="Times New Roman" w:hAnsi="Times New Roman"/>
          <w:sz w:val="24"/>
          <w:szCs w:val="24"/>
        </w:rPr>
        <w:t xml:space="preserve">protect human health, </w:t>
      </w:r>
      <w:r w:rsidR="00100C62" w:rsidRPr="00F72570">
        <w:rPr>
          <w:rFonts w:ascii="Times New Roman" w:hAnsi="Times New Roman"/>
          <w:sz w:val="24"/>
          <w:szCs w:val="24"/>
        </w:rPr>
        <w:t>end poverty, protect the planet</w:t>
      </w:r>
      <w:r w:rsidR="00417F20" w:rsidRPr="00F72570">
        <w:rPr>
          <w:rFonts w:ascii="Times New Roman" w:hAnsi="Times New Roman"/>
          <w:sz w:val="24"/>
          <w:szCs w:val="24"/>
        </w:rPr>
        <w:t>,</w:t>
      </w:r>
      <w:r w:rsidR="00100C62" w:rsidRPr="00F72570">
        <w:rPr>
          <w:rFonts w:ascii="Times New Roman" w:hAnsi="Times New Roman"/>
          <w:sz w:val="24"/>
          <w:szCs w:val="24"/>
        </w:rPr>
        <w:t xml:space="preserve"> and ensure prosperity for all. The U</w:t>
      </w:r>
      <w:r w:rsidR="00417F20" w:rsidRPr="00F72570">
        <w:rPr>
          <w:rFonts w:ascii="Times New Roman" w:hAnsi="Times New Roman"/>
          <w:sz w:val="24"/>
          <w:szCs w:val="24"/>
        </w:rPr>
        <w:t>.</w:t>
      </w:r>
      <w:r w:rsidR="00100C62" w:rsidRPr="00F72570">
        <w:rPr>
          <w:rFonts w:ascii="Times New Roman" w:hAnsi="Times New Roman"/>
          <w:sz w:val="24"/>
          <w:szCs w:val="24"/>
        </w:rPr>
        <w:t>S</w:t>
      </w:r>
      <w:r w:rsidR="00417F20" w:rsidRPr="00F72570">
        <w:rPr>
          <w:rFonts w:ascii="Times New Roman" w:hAnsi="Times New Roman"/>
          <w:sz w:val="24"/>
          <w:szCs w:val="24"/>
        </w:rPr>
        <w:t>.</w:t>
      </w:r>
      <w:r w:rsidR="00100C62" w:rsidRPr="00F72570">
        <w:rPr>
          <w:rFonts w:ascii="Times New Roman" w:hAnsi="Times New Roman"/>
          <w:sz w:val="24"/>
          <w:szCs w:val="24"/>
        </w:rPr>
        <w:t xml:space="preserve"> Council for International Business </w:t>
      </w:r>
      <w:r w:rsidRPr="00F72570">
        <w:rPr>
          <w:rFonts w:ascii="Times New Roman" w:hAnsi="Times New Roman"/>
          <w:sz w:val="24"/>
          <w:szCs w:val="24"/>
        </w:rPr>
        <w:t>notes</w:t>
      </w:r>
      <w:r w:rsidR="00100C62" w:rsidRPr="00F72570">
        <w:rPr>
          <w:rFonts w:ascii="Times New Roman" w:hAnsi="Times New Roman"/>
          <w:sz w:val="24"/>
          <w:szCs w:val="24"/>
        </w:rPr>
        <w:t xml:space="preserve"> that the SDGs create “a tremendous opportunity for the private sector to demonstrate the central role it plays in sustainable development and human prosperity”. SDG Goal 3 is</w:t>
      </w:r>
      <w:r w:rsidRPr="00F72570">
        <w:rPr>
          <w:rFonts w:ascii="Times New Roman" w:hAnsi="Times New Roman"/>
          <w:sz w:val="24"/>
          <w:szCs w:val="24"/>
        </w:rPr>
        <w:t>:</w:t>
      </w:r>
      <w:r w:rsidR="00100C62" w:rsidRPr="00F72570">
        <w:rPr>
          <w:rFonts w:ascii="Times New Roman" w:hAnsi="Times New Roman"/>
          <w:sz w:val="24"/>
          <w:szCs w:val="24"/>
        </w:rPr>
        <w:t xml:space="preserve"> “To ensure healthy lives and promote well-being for all at all ages.”</w:t>
      </w:r>
      <w:r w:rsidR="00AC5604" w:rsidRPr="00F72570">
        <w:rPr>
          <w:rStyle w:val="FootnoteReference"/>
          <w:rFonts w:ascii="Times New Roman" w:hAnsi="Times New Roman"/>
          <w:sz w:val="24"/>
          <w:szCs w:val="24"/>
        </w:rPr>
        <w:footnoteReference w:id="11"/>
      </w:r>
      <w:r w:rsidR="00CB46A2" w:rsidRPr="00F72570">
        <w:rPr>
          <w:rFonts w:ascii="Times New Roman" w:hAnsi="Times New Roman"/>
          <w:sz w:val="24"/>
          <w:szCs w:val="24"/>
        </w:rPr>
        <w:t xml:space="preserve"> Goal 3 includes the target: “Strengthen the implementation of the World Health Organization Framework Convention on Tobacco Control in all countries, as appropriate.”</w:t>
      </w:r>
      <w:r w:rsidR="009558FC" w:rsidRPr="00F72570">
        <w:rPr>
          <w:rStyle w:val="FootnoteReference"/>
          <w:rFonts w:ascii="Times New Roman" w:hAnsi="Times New Roman"/>
          <w:sz w:val="24"/>
          <w:szCs w:val="24"/>
        </w:rPr>
        <w:footnoteReference w:id="12"/>
      </w:r>
      <w:r w:rsidR="00CB46A2" w:rsidRPr="00F72570">
        <w:rPr>
          <w:rFonts w:ascii="Times New Roman" w:hAnsi="Times New Roman"/>
          <w:sz w:val="24"/>
          <w:szCs w:val="24"/>
        </w:rPr>
        <w:t> </w:t>
      </w:r>
      <w:r w:rsidRPr="00F72570">
        <w:rPr>
          <w:rFonts w:ascii="Times New Roman" w:hAnsi="Times New Roman"/>
          <w:sz w:val="24"/>
          <w:szCs w:val="24"/>
        </w:rPr>
        <w:t xml:space="preserve">The movie industry is a global business with U.S. movie companies dominating the global market, including economically developing countries. </w:t>
      </w:r>
      <w:r w:rsidR="00E60455" w:rsidRPr="00F72570">
        <w:rPr>
          <w:rFonts w:ascii="Times New Roman" w:hAnsi="Times New Roman"/>
          <w:bCs/>
          <w:sz w:val="24"/>
          <w:szCs w:val="24"/>
        </w:rPr>
        <w:t>Tobacco use is increasing globally, particularly in the developing world</w:t>
      </w:r>
      <w:r w:rsidR="00E60455" w:rsidRPr="00F72570">
        <w:rPr>
          <w:rFonts w:ascii="Times New Roman" w:hAnsi="Times New Roman"/>
          <w:sz w:val="24"/>
          <w:szCs w:val="24"/>
        </w:rPr>
        <w:t>.</w:t>
      </w:r>
      <w:r w:rsidR="00E60455" w:rsidRPr="00F72570">
        <w:rPr>
          <w:rStyle w:val="FootnoteReference"/>
          <w:rFonts w:ascii="Times New Roman" w:hAnsi="Times New Roman"/>
          <w:sz w:val="24"/>
          <w:szCs w:val="24"/>
        </w:rPr>
        <w:footnoteReference w:id="13"/>
      </w:r>
      <w:r w:rsidR="00E60455" w:rsidRPr="00F72570">
        <w:rPr>
          <w:rFonts w:ascii="Times New Roman" w:hAnsi="Times New Roman"/>
          <w:sz w:val="24"/>
          <w:szCs w:val="24"/>
        </w:rPr>
        <w:t xml:space="preserve"> </w:t>
      </w:r>
      <w:r w:rsidRPr="00F72570">
        <w:rPr>
          <w:rFonts w:ascii="Times New Roman" w:hAnsi="Times New Roman"/>
          <w:sz w:val="24"/>
          <w:szCs w:val="24"/>
        </w:rPr>
        <w:t xml:space="preserve">Eliminating tobacco depictions in youth-rated movies is a tremendous opportunity for the movie industry </w:t>
      </w:r>
      <w:r w:rsidR="00CE1239" w:rsidRPr="00F72570">
        <w:rPr>
          <w:rFonts w:ascii="Times New Roman" w:hAnsi="Times New Roman"/>
          <w:sz w:val="24"/>
          <w:szCs w:val="24"/>
        </w:rPr>
        <w:t>to accelerate sustainable devel</w:t>
      </w:r>
      <w:r w:rsidR="00954D5C" w:rsidRPr="00F72570">
        <w:rPr>
          <w:rFonts w:ascii="Times New Roman" w:hAnsi="Times New Roman"/>
          <w:sz w:val="24"/>
          <w:szCs w:val="24"/>
        </w:rPr>
        <w:t xml:space="preserve">opment across the entire globe by preventing tens of millions of preventable deaths from tobacco-related illness. </w:t>
      </w:r>
    </w:p>
    <w:p w14:paraId="3B7FE27F" w14:textId="77777777" w:rsidR="00DC1A7F" w:rsidRPr="00F72570" w:rsidRDefault="00DC1A7F" w:rsidP="00DC1A7F">
      <w:pPr>
        <w:ind w:right="720"/>
        <w:rPr>
          <w:rFonts w:ascii="Times New Roman" w:hAnsi="Times New Roman"/>
          <w:sz w:val="24"/>
          <w:szCs w:val="24"/>
        </w:rPr>
      </w:pPr>
    </w:p>
    <w:p w14:paraId="3420E400" w14:textId="77777777" w:rsidR="00EB6F3C" w:rsidRPr="00F72570" w:rsidRDefault="00EB6F3C" w:rsidP="00DC1A7F">
      <w:pPr>
        <w:ind w:right="720"/>
        <w:rPr>
          <w:rFonts w:ascii="Times New Roman" w:hAnsi="Times New Roman"/>
          <w:b/>
          <w:sz w:val="24"/>
          <w:szCs w:val="24"/>
        </w:rPr>
      </w:pPr>
      <w:r w:rsidRPr="00F72570">
        <w:rPr>
          <w:rFonts w:ascii="Times New Roman" w:hAnsi="Times New Roman"/>
          <w:b/>
          <w:sz w:val="24"/>
          <w:szCs w:val="24"/>
        </w:rPr>
        <w:t>Currents Policies Are Inadequate</w:t>
      </w:r>
      <w:r w:rsidR="004C7D76" w:rsidRPr="00F72570">
        <w:rPr>
          <w:rFonts w:ascii="Times New Roman" w:hAnsi="Times New Roman"/>
          <w:b/>
          <w:sz w:val="24"/>
          <w:szCs w:val="24"/>
        </w:rPr>
        <w:t xml:space="preserve"> to Protect </w:t>
      </w:r>
      <w:r w:rsidR="00FA672A" w:rsidRPr="00F72570">
        <w:rPr>
          <w:rFonts w:ascii="Times New Roman" w:hAnsi="Times New Roman"/>
          <w:b/>
          <w:sz w:val="24"/>
          <w:szCs w:val="24"/>
        </w:rPr>
        <w:t>Youth</w:t>
      </w:r>
    </w:p>
    <w:p w14:paraId="6CD7A0E0" w14:textId="77777777" w:rsidR="00EB6F3C" w:rsidRPr="00F72570" w:rsidRDefault="00EB6F3C" w:rsidP="00DC1A7F">
      <w:pPr>
        <w:ind w:right="720"/>
        <w:rPr>
          <w:rFonts w:ascii="Times New Roman" w:hAnsi="Times New Roman"/>
          <w:sz w:val="24"/>
          <w:szCs w:val="24"/>
        </w:rPr>
      </w:pPr>
    </w:p>
    <w:p w14:paraId="27439927" w14:textId="33834093" w:rsidR="00DC1A7F" w:rsidRPr="00F72570" w:rsidRDefault="00E60455" w:rsidP="00DC1A7F">
      <w:pPr>
        <w:ind w:right="720"/>
        <w:rPr>
          <w:rFonts w:ascii="Times New Roman" w:hAnsi="Times New Roman"/>
          <w:bCs/>
          <w:sz w:val="24"/>
          <w:szCs w:val="24"/>
        </w:rPr>
      </w:pPr>
      <w:r w:rsidRPr="00F72570">
        <w:rPr>
          <w:rFonts w:ascii="Times New Roman" w:hAnsi="Times New Roman"/>
          <w:bCs/>
          <w:sz w:val="24"/>
          <w:szCs w:val="24"/>
        </w:rPr>
        <w:t>By 2013, all major</w:t>
      </w:r>
      <w:r w:rsidR="006625AC" w:rsidRPr="00F72570">
        <w:rPr>
          <w:rStyle w:val="FootnoteReference"/>
          <w:rFonts w:ascii="Times New Roman" w:hAnsi="Times New Roman"/>
          <w:bCs/>
          <w:sz w:val="24"/>
          <w:szCs w:val="24"/>
        </w:rPr>
        <w:footnoteReference w:id="14"/>
      </w:r>
      <w:r w:rsidRPr="00F72570">
        <w:rPr>
          <w:rFonts w:ascii="Times New Roman" w:hAnsi="Times New Roman"/>
          <w:bCs/>
          <w:sz w:val="24"/>
          <w:szCs w:val="24"/>
        </w:rPr>
        <w:t xml:space="preserve"> movie studios or their parent companies had adopted individual tobacco depiction policies </w:t>
      </w:r>
      <w:r w:rsidR="00417F20" w:rsidRPr="00F72570">
        <w:rPr>
          <w:rFonts w:ascii="Times New Roman" w:hAnsi="Times New Roman"/>
          <w:bCs/>
          <w:sz w:val="24"/>
          <w:szCs w:val="24"/>
        </w:rPr>
        <w:t>which</w:t>
      </w:r>
      <w:r w:rsidRPr="00F72570">
        <w:rPr>
          <w:rFonts w:ascii="Times New Roman" w:hAnsi="Times New Roman"/>
          <w:bCs/>
          <w:sz w:val="24"/>
          <w:szCs w:val="24"/>
        </w:rPr>
        <w:t xml:space="preserve"> discourage</w:t>
      </w:r>
      <w:r w:rsidR="00417F20" w:rsidRPr="00F72570">
        <w:rPr>
          <w:rFonts w:ascii="Times New Roman" w:hAnsi="Times New Roman"/>
          <w:bCs/>
          <w:sz w:val="24"/>
          <w:szCs w:val="24"/>
        </w:rPr>
        <w:t>,</w:t>
      </w:r>
      <w:r w:rsidRPr="00F72570">
        <w:rPr>
          <w:rFonts w:ascii="Times New Roman" w:hAnsi="Times New Roman"/>
          <w:bCs/>
          <w:sz w:val="24"/>
          <w:szCs w:val="24"/>
        </w:rPr>
        <w:t xml:space="preserve"> but do not formally eliminate</w:t>
      </w:r>
      <w:r w:rsidR="00417F20" w:rsidRPr="00F72570">
        <w:rPr>
          <w:rFonts w:ascii="Times New Roman" w:hAnsi="Times New Roman"/>
          <w:bCs/>
          <w:sz w:val="24"/>
          <w:szCs w:val="24"/>
        </w:rPr>
        <w:t>,</w:t>
      </w:r>
      <w:r w:rsidRPr="00F72570">
        <w:rPr>
          <w:rFonts w:ascii="Times New Roman" w:hAnsi="Times New Roman"/>
          <w:bCs/>
          <w:sz w:val="24"/>
          <w:szCs w:val="24"/>
        </w:rPr>
        <w:t xml:space="preserve"> smoking in </w:t>
      </w:r>
      <w:r w:rsidRPr="00F72570">
        <w:rPr>
          <w:rFonts w:ascii="Times New Roman" w:hAnsi="Times New Roman"/>
          <w:bCs/>
          <w:sz w:val="24"/>
          <w:szCs w:val="24"/>
        </w:rPr>
        <w:lastRenderedPageBreak/>
        <w:t>their youth-rated movies</w:t>
      </w:r>
      <w:r w:rsidR="00EB0E9C" w:rsidRPr="00F72570">
        <w:rPr>
          <w:rFonts w:ascii="Times New Roman" w:hAnsi="Times New Roman"/>
          <w:bCs/>
          <w:sz w:val="24"/>
          <w:szCs w:val="24"/>
        </w:rPr>
        <w:t xml:space="preserve"> (see chart below)</w:t>
      </w:r>
      <w:r w:rsidRPr="00F72570">
        <w:rPr>
          <w:rFonts w:ascii="Times New Roman" w:hAnsi="Times New Roman"/>
          <w:bCs/>
          <w:sz w:val="24"/>
          <w:szCs w:val="24"/>
        </w:rPr>
        <w:t>.</w:t>
      </w:r>
      <w:r w:rsidR="00C57C8B" w:rsidRPr="00F72570">
        <w:rPr>
          <w:rStyle w:val="FootnoteReference"/>
          <w:rFonts w:ascii="Times New Roman" w:hAnsi="Times New Roman"/>
          <w:bCs/>
          <w:sz w:val="24"/>
          <w:szCs w:val="24"/>
        </w:rPr>
        <w:footnoteReference w:id="15"/>
      </w:r>
      <w:r w:rsidRPr="00F72570">
        <w:rPr>
          <w:rFonts w:ascii="Times New Roman" w:hAnsi="Times New Roman"/>
          <w:bCs/>
          <w:sz w:val="24"/>
          <w:szCs w:val="24"/>
        </w:rPr>
        <w:t xml:space="preserve"> Sizeable loopholes in these policies, such as allowing smoking for “creative” reasons, have prevented smoking incidents in PG-13 films from falling below the low</w:t>
      </w:r>
      <w:r w:rsidR="00417F20" w:rsidRPr="00F72570">
        <w:rPr>
          <w:rFonts w:ascii="Times New Roman" w:hAnsi="Times New Roman"/>
          <w:bCs/>
          <w:sz w:val="24"/>
          <w:szCs w:val="24"/>
        </w:rPr>
        <w:t>,</w:t>
      </w:r>
      <w:r w:rsidRPr="00F72570">
        <w:rPr>
          <w:rFonts w:ascii="Times New Roman" w:hAnsi="Times New Roman"/>
          <w:bCs/>
          <w:sz w:val="24"/>
          <w:szCs w:val="24"/>
        </w:rPr>
        <w:t xml:space="preserve"> </w:t>
      </w:r>
      <w:r w:rsidR="00417F20" w:rsidRPr="00F72570">
        <w:rPr>
          <w:rFonts w:ascii="Times New Roman" w:hAnsi="Times New Roman"/>
          <w:bCs/>
          <w:sz w:val="24"/>
          <w:szCs w:val="24"/>
        </w:rPr>
        <w:t xml:space="preserve">industry-wide </w:t>
      </w:r>
      <w:r w:rsidRPr="00F72570">
        <w:rPr>
          <w:rFonts w:ascii="Times New Roman" w:hAnsi="Times New Roman"/>
          <w:bCs/>
          <w:sz w:val="24"/>
          <w:szCs w:val="24"/>
        </w:rPr>
        <w:t>levels seen in 2010.</w:t>
      </w:r>
      <w:r w:rsidR="00581982" w:rsidRPr="00F72570">
        <w:rPr>
          <w:rStyle w:val="FootnoteReference"/>
          <w:rFonts w:ascii="Times New Roman" w:hAnsi="Times New Roman"/>
          <w:bCs/>
          <w:sz w:val="24"/>
          <w:szCs w:val="24"/>
        </w:rPr>
        <w:footnoteReference w:id="16"/>
      </w:r>
      <w:r w:rsidRPr="00F72570">
        <w:rPr>
          <w:rFonts w:ascii="Times New Roman" w:hAnsi="Times New Roman"/>
          <w:bCs/>
          <w:sz w:val="24"/>
          <w:szCs w:val="24"/>
        </w:rPr>
        <w:t xml:space="preserve"> </w:t>
      </w:r>
    </w:p>
    <w:p w14:paraId="4BDE284D" w14:textId="77777777" w:rsidR="00674C47" w:rsidRPr="00F72570" w:rsidRDefault="00674C47" w:rsidP="00DC1A7F">
      <w:pPr>
        <w:ind w:right="720"/>
        <w:rPr>
          <w:rFonts w:ascii="Times New Roman" w:hAnsi="Times New Roman"/>
          <w:bCs/>
          <w:sz w:val="24"/>
          <w:szCs w:val="24"/>
        </w:rPr>
      </w:pPr>
    </w:p>
    <w:p w14:paraId="24BCE931" w14:textId="6EF75415" w:rsidR="00674C47" w:rsidRPr="00F72570" w:rsidRDefault="00674C47" w:rsidP="00DC1A7F">
      <w:pPr>
        <w:ind w:right="720"/>
        <w:rPr>
          <w:rFonts w:ascii="Times New Roman" w:hAnsi="Times New Roman"/>
          <w:bCs/>
          <w:sz w:val="24"/>
          <w:szCs w:val="24"/>
        </w:rPr>
      </w:pPr>
      <w:r w:rsidRPr="00F72570">
        <w:rPr>
          <w:rFonts w:ascii="Times New Roman" w:hAnsi="Times New Roman"/>
          <w:bCs/>
          <w:sz w:val="24"/>
          <w:szCs w:val="24"/>
        </w:rPr>
        <w:t>Disney</w:t>
      </w:r>
      <w:r w:rsidR="00796A61" w:rsidRPr="00F72570">
        <w:rPr>
          <w:rFonts w:ascii="Times New Roman" w:hAnsi="Times New Roman"/>
          <w:bCs/>
          <w:sz w:val="24"/>
          <w:szCs w:val="24"/>
        </w:rPr>
        <w:t>, which</w:t>
      </w:r>
      <w:r w:rsidRPr="00F72570">
        <w:rPr>
          <w:rFonts w:ascii="Times New Roman" w:hAnsi="Times New Roman"/>
          <w:bCs/>
          <w:sz w:val="24"/>
          <w:szCs w:val="24"/>
        </w:rPr>
        <w:t xml:space="preserve"> leads the industry i</w:t>
      </w:r>
      <w:r w:rsidR="00417F20" w:rsidRPr="00F72570">
        <w:rPr>
          <w:rFonts w:ascii="Times New Roman" w:hAnsi="Times New Roman"/>
          <w:bCs/>
          <w:sz w:val="24"/>
          <w:szCs w:val="24"/>
        </w:rPr>
        <w:t>n</w:t>
      </w:r>
      <w:r w:rsidRPr="00F72570">
        <w:rPr>
          <w:rFonts w:ascii="Times New Roman" w:hAnsi="Times New Roman"/>
          <w:bCs/>
          <w:sz w:val="24"/>
          <w:szCs w:val="24"/>
        </w:rPr>
        <w:t xml:space="preserve"> reducing tobacco impressions</w:t>
      </w:r>
      <w:r w:rsidR="00796A61" w:rsidRPr="00F72570">
        <w:rPr>
          <w:rFonts w:ascii="Times New Roman" w:hAnsi="Times New Roman"/>
          <w:bCs/>
          <w:sz w:val="24"/>
          <w:szCs w:val="24"/>
        </w:rPr>
        <w:t xml:space="preserve">, </w:t>
      </w:r>
      <w:r w:rsidRPr="00F72570">
        <w:rPr>
          <w:rFonts w:ascii="Times New Roman" w:hAnsi="Times New Roman"/>
          <w:bCs/>
          <w:sz w:val="24"/>
          <w:szCs w:val="24"/>
        </w:rPr>
        <w:t xml:space="preserve">strengthened its policy in 2015 to “prohibit smoking in movies across the board [in] Marvel, Lucas, Pixar [and] Disney films.” </w:t>
      </w:r>
      <w:r w:rsidR="007F3975" w:rsidRPr="00F72570">
        <w:rPr>
          <w:rFonts w:ascii="Times New Roman" w:hAnsi="Times New Roman"/>
          <w:bCs/>
          <w:sz w:val="24"/>
          <w:szCs w:val="24"/>
        </w:rPr>
        <w:t xml:space="preserve">Even </w:t>
      </w:r>
      <w:r w:rsidRPr="00F72570">
        <w:rPr>
          <w:rFonts w:ascii="Times New Roman" w:hAnsi="Times New Roman"/>
          <w:bCs/>
          <w:sz w:val="24"/>
          <w:szCs w:val="24"/>
        </w:rPr>
        <w:t xml:space="preserve">Disney’s policy </w:t>
      </w:r>
      <w:r w:rsidR="007F3975" w:rsidRPr="00F72570">
        <w:rPr>
          <w:rFonts w:ascii="Times New Roman" w:hAnsi="Times New Roman"/>
          <w:bCs/>
          <w:sz w:val="24"/>
          <w:szCs w:val="24"/>
        </w:rPr>
        <w:t xml:space="preserve">is not comprehensive; it </w:t>
      </w:r>
      <w:r w:rsidRPr="00F72570">
        <w:rPr>
          <w:rFonts w:ascii="Times New Roman" w:hAnsi="Times New Roman"/>
          <w:bCs/>
          <w:sz w:val="24"/>
          <w:szCs w:val="24"/>
        </w:rPr>
        <w:t xml:space="preserve">still allows smoking in movies distributed under its Touchstone label, most recently used to market DreamWorks productions. </w:t>
      </w:r>
    </w:p>
    <w:p w14:paraId="675736AC" w14:textId="77777777" w:rsidR="00E627D4" w:rsidRPr="00F72570" w:rsidRDefault="00E627D4" w:rsidP="00DC1A7F">
      <w:pPr>
        <w:ind w:right="720"/>
        <w:rPr>
          <w:rFonts w:ascii="Times New Roman" w:hAnsi="Times New Roman"/>
          <w:bCs/>
          <w:sz w:val="24"/>
          <w:szCs w:val="24"/>
        </w:rPr>
      </w:pPr>
    </w:p>
    <w:p w14:paraId="17D94598" w14:textId="0149D5F6" w:rsidR="00E627D4" w:rsidRPr="00F72570" w:rsidRDefault="00163E77" w:rsidP="00DC1A7F">
      <w:pPr>
        <w:ind w:right="720"/>
        <w:rPr>
          <w:rFonts w:ascii="Times New Roman" w:hAnsi="Times New Roman"/>
          <w:bCs/>
          <w:sz w:val="24"/>
          <w:szCs w:val="24"/>
        </w:rPr>
      </w:pPr>
      <w:r w:rsidRPr="00F72570">
        <w:rPr>
          <w:rFonts w:ascii="Times New Roman" w:hAnsi="Times New Roman"/>
          <w:bCs/>
          <w:sz w:val="24"/>
          <w:szCs w:val="24"/>
        </w:rPr>
        <w:t xml:space="preserve">Among the major studios, Sony ranks as the </w:t>
      </w:r>
      <w:r w:rsidR="00417F20" w:rsidRPr="00F72570">
        <w:rPr>
          <w:rFonts w:ascii="Times New Roman" w:hAnsi="Times New Roman"/>
          <w:bCs/>
          <w:sz w:val="24"/>
          <w:szCs w:val="24"/>
        </w:rPr>
        <w:t>most dangerous to youth</w:t>
      </w:r>
      <w:r w:rsidRPr="00F72570">
        <w:rPr>
          <w:rFonts w:ascii="Times New Roman" w:hAnsi="Times New Roman"/>
          <w:bCs/>
          <w:sz w:val="24"/>
          <w:szCs w:val="24"/>
        </w:rPr>
        <w:t>: 44 percent of Sony’s youth-rated movies from 2013 to 2016 feature smoking. Lionsgate follows with 41 percent of youth-rated movies showing tobacco use. B</w:t>
      </w:r>
      <w:r w:rsidR="009B0C55" w:rsidRPr="00F72570">
        <w:rPr>
          <w:rFonts w:ascii="Times New Roman" w:hAnsi="Times New Roman"/>
          <w:bCs/>
          <w:sz w:val="24"/>
          <w:szCs w:val="24"/>
        </w:rPr>
        <w:t>y comparison, Disney and Disney-</w:t>
      </w:r>
      <w:r w:rsidRPr="00F72570">
        <w:rPr>
          <w:rFonts w:ascii="Times New Roman" w:hAnsi="Times New Roman"/>
          <w:bCs/>
          <w:sz w:val="24"/>
          <w:szCs w:val="24"/>
        </w:rPr>
        <w:t>owned labels showed tobacco use in 12% of their movies</w:t>
      </w:r>
      <w:r w:rsidR="00FF167C" w:rsidRPr="00F72570">
        <w:rPr>
          <w:rFonts w:ascii="Times New Roman" w:hAnsi="Times New Roman"/>
          <w:bCs/>
          <w:sz w:val="24"/>
          <w:szCs w:val="24"/>
        </w:rPr>
        <w:t xml:space="preserve"> (</w:t>
      </w:r>
      <w:r w:rsidR="00B65967" w:rsidRPr="00F72570">
        <w:rPr>
          <w:rFonts w:ascii="Times New Roman" w:hAnsi="Times New Roman"/>
          <w:bCs/>
          <w:sz w:val="24"/>
          <w:szCs w:val="24"/>
        </w:rPr>
        <w:t xml:space="preserve">across </w:t>
      </w:r>
      <w:r w:rsidR="00FF167C" w:rsidRPr="00F72570">
        <w:rPr>
          <w:rFonts w:ascii="Times New Roman" w:hAnsi="Times New Roman"/>
          <w:bCs/>
          <w:sz w:val="24"/>
          <w:szCs w:val="24"/>
        </w:rPr>
        <w:t>all ratings)</w:t>
      </w:r>
      <w:r w:rsidRPr="00F72570">
        <w:rPr>
          <w:rFonts w:ascii="Times New Roman" w:hAnsi="Times New Roman"/>
          <w:bCs/>
          <w:sz w:val="24"/>
          <w:szCs w:val="24"/>
        </w:rPr>
        <w:t xml:space="preserve"> over the past five years. All other </w:t>
      </w:r>
      <w:r w:rsidR="00647A1F" w:rsidRPr="00F72570">
        <w:rPr>
          <w:rFonts w:ascii="Times New Roman" w:hAnsi="Times New Roman"/>
          <w:bCs/>
          <w:sz w:val="24"/>
          <w:szCs w:val="24"/>
        </w:rPr>
        <w:t xml:space="preserve">major studios </w:t>
      </w:r>
      <w:r w:rsidR="009D42D6" w:rsidRPr="00F72570">
        <w:rPr>
          <w:rFonts w:ascii="Times New Roman" w:hAnsi="Times New Roman"/>
          <w:bCs/>
          <w:sz w:val="24"/>
          <w:szCs w:val="24"/>
        </w:rPr>
        <w:t>featured tobacco</w:t>
      </w:r>
      <w:r w:rsidRPr="00F72570">
        <w:rPr>
          <w:rFonts w:ascii="Times New Roman" w:hAnsi="Times New Roman"/>
          <w:bCs/>
          <w:sz w:val="24"/>
          <w:szCs w:val="24"/>
        </w:rPr>
        <w:t xml:space="preserve"> </w:t>
      </w:r>
      <w:r w:rsidR="009D42D6" w:rsidRPr="00F72570">
        <w:rPr>
          <w:rFonts w:ascii="Times New Roman" w:hAnsi="Times New Roman"/>
          <w:bCs/>
          <w:sz w:val="24"/>
          <w:szCs w:val="24"/>
        </w:rPr>
        <w:t>in</w:t>
      </w:r>
      <w:r w:rsidRPr="00F72570">
        <w:rPr>
          <w:rFonts w:ascii="Times New Roman" w:hAnsi="Times New Roman"/>
          <w:bCs/>
          <w:sz w:val="24"/>
          <w:szCs w:val="24"/>
        </w:rPr>
        <w:t xml:space="preserve"> 28-38% of </w:t>
      </w:r>
      <w:r w:rsidR="009D42D6" w:rsidRPr="00F72570">
        <w:rPr>
          <w:rFonts w:ascii="Times New Roman" w:hAnsi="Times New Roman"/>
          <w:bCs/>
          <w:sz w:val="24"/>
          <w:szCs w:val="24"/>
        </w:rPr>
        <w:t xml:space="preserve">their </w:t>
      </w:r>
      <w:r w:rsidRPr="00F72570">
        <w:rPr>
          <w:rFonts w:ascii="Times New Roman" w:hAnsi="Times New Roman"/>
          <w:bCs/>
          <w:sz w:val="24"/>
          <w:szCs w:val="24"/>
        </w:rPr>
        <w:t>movies</w:t>
      </w:r>
      <w:r w:rsidR="00E533F7" w:rsidRPr="00F72570">
        <w:rPr>
          <w:rFonts w:ascii="Times New Roman" w:hAnsi="Times New Roman"/>
          <w:bCs/>
          <w:sz w:val="24"/>
          <w:szCs w:val="24"/>
        </w:rPr>
        <w:t xml:space="preserve"> in that timeframe </w:t>
      </w:r>
      <w:r w:rsidRPr="00F72570">
        <w:rPr>
          <w:rFonts w:ascii="Times New Roman" w:hAnsi="Times New Roman"/>
          <w:bCs/>
          <w:sz w:val="24"/>
          <w:szCs w:val="24"/>
        </w:rPr>
        <w:t>— at least double that of Disney.</w:t>
      </w:r>
    </w:p>
    <w:p w14:paraId="1B44D041" w14:textId="77777777" w:rsidR="00813CA4" w:rsidRPr="00F72570" w:rsidRDefault="00813CA4" w:rsidP="00DC1A7F">
      <w:pPr>
        <w:ind w:right="720"/>
        <w:rPr>
          <w:rFonts w:ascii="Times New Roman" w:hAnsi="Times New Roman"/>
          <w:bCs/>
          <w:sz w:val="24"/>
          <w:szCs w:val="24"/>
        </w:rPr>
      </w:pPr>
    </w:p>
    <w:p w14:paraId="39F5FE18" w14:textId="4011CBD3" w:rsidR="00813CA4" w:rsidRPr="00F72570" w:rsidRDefault="00813CA4" w:rsidP="00DC1A7F">
      <w:pPr>
        <w:ind w:right="720"/>
        <w:rPr>
          <w:rFonts w:ascii="Times New Roman" w:hAnsi="Times New Roman"/>
          <w:b/>
          <w:bCs/>
          <w:sz w:val="24"/>
          <w:szCs w:val="24"/>
        </w:rPr>
      </w:pPr>
      <w:r w:rsidRPr="00F72570">
        <w:rPr>
          <w:rFonts w:ascii="Times New Roman" w:hAnsi="Times New Roman"/>
          <w:b/>
          <w:bCs/>
          <w:sz w:val="24"/>
          <w:szCs w:val="24"/>
        </w:rPr>
        <w:t xml:space="preserve">Comparison of </w:t>
      </w:r>
      <w:r w:rsidR="008160E2" w:rsidRPr="00F72570">
        <w:rPr>
          <w:rFonts w:ascii="Times New Roman" w:hAnsi="Times New Roman"/>
          <w:b/>
          <w:bCs/>
          <w:sz w:val="24"/>
          <w:szCs w:val="24"/>
        </w:rPr>
        <w:t>Studios</w:t>
      </w:r>
      <w:r w:rsidR="00DD7EE8" w:rsidRPr="00F72570">
        <w:rPr>
          <w:rFonts w:ascii="Times New Roman" w:hAnsi="Times New Roman"/>
          <w:b/>
          <w:bCs/>
          <w:sz w:val="24"/>
          <w:szCs w:val="24"/>
        </w:rPr>
        <w:t xml:space="preserve"> </w:t>
      </w:r>
      <w:proofErr w:type="gramStart"/>
      <w:r w:rsidR="00DD7EE8" w:rsidRPr="00F72570">
        <w:rPr>
          <w:rFonts w:ascii="Times New Roman" w:hAnsi="Times New Roman"/>
          <w:b/>
          <w:bCs/>
          <w:sz w:val="24"/>
          <w:szCs w:val="24"/>
        </w:rPr>
        <w:t>By</w:t>
      </w:r>
      <w:proofErr w:type="gramEnd"/>
      <w:r w:rsidR="00DD7EE8" w:rsidRPr="00F72570">
        <w:rPr>
          <w:rFonts w:ascii="Times New Roman" w:hAnsi="Times New Roman"/>
          <w:b/>
          <w:bCs/>
          <w:sz w:val="24"/>
          <w:szCs w:val="24"/>
        </w:rPr>
        <w:t xml:space="preserve"> Tobacco Policy And Percentage of New Movies with Tobacco</w:t>
      </w:r>
      <w:r w:rsidR="008160E2" w:rsidRPr="00F72570">
        <w:rPr>
          <w:rFonts w:ascii="Times New Roman" w:hAnsi="Times New Roman"/>
          <w:b/>
          <w:bCs/>
          <w:sz w:val="24"/>
          <w:szCs w:val="24"/>
        </w:rPr>
        <w:t xml:space="preserve"> </w:t>
      </w:r>
      <w:r w:rsidRPr="00F72570">
        <w:rPr>
          <w:rFonts w:ascii="Times New Roman" w:hAnsi="Times New Roman"/>
          <w:b/>
          <w:bCs/>
          <w:sz w:val="24"/>
          <w:szCs w:val="24"/>
        </w:rPr>
        <w:t>2013</w:t>
      </w:r>
      <w:r w:rsidR="00837501" w:rsidRPr="00F72570">
        <w:rPr>
          <w:rFonts w:ascii="Times New Roman" w:hAnsi="Times New Roman"/>
          <w:b/>
          <w:bCs/>
          <w:sz w:val="24"/>
          <w:szCs w:val="24"/>
        </w:rPr>
        <w:t>-</w:t>
      </w:r>
      <w:r w:rsidRPr="00F72570">
        <w:rPr>
          <w:rFonts w:ascii="Times New Roman" w:hAnsi="Times New Roman"/>
          <w:b/>
          <w:bCs/>
          <w:sz w:val="24"/>
          <w:szCs w:val="24"/>
        </w:rPr>
        <w:t>2016</w:t>
      </w:r>
      <w:r w:rsidRPr="00F72570">
        <w:rPr>
          <w:rStyle w:val="FootnoteReference"/>
          <w:rFonts w:ascii="Times New Roman" w:hAnsi="Times New Roman"/>
          <w:b/>
          <w:bCs/>
          <w:sz w:val="24"/>
          <w:szCs w:val="24"/>
        </w:rPr>
        <w:footnoteReference w:id="17"/>
      </w:r>
    </w:p>
    <w:p w14:paraId="054F9B49" w14:textId="77777777" w:rsidR="00E60455" w:rsidRPr="00F72570" w:rsidRDefault="00E60455" w:rsidP="00E60455">
      <w:pPr>
        <w:pStyle w:val="NoSpacing"/>
        <w:rPr>
          <w:rFonts w:ascii="Times New Roman" w:hAnsi="Times New Roman" w:cs="Times New Roman"/>
          <w:bCs/>
          <w:sz w:val="24"/>
          <w:szCs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90"/>
        <w:gridCol w:w="3417"/>
        <w:gridCol w:w="2523"/>
      </w:tblGrid>
      <w:tr w:rsidR="00163E77" w:rsidRPr="00F72570" w14:paraId="2AA95D56" w14:textId="77777777" w:rsidTr="00F62034">
        <w:trPr>
          <w:trHeight w:val="747"/>
          <w:jc w:val="center"/>
        </w:trPr>
        <w:tc>
          <w:tcPr>
            <w:tcW w:w="1890" w:type="dxa"/>
          </w:tcPr>
          <w:p w14:paraId="5A04E26F" w14:textId="47119E4F" w:rsidR="00163E77" w:rsidRPr="00F72570" w:rsidRDefault="00427425" w:rsidP="00163E77">
            <w:pPr>
              <w:pStyle w:val="NoSpacing"/>
              <w:rPr>
                <w:rFonts w:ascii="Times New Roman" w:hAnsi="Times New Roman" w:cs="Times New Roman"/>
                <w:b/>
                <w:bCs/>
                <w:sz w:val="24"/>
                <w:szCs w:val="24"/>
              </w:rPr>
            </w:pPr>
            <w:r w:rsidRPr="00F72570">
              <w:rPr>
                <w:rFonts w:ascii="Times New Roman" w:hAnsi="Times New Roman" w:cs="Times New Roman"/>
                <w:b/>
                <w:bCs/>
                <w:sz w:val="24"/>
                <w:szCs w:val="24"/>
              </w:rPr>
              <w:t xml:space="preserve">Parent </w:t>
            </w:r>
            <w:r w:rsidR="00163E77" w:rsidRPr="00F72570">
              <w:rPr>
                <w:rFonts w:ascii="Times New Roman" w:hAnsi="Times New Roman" w:cs="Times New Roman"/>
                <w:b/>
                <w:bCs/>
                <w:sz w:val="24"/>
                <w:szCs w:val="24"/>
              </w:rPr>
              <w:t>Company</w:t>
            </w:r>
            <w:r w:rsidRPr="00F72570">
              <w:rPr>
                <w:rFonts w:ascii="Times New Roman" w:hAnsi="Times New Roman" w:cs="Times New Roman"/>
                <w:b/>
                <w:bCs/>
                <w:sz w:val="24"/>
                <w:szCs w:val="24"/>
              </w:rPr>
              <w:t xml:space="preserve"> (Studio)</w:t>
            </w:r>
          </w:p>
        </w:tc>
        <w:tc>
          <w:tcPr>
            <w:tcW w:w="990" w:type="dxa"/>
          </w:tcPr>
          <w:p w14:paraId="086FAEE5" w14:textId="28DDA811" w:rsidR="00163E77" w:rsidRPr="00F72570" w:rsidRDefault="00163E77" w:rsidP="00163E77">
            <w:pPr>
              <w:pStyle w:val="NoSpacing"/>
              <w:rPr>
                <w:rFonts w:ascii="Times New Roman" w:hAnsi="Times New Roman" w:cs="Times New Roman"/>
                <w:b/>
                <w:bCs/>
                <w:sz w:val="24"/>
                <w:szCs w:val="24"/>
              </w:rPr>
            </w:pPr>
            <w:r w:rsidRPr="00F72570">
              <w:rPr>
                <w:rFonts w:ascii="Times New Roman" w:hAnsi="Times New Roman" w:cs="Times New Roman"/>
                <w:b/>
                <w:bCs/>
                <w:sz w:val="24"/>
                <w:szCs w:val="24"/>
              </w:rPr>
              <w:t xml:space="preserve">Most </w:t>
            </w:r>
            <w:r w:rsidR="00E84BB7" w:rsidRPr="00F72570">
              <w:rPr>
                <w:rFonts w:ascii="Times New Roman" w:hAnsi="Times New Roman" w:cs="Times New Roman"/>
                <w:b/>
                <w:bCs/>
                <w:sz w:val="24"/>
                <w:szCs w:val="24"/>
              </w:rPr>
              <w:t>Recent Policy</w:t>
            </w:r>
            <w:r w:rsidRPr="00F72570">
              <w:rPr>
                <w:rFonts w:ascii="Times New Roman" w:hAnsi="Times New Roman" w:cs="Times New Roman"/>
                <w:b/>
                <w:bCs/>
                <w:sz w:val="24"/>
                <w:szCs w:val="24"/>
              </w:rPr>
              <w:t xml:space="preserve"> </w:t>
            </w:r>
          </w:p>
        </w:tc>
        <w:tc>
          <w:tcPr>
            <w:tcW w:w="3417" w:type="dxa"/>
          </w:tcPr>
          <w:p w14:paraId="3F953041" w14:textId="05C52C68" w:rsidR="00163E77" w:rsidRPr="00F72570" w:rsidRDefault="008F6E29">
            <w:pPr>
              <w:pStyle w:val="NoSpacing"/>
              <w:rPr>
                <w:rFonts w:ascii="Times New Roman" w:hAnsi="Times New Roman" w:cs="Times New Roman"/>
                <w:b/>
                <w:bCs/>
                <w:sz w:val="24"/>
                <w:szCs w:val="24"/>
              </w:rPr>
            </w:pPr>
            <w:r w:rsidRPr="00F72570">
              <w:rPr>
                <w:rFonts w:ascii="Times New Roman" w:hAnsi="Times New Roman" w:cs="Times New Roman"/>
                <w:b/>
                <w:bCs/>
                <w:sz w:val="24"/>
                <w:szCs w:val="24"/>
              </w:rPr>
              <w:t>Subjective E</w:t>
            </w:r>
            <w:r w:rsidR="00163E77" w:rsidRPr="00F72570">
              <w:rPr>
                <w:rFonts w:ascii="Times New Roman" w:hAnsi="Times New Roman" w:cs="Times New Roman"/>
                <w:b/>
                <w:bCs/>
                <w:sz w:val="24"/>
                <w:szCs w:val="24"/>
              </w:rPr>
              <w:t>xceptions</w:t>
            </w:r>
            <w:r w:rsidRPr="00F72570">
              <w:rPr>
                <w:rFonts w:ascii="Times New Roman" w:hAnsi="Times New Roman" w:cs="Times New Roman"/>
                <w:b/>
                <w:bCs/>
                <w:sz w:val="24"/>
                <w:szCs w:val="24"/>
              </w:rPr>
              <w:t xml:space="preserve"> in Tobacco Depiction Policy</w:t>
            </w:r>
          </w:p>
        </w:tc>
        <w:tc>
          <w:tcPr>
            <w:tcW w:w="2523" w:type="dxa"/>
          </w:tcPr>
          <w:p w14:paraId="5968F5C5" w14:textId="5970ABD3" w:rsidR="00163E77" w:rsidRPr="00F72570" w:rsidRDefault="00427425">
            <w:pPr>
              <w:pStyle w:val="NoSpacing"/>
              <w:rPr>
                <w:rFonts w:ascii="Times New Roman" w:hAnsi="Times New Roman" w:cs="Times New Roman"/>
                <w:b/>
                <w:bCs/>
                <w:sz w:val="24"/>
                <w:szCs w:val="24"/>
              </w:rPr>
            </w:pPr>
            <w:r w:rsidRPr="00F72570">
              <w:rPr>
                <w:rFonts w:ascii="Times New Roman" w:hAnsi="Times New Roman" w:cs="Times New Roman"/>
                <w:b/>
                <w:bCs/>
                <w:sz w:val="24"/>
                <w:szCs w:val="24"/>
              </w:rPr>
              <w:t xml:space="preserve">Percentage of </w:t>
            </w:r>
            <w:r w:rsidR="008F6E29" w:rsidRPr="00F72570">
              <w:rPr>
                <w:rFonts w:ascii="Times New Roman" w:hAnsi="Times New Roman" w:cs="Times New Roman"/>
                <w:b/>
                <w:bCs/>
                <w:sz w:val="24"/>
                <w:szCs w:val="24"/>
              </w:rPr>
              <w:t>Y</w:t>
            </w:r>
            <w:r w:rsidR="00163E77" w:rsidRPr="00F72570">
              <w:rPr>
                <w:rFonts w:ascii="Times New Roman" w:hAnsi="Times New Roman" w:cs="Times New Roman"/>
                <w:b/>
                <w:bCs/>
                <w:sz w:val="24"/>
                <w:szCs w:val="24"/>
              </w:rPr>
              <w:t>outh-</w:t>
            </w:r>
            <w:r w:rsidR="008F6E29" w:rsidRPr="00F72570">
              <w:rPr>
                <w:rFonts w:ascii="Times New Roman" w:hAnsi="Times New Roman" w:cs="Times New Roman"/>
                <w:b/>
                <w:bCs/>
                <w:sz w:val="24"/>
                <w:szCs w:val="24"/>
              </w:rPr>
              <w:t xml:space="preserve">Rated Films </w:t>
            </w:r>
            <w:r w:rsidR="00163E77" w:rsidRPr="00F72570">
              <w:rPr>
                <w:rFonts w:ascii="Times New Roman" w:hAnsi="Times New Roman" w:cs="Times New Roman"/>
                <w:b/>
                <w:bCs/>
                <w:sz w:val="24"/>
                <w:szCs w:val="24"/>
              </w:rPr>
              <w:t xml:space="preserve">w/ </w:t>
            </w:r>
            <w:r w:rsidR="008F6E29" w:rsidRPr="00F72570">
              <w:rPr>
                <w:rFonts w:ascii="Times New Roman" w:hAnsi="Times New Roman" w:cs="Times New Roman"/>
                <w:b/>
                <w:bCs/>
                <w:sz w:val="24"/>
                <w:szCs w:val="24"/>
              </w:rPr>
              <w:t xml:space="preserve">Tobacco </w:t>
            </w:r>
          </w:p>
        </w:tc>
      </w:tr>
      <w:tr w:rsidR="00757263" w:rsidRPr="00F72570" w14:paraId="6AD76619" w14:textId="77777777" w:rsidTr="00427425">
        <w:trPr>
          <w:trHeight w:val="432"/>
          <w:jc w:val="center"/>
        </w:trPr>
        <w:tc>
          <w:tcPr>
            <w:tcW w:w="1890" w:type="dxa"/>
          </w:tcPr>
          <w:p w14:paraId="3D8BB0A6" w14:textId="7BB03DCF" w:rsidR="00757263" w:rsidRPr="00F72570" w:rsidRDefault="00E80C96" w:rsidP="00757263">
            <w:pPr>
              <w:pStyle w:val="NoSpacing"/>
              <w:rPr>
                <w:rFonts w:ascii="Times New Roman" w:hAnsi="Times New Roman" w:cs="Times New Roman"/>
                <w:sz w:val="24"/>
                <w:szCs w:val="24"/>
              </w:rPr>
            </w:pPr>
            <w:hyperlink r:id="rId8" w:history="1">
              <w:r w:rsidR="00757263" w:rsidRPr="00F72570">
                <w:rPr>
                  <w:rStyle w:val="Hyperlink"/>
                  <w:rFonts w:ascii="Times New Roman" w:hAnsi="Times New Roman" w:cs="Times New Roman"/>
                  <w:bCs/>
                  <w:sz w:val="24"/>
                  <w:szCs w:val="24"/>
                </w:rPr>
                <w:t>Disney</w:t>
              </w:r>
            </w:hyperlink>
          </w:p>
        </w:tc>
        <w:tc>
          <w:tcPr>
            <w:tcW w:w="990" w:type="dxa"/>
          </w:tcPr>
          <w:p w14:paraId="3304A427" w14:textId="33402603" w:rsidR="00757263" w:rsidRPr="00F72570" w:rsidRDefault="00E80C96" w:rsidP="00757263">
            <w:pPr>
              <w:pStyle w:val="NoSpacing"/>
              <w:rPr>
                <w:rFonts w:ascii="Times New Roman" w:hAnsi="Times New Roman" w:cs="Times New Roman"/>
                <w:sz w:val="24"/>
                <w:szCs w:val="24"/>
              </w:rPr>
            </w:pPr>
            <w:hyperlink r:id="rId9" w:history="1">
              <w:r w:rsidR="00757263" w:rsidRPr="00F72570">
                <w:rPr>
                  <w:rStyle w:val="Hyperlink"/>
                  <w:rFonts w:ascii="Times New Roman" w:hAnsi="Times New Roman" w:cs="Times New Roman"/>
                  <w:bCs/>
                  <w:sz w:val="24"/>
                  <w:szCs w:val="24"/>
                </w:rPr>
                <w:t>2015</w:t>
              </w:r>
            </w:hyperlink>
          </w:p>
        </w:tc>
        <w:tc>
          <w:tcPr>
            <w:tcW w:w="3417" w:type="dxa"/>
          </w:tcPr>
          <w:p w14:paraId="541A2975" w14:textId="6B08D416" w:rsidR="00757263" w:rsidRPr="00F72570" w:rsidRDefault="003C461B" w:rsidP="003C461B">
            <w:pPr>
              <w:pStyle w:val="NoSpacing"/>
              <w:rPr>
                <w:rFonts w:ascii="Times New Roman" w:hAnsi="Times New Roman" w:cs="Times New Roman"/>
                <w:bCs/>
                <w:sz w:val="24"/>
                <w:szCs w:val="24"/>
              </w:rPr>
            </w:pPr>
            <w:r w:rsidRPr="00F72570">
              <w:rPr>
                <w:rFonts w:ascii="Times New Roman" w:hAnsi="Times New Roman" w:cs="Times New Roman"/>
                <w:bCs/>
                <w:sz w:val="24"/>
                <w:szCs w:val="24"/>
              </w:rPr>
              <w:t>D</w:t>
            </w:r>
            <w:r w:rsidR="00757263" w:rsidRPr="00F72570">
              <w:rPr>
                <w:rFonts w:ascii="Times New Roman" w:hAnsi="Times New Roman" w:cs="Times New Roman"/>
                <w:bCs/>
                <w:sz w:val="24"/>
                <w:szCs w:val="24"/>
              </w:rPr>
              <w:t xml:space="preserve">oes not include </w:t>
            </w:r>
            <w:r w:rsidRPr="00F72570">
              <w:rPr>
                <w:rFonts w:ascii="Times New Roman" w:hAnsi="Times New Roman" w:cs="Times New Roman"/>
                <w:bCs/>
                <w:sz w:val="24"/>
                <w:szCs w:val="24"/>
              </w:rPr>
              <w:t xml:space="preserve">movies purchased for distribution under the </w:t>
            </w:r>
            <w:r w:rsidR="00757263" w:rsidRPr="00F72570">
              <w:rPr>
                <w:rFonts w:ascii="Times New Roman" w:hAnsi="Times New Roman" w:cs="Times New Roman"/>
                <w:bCs/>
                <w:sz w:val="24"/>
                <w:szCs w:val="24"/>
              </w:rPr>
              <w:t>Touchstone</w:t>
            </w:r>
            <w:r w:rsidRPr="00F72570">
              <w:rPr>
                <w:rFonts w:ascii="Times New Roman" w:hAnsi="Times New Roman" w:cs="Times New Roman"/>
                <w:bCs/>
                <w:sz w:val="24"/>
                <w:szCs w:val="24"/>
              </w:rPr>
              <w:t xml:space="preserve"> label</w:t>
            </w:r>
            <w:r w:rsidR="00757263" w:rsidRPr="00F72570">
              <w:rPr>
                <w:rFonts w:ascii="Times New Roman" w:hAnsi="Times New Roman" w:cs="Times New Roman"/>
                <w:bCs/>
                <w:sz w:val="24"/>
                <w:szCs w:val="24"/>
              </w:rPr>
              <w:t>*</w:t>
            </w:r>
          </w:p>
        </w:tc>
        <w:tc>
          <w:tcPr>
            <w:tcW w:w="2523" w:type="dxa"/>
          </w:tcPr>
          <w:p w14:paraId="0AB55DAD" w14:textId="588892DC"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12% (5/42)</w:t>
            </w:r>
          </w:p>
        </w:tc>
      </w:tr>
      <w:tr w:rsidR="00757263" w:rsidRPr="00F72570" w14:paraId="1545DE20" w14:textId="77777777" w:rsidTr="00F62034">
        <w:trPr>
          <w:trHeight w:val="432"/>
          <w:jc w:val="center"/>
        </w:trPr>
        <w:tc>
          <w:tcPr>
            <w:tcW w:w="1890" w:type="dxa"/>
          </w:tcPr>
          <w:p w14:paraId="3E6E6CC2" w14:textId="77777777" w:rsidR="00757263" w:rsidRPr="00F72570" w:rsidRDefault="00E80C96" w:rsidP="00757263">
            <w:pPr>
              <w:pStyle w:val="NoSpacing"/>
              <w:rPr>
                <w:rFonts w:ascii="Times New Roman" w:hAnsi="Times New Roman" w:cs="Times New Roman"/>
                <w:bCs/>
                <w:sz w:val="24"/>
                <w:szCs w:val="24"/>
              </w:rPr>
            </w:pPr>
            <w:hyperlink r:id="rId10" w:history="1">
              <w:r w:rsidR="00757263" w:rsidRPr="00F72570">
                <w:rPr>
                  <w:rStyle w:val="Hyperlink"/>
                  <w:rFonts w:ascii="Times New Roman" w:hAnsi="Times New Roman" w:cs="Times New Roman"/>
                  <w:bCs/>
                  <w:sz w:val="24"/>
                  <w:szCs w:val="24"/>
                </w:rPr>
                <w:t>Comcast</w:t>
              </w:r>
            </w:hyperlink>
            <w:r w:rsidR="00757263" w:rsidRPr="00F72570">
              <w:rPr>
                <w:rFonts w:ascii="Times New Roman" w:hAnsi="Times New Roman" w:cs="Times New Roman"/>
                <w:bCs/>
                <w:sz w:val="24"/>
                <w:szCs w:val="24"/>
              </w:rPr>
              <w:t xml:space="preserve"> (Universal)</w:t>
            </w:r>
          </w:p>
        </w:tc>
        <w:tc>
          <w:tcPr>
            <w:tcW w:w="990" w:type="dxa"/>
          </w:tcPr>
          <w:p w14:paraId="2D4F1104" w14:textId="77777777" w:rsidR="00757263" w:rsidRPr="00F72570" w:rsidRDefault="00E80C96" w:rsidP="00757263">
            <w:pPr>
              <w:pStyle w:val="NoSpacing"/>
              <w:rPr>
                <w:rFonts w:ascii="Times New Roman" w:hAnsi="Times New Roman" w:cs="Times New Roman"/>
                <w:bCs/>
                <w:sz w:val="24"/>
                <w:szCs w:val="24"/>
              </w:rPr>
            </w:pPr>
            <w:hyperlink r:id="rId11" w:history="1">
              <w:r w:rsidR="00757263" w:rsidRPr="00F72570">
                <w:rPr>
                  <w:rStyle w:val="Hyperlink"/>
                  <w:rFonts w:ascii="Times New Roman" w:hAnsi="Times New Roman" w:cs="Times New Roman"/>
                  <w:bCs/>
                  <w:sz w:val="24"/>
                  <w:szCs w:val="24"/>
                </w:rPr>
                <w:t>2007</w:t>
              </w:r>
            </w:hyperlink>
          </w:p>
        </w:tc>
        <w:tc>
          <w:tcPr>
            <w:tcW w:w="3417" w:type="dxa"/>
          </w:tcPr>
          <w:p w14:paraId="4D4C8551" w14:textId="219FEFB1"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"importance [from a] factual or creative standpoint...</w:t>
            </w:r>
            <w:r w:rsidR="00AA3E99" w:rsidRPr="00F72570">
              <w:rPr>
                <w:rFonts w:ascii="Times New Roman" w:hAnsi="Times New Roman" w:cs="Times New Roman"/>
                <w:bCs/>
                <w:sz w:val="24"/>
                <w:szCs w:val="24"/>
              </w:rPr>
              <w:t xml:space="preserve"> </w:t>
            </w:r>
            <w:r w:rsidRPr="00F72570">
              <w:rPr>
                <w:rFonts w:ascii="Times New Roman" w:hAnsi="Times New Roman" w:cs="Times New Roman"/>
                <w:bCs/>
                <w:sz w:val="24"/>
                <w:szCs w:val="24"/>
              </w:rPr>
              <w:t>difficulty in removing it"</w:t>
            </w:r>
          </w:p>
        </w:tc>
        <w:tc>
          <w:tcPr>
            <w:tcW w:w="2523" w:type="dxa"/>
          </w:tcPr>
          <w:p w14:paraId="0BA35D7B"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30% (14/46)</w:t>
            </w:r>
          </w:p>
        </w:tc>
      </w:tr>
      <w:tr w:rsidR="00757263" w:rsidRPr="00F72570" w14:paraId="45B1A9D5" w14:textId="77777777" w:rsidTr="00F62034">
        <w:trPr>
          <w:trHeight w:val="432"/>
          <w:jc w:val="center"/>
        </w:trPr>
        <w:tc>
          <w:tcPr>
            <w:tcW w:w="1890" w:type="dxa"/>
          </w:tcPr>
          <w:p w14:paraId="1B77884F" w14:textId="77777777" w:rsidR="00757263" w:rsidRPr="00F72570" w:rsidRDefault="00E80C96" w:rsidP="00757263">
            <w:pPr>
              <w:pStyle w:val="NoSpacing"/>
              <w:rPr>
                <w:rFonts w:ascii="Times New Roman" w:hAnsi="Times New Roman" w:cs="Times New Roman"/>
                <w:bCs/>
                <w:sz w:val="24"/>
                <w:szCs w:val="24"/>
              </w:rPr>
            </w:pPr>
            <w:hyperlink r:id="rId12" w:history="1">
              <w:r w:rsidR="00757263" w:rsidRPr="00F72570">
                <w:rPr>
                  <w:rStyle w:val="Hyperlink"/>
                  <w:rFonts w:ascii="Times New Roman" w:hAnsi="Times New Roman" w:cs="Times New Roman"/>
                  <w:bCs/>
                  <w:sz w:val="24"/>
                  <w:szCs w:val="24"/>
                </w:rPr>
                <w:t>Fox</w:t>
              </w:r>
            </w:hyperlink>
          </w:p>
        </w:tc>
        <w:tc>
          <w:tcPr>
            <w:tcW w:w="990" w:type="dxa"/>
          </w:tcPr>
          <w:p w14:paraId="53B4F65F" w14:textId="77777777" w:rsidR="00757263" w:rsidRPr="00F72570" w:rsidRDefault="00E80C96" w:rsidP="00757263">
            <w:pPr>
              <w:pStyle w:val="NoSpacing"/>
              <w:rPr>
                <w:rFonts w:ascii="Times New Roman" w:hAnsi="Times New Roman" w:cs="Times New Roman"/>
                <w:bCs/>
                <w:sz w:val="24"/>
                <w:szCs w:val="24"/>
              </w:rPr>
            </w:pPr>
            <w:hyperlink r:id="rId13" w:history="1">
              <w:r w:rsidR="00757263" w:rsidRPr="00F72570">
                <w:rPr>
                  <w:rStyle w:val="Hyperlink"/>
                  <w:rFonts w:ascii="Times New Roman" w:hAnsi="Times New Roman" w:cs="Times New Roman"/>
                  <w:bCs/>
                  <w:sz w:val="24"/>
                  <w:szCs w:val="24"/>
                </w:rPr>
                <w:t>2012</w:t>
              </w:r>
            </w:hyperlink>
          </w:p>
        </w:tc>
        <w:tc>
          <w:tcPr>
            <w:tcW w:w="3417" w:type="dxa"/>
          </w:tcPr>
          <w:p w14:paraId="605C72C7" w14:textId="293A3CD5"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"historical, biographical or cultural context... important...</w:t>
            </w:r>
            <w:r w:rsidR="006F4444" w:rsidRPr="00F72570">
              <w:rPr>
                <w:rFonts w:ascii="Times New Roman" w:hAnsi="Times New Roman" w:cs="Times New Roman"/>
                <w:bCs/>
                <w:sz w:val="24"/>
                <w:szCs w:val="24"/>
              </w:rPr>
              <w:t xml:space="preserve"> </w:t>
            </w:r>
            <w:r w:rsidRPr="00F72570">
              <w:rPr>
                <w:rFonts w:ascii="Times New Roman" w:hAnsi="Times New Roman" w:cs="Times New Roman"/>
                <w:bCs/>
                <w:sz w:val="24"/>
                <w:szCs w:val="24"/>
              </w:rPr>
              <w:t>from a factual or creative standpoint"</w:t>
            </w:r>
          </w:p>
        </w:tc>
        <w:tc>
          <w:tcPr>
            <w:tcW w:w="2523" w:type="dxa"/>
          </w:tcPr>
          <w:p w14:paraId="55AC1515"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29% (14/49)</w:t>
            </w:r>
          </w:p>
        </w:tc>
      </w:tr>
      <w:tr w:rsidR="00757263" w:rsidRPr="00F72570" w14:paraId="38244F67" w14:textId="77777777" w:rsidTr="00F62034">
        <w:trPr>
          <w:trHeight w:val="432"/>
          <w:jc w:val="center"/>
        </w:trPr>
        <w:tc>
          <w:tcPr>
            <w:tcW w:w="1890" w:type="dxa"/>
          </w:tcPr>
          <w:p w14:paraId="4BCD3D19" w14:textId="77777777" w:rsidR="00757263" w:rsidRPr="00F72570" w:rsidRDefault="00E80C96" w:rsidP="00757263">
            <w:pPr>
              <w:pStyle w:val="NoSpacing"/>
              <w:rPr>
                <w:rFonts w:ascii="Times New Roman" w:hAnsi="Times New Roman" w:cs="Times New Roman"/>
                <w:bCs/>
                <w:sz w:val="24"/>
                <w:szCs w:val="24"/>
              </w:rPr>
            </w:pPr>
            <w:hyperlink r:id="rId14" w:history="1">
              <w:r w:rsidR="00757263" w:rsidRPr="00F72570">
                <w:rPr>
                  <w:rStyle w:val="Hyperlink"/>
                  <w:rFonts w:ascii="Times New Roman" w:hAnsi="Times New Roman" w:cs="Times New Roman"/>
                  <w:bCs/>
                  <w:sz w:val="24"/>
                  <w:szCs w:val="24"/>
                </w:rPr>
                <w:t>Sony</w:t>
              </w:r>
            </w:hyperlink>
          </w:p>
        </w:tc>
        <w:tc>
          <w:tcPr>
            <w:tcW w:w="990" w:type="dxa"/>
          </w:tcPr>
          <w:p w14:paraId="1BADD76E" w14:textId="77777777" w:rsidR="00757263" w:rsidRPr="00F72570" w:rsidRDefault="00E80C96" w:rsidP="00757263">
            <w:pPr>
              <w:pStyle w:val="NoSpacing"/>
              <w:rPr>
                <w:rFonts w:ascii="Times New Roman" w:hAnsi="Times New Roman" w:cs="Times New Roman"/>
                <w:bCs/>
                <w:sz w:val="24"/>
                <w:szCs w:val="24"/>
              </w:rPr>
            </w:pPr>
            <w:hyperlink r:id="rId15" w:history="1">
              <w:r w:rsidR="00757263" w:rsidRPr="00F72570">
                <w:rPr>
                  <w:rStyle w:val="Hyperlink"/>
                  <w:rFonts w:ascii="Times New Roman" w:hAnsi="Times New Roman" w:cs="Times New Roman"/>
                  <w:bCs/>
                  <w:sz w:val="24"/>
                  <w:szCs w:val="24"/>
                </w:rPr>
                <w:t>2012</w:t>
              </w:r>
            </w:hyperlink>
          </w:p>
        </w:tc>
        <w:tc>
          <w:tcPr>
            <w:tcW w:w="3417" w:type="dxa"/>
          </w:tcPr>
          <w:p w14:paraId="772E4749"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"important tie to the creative context of the project or the creative vision of the filmmaker"</w:t>
            </w:r>
          </w:p>
        </w:tc>
        <w:tc>
          <w:tcPr>
            <w:tcW w:w="2523" w:type="dxa"/>
          </w:tcPr>
          <w:p w14:paraId="4571C1CB"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44% (19/43)</w:t>
            </w:r>
          </w:p>
        </w:tc>
      </w:tr>
      <w:tr w:rsidR="00757263" w:rsidRPr="00F72570" w14:paraId="412279D3" w14:textId="77777777" w:rsidTr="00F62034">
        <w:trPr>
          <w:trHeight w:val="432"/>
          <w:jc w:val="center"/>
        </w:trPr>
        <w:tc>
          <w:tcPr>
            <w:tcW w:w="1890" w:type="dxa"/>
          </w:tcPr>
          <w:p w14:paraId="64070745" w14:textId="636A708B" w:rsidR="00757263" w:rsidRPr="00F72570" w:rsidRDefault="00E80C96" w:rsidP="00757263">
            <w:pPr>
              <w:pStyle w:val="NoSpacing"/>
              <w:rPr>
                <w:rFonts w:ascii="Times New Roman" w:hAnsi="Times New Roman" w:cs="Times New Roman"/>
                <w:bCs/>
                <w:sz w:val="24"/>
                <w:szCs w:val="24"/>
              </w:rPr>
            </w:pPr>
            <w:hyperlink r:id="rId16" w:history="1">
              <w:r w:rsidR="00757263" w:rsidRPr="00F72570">
                <w:rPr>
                  <w:rStyle w:val="Hyperlink"/>
                  <w:rFonts w:ascii="Times New Roman" w:hAnsi="Times New Roman" w:cs="Times New Roman"/>
                  <w:bCs/>
                  <w:sz w:val="24"/>
                  <w:szCs w:val="24"/>
                </w:rPr>
                <w:t>Time Warner</w:t>
              </w:r>
            </w:hyperlink>
            <w:r w:rsidR="00EB4E4F" w:rsidRPr="00F72570">
              <w:rPr>
                <w:rStyle w:val="Hyperlink"/>
                <w:rFonts w:ascii="Times New Roman" w:hAnsi="Times New Roman" w:cs="Times New Roman"/>
                <w:bCs/>
                <w:sz w:val="24"/>
                <w:szCs w:val="24"/>
              </w:rPr>
              <w:t xml:space="preserve"> </w:t>
            </w:r>
            <w:r w:rsidR="00EB4E4F" w:rsidRPr="00F72570">
              <w:rPr>
                <w:rStyle w:val="Hyperlink"/>
                <w:rFonts w:ascii="Times New Roman" w:hAnsi="Times New Roman" w:cs="Times New Roman"/>
                <w:bCs/>
                <w:color w:val="auto"/>
                <w:sz w:val="24"/>
                <w:szCs w:val="24"/>
                <w:u w:val="none"/>
              </w:rPr>
              <w:t>(Warner Bros.)</w:t>
            </w:r>
          </w:p>
        </w:tc>
        <w:tc>
          <w:tcPr>
            <w:tcW w:w="990" w:type="dxa"/>
          </w:tcPr>
          <w:p w14:paraId="7CAECEA2" w14:textId="77777777" w:rsidR="00757263" w:rsidRPr="00F72570" w:rsidRDefault="00E80C96" w:rsidP="00757263">
            <w:pPr>
              <w:pStyle w:val="NoSpacing"/>
              <w:rPr>
                <w:rFonts w:ascii="Times New Roman" w:hAnsi="Times New Roman" w:cs="Times New Roman"/>
                <w:bCs/>
                <w:sz w:val="24"/>
                <w:szCs w:val="24"/>
              </w:rPr>
            </w:pPr>
            <w:hyperlink r:id="rId17" w:history="1">
              <w:r w:rsidR="00757263" w:rsidRPr="00F72570">
                <w:rPr>
                  <w:rStyle w:val="Hyperlink"/>
                  <w:rFonts w:ascii="Times New Roman" w:hAnsi="Times New Roman" w:cs="Times New Roman"/>
                  <w:bCs/>
                  <w:sz w:val="24"/>
                  <w:szCs w:val="24"/>
                </w:rPr>
                <w:t>2007</w:t>
              </w:r>
            </w:hyperlink>
          </w:p>
        </w:tc>
        <w:tc>
          <w:tcPr>
            <w:tcW w:w="3417" w:type="dxa"/>
          </w:tcPr>
          <w:p w14:paraId="593A249F"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"compelling creative reason"</w:t>
            </w:r>
          </w:p>
        </w:tc>
        <w:tc>
          <w:tcPr>
            <w:tcW w:w="2523" w:type="dxa"/>
          </w:tcPr>
          <w:p w14:paraId="269BC6B3"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28% (12/43)</w:t>
            </w:r>
          </w:p>
        </w:tc>
      </w:tr>
      <w:tr w:rsidR="00757263" w:rsidRPr="00F72570" w14:paraId="7CDDFAA8" w14:textId="77777777" w:rsidTr="00F62034">
        <w:trPr>
          <w:trHeight w:val="432"/>
          <w:jc w:val="center"/>
        </w:trPr>
        <w:tc>
          <w:tcPr>
            <w:tcW w:w="1890" w:type="dxa"/>
          </w:tcPr>
          <w:p w14:paraId="62A8615A" w14:textId="77777777" w:rsidR="00757263" w:rsidRPr="00F72570" w:rsidRDefault="00E80C96" w:rsidP="00757263">
            <w:pPr>
              <w:pStyle w:val="NoSpacing"/>
              <w:rPr>
                <w:rFonts w:ascii="Times New Roman" w:hAnsi="Times New Roman" w:cs="Times New Roman"/>
                <w:bCs/>
                <w:sz w:val="24"/>
                <w:szCs w:val="24"/>
              </w:rPr>
            </w:pPr>
            <w:hyperlink r:id="rId18" w:history="1">
              <w:r w:rsidR="00757263" w:rsidRPr="00F72570">
                <w:rPr>
                  <w:rStyle w:val="Hyperlink"/>
                  <w:rFonts w:ascii="Times New Roman" w:hAnsi="Times New Roman" w:cs="Times New Roman"/>
                  <w:bCs/>
                  <w:sz w:val="24"/>
                  <w:szCs w:val="24"/>
                </w:rPr>
                <w:t xml:space="preserve">Viacom </w:t>
              </w:r>
            </w:hyperlink>
            <w:r w:rsidR="00757263" w:rsidRPr="00F72570">
              <w:rPr>
                <w:rFonts w:ascii="Times New Roman" w:hAnsi="Times New Roman" w:cs="Times New Roman"/>
                <w:bCs/>
                <w:sz w:val="24"/>
                <w:szCs w:val="24"/>
              </w:rPr>
              <w:t>(Paramount)</w:t>
            </w:r>
          </w:p>
        </w:tc>
        <w:tc>
          <w:tcPr>
            <w:tcW w:w="990" w:type="dxa"/>
          </w:tcPr>
          <w:p w14:paraId="70ABA165" w14:textId="77777777" w:rsidR="00757263" w:rsidRPr="00F72570" w:rsidRDefault="00E80C96" w:rsidP="00757263">
            <w:pPr>
              <w:pStyle w:val="NoSpacing"/>
              <w:rPr>
                <w:rFonts w:ascii="Times New Roman" w:hAnsi="Times New Roman" w:cs="Times New Roman"/>
                <w:bCs/>
                <w:sz w:val="24"/>
                <w:szCs w:val="24"/>
              </w:rPr>
            </w:pPr>
            <w:hyperlink r:id="rId19" w:history="1">
              <w:r w:rsidR="00757263" w:rsidRPr="00F72570">
                <w:rPr>
                  <w:rStyle w:val="Hyperlink"/>
                  <w:rFonts w:ascii="Times New Roman" w:hAnsi="Times New Roman" w:cs="Times New Roman"/>
                  <w:bCs/>
                  <w:sz w:val="24"/>
                  <w:szCs w:val="24"/>
                </w:rPr>
                <w:t>2013</w:t>
              </w:r>
            </w:hyperlink>
          </w:p>
        </w:tc>
        <w:tc>
          <w:tcPr>
            <w:tcW w:w="3417" w:type="dxa"/>
          </w:tcPr>
          <w:p w14:paraId="035B8885"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"creative vision...filmmaker believes that the depiction of smoking or tobacco is important to the film"</w:t>
            </w:r>
          </w:p>
        </w:tc>
        <w:tc>
          <w:tcPr>
            <w:tcW w:w="2523" w:type="dxa"/>
          </w:tcPr>
          <w:p w14:paraId="69910E49"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41% (11/27)</w:t>
            </w:r>
          </w:p>
        </w:tc>
      </w:tr>
      <w:tr w:rsidR="00757263" w:rsidRPr="00F72570" w14:paraId="77D8B06D" w14:textId="77777777" w:rsidTr="00F62034">
        <w:trPr>
          <w:trHeight w:val="432"/>
          <w:jc w:val="center"/>
        </w:trPr>
        <w:tc>
          <w:tcPr>
            <w:tcW w:w="1890" w:type="dxa"/>
          </w:tcPr>
          <w:p w14:paraId="6AE5EDB3" w14:textId="77777777" w:rsidR="00757263" w:rsidRPr="00F72570" w:rsidRDefault="00E80C96" w:rsidP="00757263">
            <w:pPr>
              <w:pStyle w:val="NoSpacing"/>
              <w:rPr>
                <w:rFonts w:ascii="Times New Roman" w:hAnsi="Times New Roman" w:cs="Times New Roman"/>
                <w:bCs/>
                <w:sz w:val="24"/>
                <w:szCs w:val="24"/>
              </w:rPr>
            </w:pPr>
            <w:hyperlink r:id="rId20" w:history="1">
              <w:r w:rsidR="00757263" w:rsidRPr="00F72570">
                <w:rPr>
                  <w:rStyle w:val="Hyperlink"/>
                  <w:rFonts w:ascii="Times New Roman" w:hAnsi="Times New Roman" w:cs="Times New Roman"/>
                  <w:bCs/>
                  <w:sz w:val="24"/>
                  <w:szCs w:val="24"/>
                </w:rPr>
                <w:t>Lionsgate</w:t>
              </w:r>
            </w:hyperlink>
          </w:p>
        </w:tc>
        <w:tc>
          <w:tcPr>
            <w:tcW w:w="990" w:type="dxa"/>
          </w:tcPr>
          <w:p w14:paraId="11DCD0CF"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w:t>
            </w:r>
          </w:p>
        </w:tc>
        <w:tc>
          <w:tcPr>
            <w:tcW w:w="3417" w:type="dxa"/>
          </w:tcPr>
          <w:p w14:paraId="5F435483"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No published policy</w:t>
            </w:r>
            <w:r w:rsidRPr="00F72570">
              <w:rPr>
                <w:rFonts w:ascii="Times New Roman" w:hAnsi="Times New Roman" w:cs="Times New Roman"/>
                <w:bCs/>
                <w:sz w:val="24"/>
                <w:szCs w:val="24"/>
              </w:rPr>
              <w:br/>
            </w:r>
          </w:p>
        </w:tc>
        <w:tc>
          <w:tcPr>
            <w:tcW w:w="2523" w:type="dxa"/>
          </w:tcPr>
          <w:p w14:paraId="350E1216"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44% (17/39)</w:t>
            </w:r>
          </w:p>
        </w:tc>
      </w:tr>
      <w:tr w:rsidR="00757263" w:rsidRPr="00F72570" w:rsidDel="00B24984" w14:paraId="53A7E0ED" w14:textId="77777777" w:rsidTr="00F62034">
        <w:trPr>
          <w:trHeight w:val="206"/>
          <w:jc w:val="center"/>
        </w:trPr>
        <w:tc>
          <w:tcPr>
            <w:tcW w:w="1890" w:type="dxa"/>
          </w:tcPr>
          <w:p w14:paraId="4EF54F04"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CBS</w:t>
            </w:r>
          </w:p>
        </w:tc>
        <w:tc>
          <w:tcPr>
            <w:tcW w:w="990" w:type="dxa"/>
          </w:tcPr>
          <w:p w14:paraId="33E52B63"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w:t>
            </w:r>
          </w:p>
        </w:tc>
        <w:tc>
          <w:tcPr>
            <w:tcW w:w="3417" w:type="dxa"/>
          </w:tcPr>
          <w:p w14:paraId="79BE541F"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No published policy</w:t>
            </w:r>
          </w:p>
        </w:tc>
        <w:tc>
          <w:tcPr>
            <w:tcW w:w="2523" w:type="dxa"/>
          </w:tcPr>
          <w:p w14:paraId="15AE1D54" w14:textId="77777777" w:rsidR="00757263" w:rsidRPr="00F72570" w:rsidDel="00B24984"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50% (2/4)</w:t>
            </w:r>
          </w:p>
        </w:tc>
      </w:tr>
      <w:tr w:rsidR="00757263" w:rsidRPr="00F72570" w:rsidDel="00B24984" w14:paraId="0FA32E7F" w14:textId="77777777" w:rsidTr="00F62034">
        <w:trPr>
          <w:trHeight w:val="226"/>
          <w:jc w:val="center"/>
        </w:trPr>
        <w:tc>
          <w:tcPr>
            <w:tcW w:w="1890" w:type="dxa"/>
          </w:tcPr>
          <w:p w14:paraId="6A6CD3E3"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Open Road</w:t>
            </w:r>
          </w:p>
        </w:tc>
        <w:tc>
          <w:tcPr>
            <w:tcW w:w="990" w:type="dxa"/>
          </w:tcPr>
          <w:p w14:paraId="6C09ABF7"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w:t>
            </w:r>
          </w:p>
        </w:tc>
        <w:tc>
          <w:tcPr>
            <w:tcW w:w="3417" w:type="dxa"/>
          </w:tcPr>
          <w:p w14:paraId="4A171046" w14:textId="77777777" w:rsidR="00757263" w:rsidRPr="00F72570"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No published policy</w:t>
            </w:r>
          </w:p>
        </w:tc>
        <w:tc>
          <w:tcPr>
            <w:tcW w:w="2523" w:type="dxa"/>
          </w:tcPr>
          <w:p w14:paraId="71D83CD8" w14:textId="77777777" w:rsidR="00757263" w:rsidRPr="00F72570" w:rsidDel="00B24984" w:rsidRDefault="00757263" w:rsidP="00757263">
            <w:pPr>
              <w:pStyle w:val="NoSpacing"/>
              <w:rPr>
                <w:rFonts w:ascii="Times New Roman" w:hAnsi="Times New Roman" w:cs="Times New Roman"/>
                <w:bCs/>
                <w:sz w:val="24"/>
                <w:szCs w:val="24"/>
              </w:rPr>
            </w:pPr>
            <w:r w:rsidRPr="00F72570">
              <w:rPr>
                <w:rFonts w:ascii="Times New Roman" w:hAnsi="Times New Roman" w:cs="Times New Roman"/>
                <w:bCs/>
                <w:sz w:val="24"/>
                <w:szCs w:val="24"/>
              </w:rPr>
              <w:t>50% (2/4)</w:t>
            </w:r>
          </w:p>
        </w:tc>
      </w:tr>
      <w:tr w:rsidR="00757263" w:rsidRPr="00F72570" w:rsidDel="00B24984" w14:paraId="7024907E" w14:textId="77777777" w:rsidTr="00C82B97">
        <w:trPr>
          <w:trHeight w:val="226"/>
          <w:jc w:val="center"/>
        </w:trPr>
        <w:tc>
          <w:tcPr>
            <w:tcW w:w="8820" w:type="dxa"/>
            <w:gridSpan w:val="4"/>
          </w:tcPr>
          <w:p w14:paraId="0BA91202" w14:textId="7F61203D" w:rsidR="00757263" w:rsidRPr="00F72570" w:rsidRDefault="00757263" w:rsidP="003C461B">
            <w:pPr>
              <w:pStyle w:val="NoSpacing"/>
              <w:rPr>
                <w:rFonts w:ascii="Times New Roman" w:hAnsi="Times New Roman" w:cs="Times New Roman"/>
                <w:bCs/>
                <w:sz w:val="24"/>
                <w:szCs w:val="24"/>
              </w:rPr>
            </w:pPr>
            <w:r w:rsidRPr="00F72570">
              <w:rPr>
                <w:rFonts w:ascii="Times New Roman" w:hAnsi="Times New Roman" w:cs="Times New Roman"/>
                <w:bCs/>
                <w:sz w:val="24"/>
                <w:szCs w:val="24"/>
              </w:rPr>
              <w:t>* Disney</w:t>
            </w:r>
            <w:r w:rsidR="003C461B" w:rsidRPr="00F72570">
              <w:rPr>
                <w:rFonts w:ascii="Times New Roman" w:hAnsi="Times New Roman" w:cs="Times New Roman"/>
                <w:bCs/>
                <w:sz w:val="24"/>
                <w:szCs w:val="24"/>
              </w:rPr>
              <w:t>’s policy</w:t>
            </w:r>
            <w:r w:rsidRPr="00F72570">
              <w:rPr>
                <w:rFonts w:ascii="Times New Roman" w:hAnsi="Times New Roman" w:cs="Times New Roman"/>
                <w:bCs/>
                <w:sz w:val="24"/>
                <w:szCs w:val="24"/>
              </w:rPr>
              <w:t xml:space="preserve"> also </w:t>
            </w:r>
            <w:r w:rsidR="003C461B" w:rsidRPr="00F72570">
              <w:rPr>
                <w:rFonts w:ascii="Times New Roman" w:hAnsi="Times New Roman" w:cs="Times New Roman"/>
                <w:bCs/>
                <w:sz w:val="24"/>
                <w:szCs w:val="24"/>
              </w:rPr>
              <w:t>allows</w:t>
            </w:r>
            <w:r w:rsidRPr="00F72570">
              <w:rPr>
                <w:rFonts w:ascii="Times New Roman" w:hAnsi="Times New Roman" w:cs="Times New Roman"/>
                <w:bCs/>
                <w:sz w:val="24"/>
                <w:szCs w:val="24"/>
              </w:rPr>
              <w:t xml:space="preserve"> portrayals of "smoking in an unfavorable light or [that] emphasize the negative consequences"</w:t>
            </w:r>
            <w:r w:rsidR="003C461B" w:rsidRPr="00F72570">
              <w:rPr>
                <w:rFonts w:ascii="Times New Roman" w:hAnsi="Times New Roman" w:cs="Times New Roman"/>
                <w:bCs/>
                <w:sz w:val="24"/>
                <w:szCs w:val="24"/>
              </w:rPr>
              <w:t xml:space="preserve"> as well as “scenes that depict a historical figure who may have smoked at the time of his or her life.”</w:t>
            </w:r>
            <w:r w:rsidRPr="00F72570">
              <w:rPr>
                <w:rFonts w:ascii="Times New Roman" w:hAnsi="Times New Roman" w:cs="Times New Roman"/>
                <w:bCs/>
                <w:sz w:val="24"/>
                <w:szCs w:val="24"/>
              </w:rPr>
              <w:t xml:space="preserve"> </w:t>
            </w:r>
            <w:r w:rsidR="003C461B" w:rsidRPr="00F72570">
              <w:rPr>
                <w:rFonts w:ascii="Times New Roman" w:hAnsi="Times New Roman" w:cs="Times New Roman"/>
                <w:bCs/>
                <w:sz w:val="24"/>
                <w:szCs w:val="24"/>
              </w:rPr>
              <w:t>These exceptions in Disney’s policy are</w:t>
            </w:r>
            <w:r w:rsidRPr="00F72570">
              <w:rPr>
                <w:rFonts w:ascii="Times New Roman" w:hAnsi="Times New Roman" w:cs="Times New Roman"/>
                <w:bCs/>
                <w:sz w:val="24"/>
                <w:szCs w:val="24"/>
              </w:rPr>
              <w:t xml:space="preserve"> consistent with recommendations from health authorities. </w:t>
            </w:r>
          </w:p>
        </w:tc>
      </w:tr>
    </w:tbl>
    <w:p w14:paraId="023B73B7" w14:textId="77777777" w:rsidR="00163E77" w:rsidRPr="00F72570" w:rsidRDefault="00163E77" w:rsidP="00E60455">
      <w:pPr>
        <w:pStyle w:val="NoSpacing"/>
        <w:rPr>
          <w:rFonts w:ascii="Times New Roman" w:hAnsi="Times New Roman" w:cs="Times New Roman"/>
          <w:bCs/>
          <w:sz w:val="24"/>
          <w:szCs w:val="24"/>
        </w:rPr>
      </w:pPr>
    </w:p>
    <w:p w14:paraId="44D5E720" w14:textId="77777777" w:rsidR="00D54B02" w:rsidRPr="00F72570" w:rsidRDefault="00D54B02" w:rsidP="00E60455">
      <w:pPr>
        <w:pStyle w:val="NoSpacing"/>
        <w:rPr>
          <w:rFonts w:ascii="Times New Roman" w:hAnsi="Times New Roman" w:cs="Times New Roman"/>
          <w:bCs/>
          <w:sz w:val="24"/>
          <w:szCs w:val="24"/>
        </w:rPr>
      </w:pPr>
    </w:p>
    <w:p w14:paraId="3D4AE327" w14:textId="5587F224" w:rsidR="00E60455" w:rsidRPr="00F72570" w:rsidRDefault="00D54B02" w:rsidP="00DE4A7E">
      <w:pPr>
        <w:pStyle w:val="NoSpacing"/>
        <w:rPr>
          <w:rFonts w:ascii="Times New Roman" w:hAnsi="Times New Roman" w:cs="Times New Roman"/>
          <w:b/>
          <w:bCs/>
          <w:sz w:val="24"/>
          <w:szCs w:val="24"/>
        </w:rPr>
      </w:pPr>
      <w:r w:rsidRPr="00F72570">
        <w:rPr>
          <w:rFonts w:ascii="Times New Roman" w:hAnsi="Times New Roman" w:cs="Times New Roman"/>
          <w:b/>
          <w:bCs/>
          <w:sz w:val="24"/>
          <w:szCs w:val="24"/>
        </w:rPr>
        <w:t>Recommendations</w:t>
      </w:r>
    </w:p>
    <w:p w14:paraId="7CF92269" w14:textId="77777777" w:rsidR="008F00FF" w:rsidRPr="00F72570" w:rsidRDefault="008F00FF" w:rsidP="00DC1A7F">
      <w:pPr>
        <w:ind w:right="720"/>
        <w:rPr>
          <w:rFonts w:ascii="Times New Roman" w:hAnsi="Times New Roman"/>
          <w:sz w:val="24"/>
          <w:szCs w:val="24"/>
        </w:rPr>
      </w:pPr>
    </w:p>
    <w:p w14:paraId="7CAA0EC7" w14:textId="7391D269" w:rsidR="00EB6F3C" w:rsidRPr="00F72570" w:rsidRDefault="00463B4C" w:rsidP="00DC1A7F">
      <w:pPr>
        <w:ind w:right="720"/>
        <w:rPr>
          <w:rFonts w:ascii="Times New Roman" w:hAnsi="Times New Roman"/>
          <w:sz w:val="24"/>
          <w:szCs w:val="24"/>
        </w:rPr>
      </w:pPr>
      <w:r w:rsidRPr="00F72570">
        <w:rPr>
          <w:rFonts w:ascii="Times New Roman" w:hAnsi="Times New Roman"/>
          <w:sz w:val="24"/>
          <w:szCs w:val="24"/>
        </w:rPr>
        <w:t>F</w:t>
      </w:r>
      <w:r w:rsidR="00DC1A7F" w:rsidRPr="00F72570">
        <w:rPr>
          <w:rFonts w:ascii="Times New Roman" w:hAnsi="Times New Roman"/>
          <w:sz w:val="24"/>
          <w:szCs w:val="24"/>
        </w:rPr>
        <w:t>ailure to address the public health impacts</w:t>
      </w:r>
      <w:r w:rsidR="003D4683" w:rsidRPr="00F72570">
        <w:rPr>
          <w:rFonts w:ascii="Times New Roman" w:hAnsi="Times New Roman"/>
          <w:sz w:val="24"/>
          <w:szCs w:val="24"/>
        </w:rPr>
        <w:t xml:space="preserve"> of tobacco depictions </w:t>
      </w:r>
      <w:r w:rsidR="00E449FE" w:rsidRPr="00F72570">
        <w:rPr>
          <w:rFonts w:ascii="Times New Roman" w:hAnsi="Times New Roman"/>
          <w:sz w:val="24"/>
          <w:szCs w:val="24"/>
        </w:rPr>
        <w:t>damages the compan</w:t>
      </w:r>
      <w:r w:rsidR="0047598F" w:rsidRPr="00F72570">
        <w:rPr>
          <w:rFonts w:ascii="Times New Roman" w:hAnsi="Times New Roman"/>
          <w:sz w:val="24"/>
          <w:szCs w:val="24"/>
        </w:rPr>
        <w:t>y</w:t>
      </w:r>
      <w:r w:rsidR="00CC4FD8" w:rsidRPr="00F72570">
        <w:rPr>
          <w:rFonts w:ascii="Times New Roman" w:hAnsi="Times New Roman"/>
          <w:sz w:val="24"/>
          <w:szCs w:val="24"/>
        </w:rPr>
        <w:t>’</w:t>
      </w:r>
      <w:r w:rsidR="005E67F9" w:rsidRPr="00F72570">
        <w:rPr>
          <w:rFonts w:ascii="Times New Roman" w:hAnsi="Times New Roman"/>
          <w:sz w:val="24"/>
          <w:szCs w:val="24"/>
        </w:rPr>
        <w:t>s</w:t>
      </w:r>
      <w:r w:rsidR="00672F74" w:rsidRPr="00F72570">
        <w:rPr>
          <w:rFonts w:ascii="Times New Roman" w:hAnsi="Times New Roman"/>
          <w:sz w:val="24"/>
          <w:szCs w:val="24"/>
        </w:rPr>
        <w:t xml:space="preserve"> brand and reputation</w:t>
      </w:r>
      <w:r w:rsidR="00140A97" w:rsidRPr="00F72570">
        <w:rPr>
          <w:rFonts w:ascii="Times New Roman" w:hAnsi="Times New Roman"/>
          <w:sz w:val="24"/>
          <w:szCs w:val="24"/>
        </w:rPr>
        <w:t xml:space="preserve"> and </w:t>
      </w:r>
      <w:r w:rsidR="00E449FE" w:rsidRPr="00F72570">
        <w:rPr>
          <w:rFonts w:ascii="Times New Roman" w:hAnsi="Times New Roman"/>
          <w:sz w:val="24"/>
          <w:szCs w:val="24"/>
        </w:rPr>
        <w:t>opens the door to potential litigation</w:t>
      </w:r>
      <w:r w:rsidR="00DC1A7F" w:rsidRPr="00F72570">
        <w:rPr>
          <w:rFonts w:ascii="Times New Roman" w:hAnsi="Times New Roman"/>
          <w:sz w:val="24"/>
          <w:szCs w:val="24"/>
        </w:rPr>
        <w:t xml:space="preserve">. It also risks the future value of </w:t>
      </w:r>
      <w:r w:rsidR="00684C0C" w:rsidRPr="00F72570">
        <w:rPr>
          <w:rFonts w:ascii="Times New Roman" w:hAnsi="Times New Roman"/>
          <w:sz w:val="24"/>
          <w:szCs w:val="24"/>
        </w:rPr>
        <w:t>the compan</w:t>
      </w:r>
      <w:r w:rsidR="00D0050A" w:rsidRPr="00F72570">
        <w:rPr>
          <w:rFonts w:ascii="Times New Roman" w:hAnsi="Times New Roman"/>
          <w:sz w:val="24"/>
          <w:szCs w:val="24"/>
        </w:rPr>
        <w:t>y</w:t>
      </w:r>
      <w:r w:rsidR="00684C0C" w:rsidRPr="00F72570">
        <w:rPr>
          <w:rFonts w:ascii="Times New Roman" w:hAnsi="Times New Roman"/>
          <w:sz w:val="24"/>
          <w:szCs w:val="24"/>
        </w:rPr>
        <w:t>’</w:t>
      </w:r>
      <w:r w:rsidR="00D0050A" w:rsidRPr="00F72570">
        <w:rPr>
          <w:rFonts w:ascii="Times New Roman" w:hAnsi="Times New Roman"/>
          <w:sz w:val="24"/>
          <w:szCs w:val="24"/>
        </w:rPr>
        <w:t>s</w:t>
      </w:r>
      <w:r w:rsidR="00DC1A7F" w:rsidRPr="00F72570">
        <w:rPr>
          <w:rFonts w:ascii="Times New Roman" w:hAnsi="Times New Roman"/>
          <w:sz w:val="24"/>
          <w:szCs w:val="24"/>
        </w:rPr>
        <w:t xml:space="preserve"> film properties in</w:t>
      </w:r>
      <w:r w:rsidR="00531A28" w:rsidRPr="00F72570">
        <w:rPr>
          <w:rFonts w:ascii="Times New Roman" w:hAnsi="Times New Roman"/>
          <w:sz w:val="24"/>
          <w:szCs w:val="24"/>
        </w:rPr>
        <w:t xml:space="preserve"> the international marketplace.</w:t>
      </w:r>
    </w:p>
    <w:p w14:paraId="2305D338" w14:textId="77777777" w:rsidR="00EB6F3C" w:rsidRPr="00F72570" w:rsidRDefault="00EB6F3C" w:rsidP="00DC1A7F">
      <w:pPr>
        <w:ind w:right="720"/>
        <w:rPr>
          <w:rFonts w:ascii="Times New Roman" w:hAnsi="Times New Roman"/>
          <w:sz w:val="24"/>
          <w:szCs w:val="24"/>
        </w:rPr>
      </w:pPr>
    </w:p>
    <w:p w14:paraId="3184C69D" w14:textId="5726A7C9" w:rsidR="00E60455" w:rsidRPr="00F72570" w:rsidRDefault="00E60455" w:rsidP="00E60455">
      <w:pPr>
        <w:pStyle w:val="NoSpacing"/>
        <w:spacing w:after="120"/>
        <w:rPr>
          <w:rFonts w:ascii="Times New Roman" w:hAnsi="Times New Roman" w:cs="Times New Roman"/>
          <w:bCs/>
          <w:sz w:val="24"/>
          <w:szCs w:val="24"/>
        </w:rPr>
      </w:pPr>
      <w:r w:rsidRPr="00F72570">
        <w:rPr>
          <w:rFonts w:ascii="Times New Roman" w:hAnsi="Times New Roman" w:cs="Times New Roman"/>
          <w:bCs/>
          <w:sz w:val="24"/>
          <w:szCs w:val="24"/>
        </w:rPr>
        <w:t xml:space="preserve">To </w:t>
      </w:r>
      <w:r w:rsidR="008E575D" w:rsidRPr="00F72570">
        <w:rPr>
          <w:rFonts w:ascii="Times New Roman" w:hAnsi="Times New Roman" w:cs="Times New Roman"/>
          <w:bCs/>
          <w:sz w:val="24"/>
          <w:szCs w:val="24"/>
        </w:rPr>
        <w:t>prevent</w:t>
      </w:r>
      <w:r w:rsidR="00417F20" w:rsidRPr="00F72570">
        <w:rPr>
          <w:rFonts w:ascii="Times New Roman" w:hAnsi="Times New Roman" w:cs="Times New Roman"/>
          <w:bCs/>
          <w:sz w:val="24"/>
          <w:szCs w:val="24"/>
        </w:rPr>
        <w:t xml:space="preserve"> the </w:t>
      </w:r>
      <w:r w:rsidR="008E575D" w:rsidRPr="00F72570">
        <w:rPr>
          <w:rFonts w:ascii="Times New Roman" w:hAnsi="Times New Roman" w:cs="Times New Roman"/>
          <w:bCs/>
          <w:sz w:val="24"/>
          <w:szCs w:val="24"/>
        </w:rPr>
        <w:t>recruitment</w:t>
      </w:r>
      <w:r w:rsidR="00417F20" w:rsidRPr="00F72570">
        <w:rPr>
          <w:rFonts w:ascii="Times New Roman" w:hAnsi="Times New Roman" w:cs="Times New Roman"/>
          <w:bCs/>
          <w:sz w:val="24"/>
          <w:szCs w:val="24"/>
        </w:rPr>
        <w:t xml:space="preserve"> of </w:t>
      </w:r>
      <w:r w:rsidRPr="00F72570">
        <w:rPr>
          <w:rFonts w:ascii="Times New Roman" w:hAnsi="Times New Roman" w:cs="Times New Roman"/>
          <w:bCs/>
          <w:sz w:val="24"/>
          <w:szCs w:val="24"/>
        </w:rPr>
        <w:t>millions of</w:t>
      </w:r>
      <w:r w:rsidR="00417F20" w:rsidRPr="00F72570">
        <w:rPr>
          <w:rFonts w:ascii="Times New Roman" w:hAnsi="Times New Roman" w:cs="Times New Roman"/>
          <w:bCs/>
          <w:sz w:val="24"/>
          <w:szCs w:val="24"/>
        </w:rPr>
        <w:t xml:space="preserve"> new </w:t>
      </w:r>
      <w:r w:rsidRPr="00F72570">
        <w:rPr>
          <w:rFonts w:ascii="Times New Roman" w:hAnsi="Times New Roman" w:cs="Times New Roman"/>
          <w:bCs/>
          <w:sz w:val="24"/>
          <w:szCs w:val="24"/>
        </w:rPr>
        <w:t>smokers</w:t>
      </w:r>
      <w:r w:rsidR="00417F20" w:rsidRPr="00F72570">
        <w:rPr>
          <w:rFonts w:ascii="Times New Roman" w:hAnsi="Times New Roman" w:cs="Times New Roman"/>
          <w:bCs/>
          <w:sz w:val="24"/>
          <w:szCs w:val="24"/>
        </w:rPr>
        <w:t xml:space="preserve">, </w:t>
      </w:r>
      <w:r w:rsidR="006D022F" w:rsidRPr="00F72570">
        <w:rPr>
          <w:rFonts w:ascii="Times New Roman" w:hAnsi="Times New Roman" w:cs="Times New Roman"/>
          <w:bCs/>
          <w:sz w:val="24"/>
          <w:szCs w:val="24"/>
        </w:rPr>
        <w:t xml:space="preserve">and the associated and growing risk of such </w:t>
      </w:r>
      <w:r w:rsidR="008E575D" w:rsidRPr="00F72570">
        <w:rPr>
          <w:rFonts w:ascii="Times New Roman" w:hAnsi="Times New Roman" w:cs="Times New Roman"/>
          <w:bCs/>
          <w:sz w:val="24"/>
          <w:szCs w:val="24"/>
        </w:rPr>
        <w:t xml:space="preserve">an </w:t>
      </w:r>
      <w:r w:rsidR="006D022F" w:rsidRPr="00F72570">
        <w:rPr>
          <w:rFonts w:ascii="Times New Roman" w:hAnsi="Times New Roman" w:cs="Times New Roman"/>
          <w:bCs/>
          <w:sz w:val="24"/>
          <w:szCs w:val="24"/>
        </w:rPr>
        <w:t xml:space="preserve">outcome, </w:t>
      </w:r>
      <w:r w:rsidR="0058694C" w:rsidRPr="00F72570">
        <w:rPr>
          <w:rFonts w:ascii="Times New Roman" w:hAnsi="Times New Roman" w:cs="Times New Roman"/>
          <w:bCs/>
          <w:sz w:val="24"/>
          <w:szCs w:val="24"/>
        </w:rPr>
        <w:t xml:space="preserve">we recommend </w:t>
      </w:r>
      <w:r w:rsidRPr="00F72570">
        <w:rPr>
          <w:rFonts w:ascii="Times New Roman" w:hAnsi="Times New Roman" w:cs="Times New Roman"/>
          <w:bCs/>
          <w:sz w:val="24"/>
          <w:szCs w:val="24"/>
        </w:rPr>
        <w:t>the following actions:</w:t>
      </w:r>
    </w:p>
    <w:p w14:paraId="4DC44283" w14:textId="5367F604" w:rsidR="00E60455" w:rsidRPr="00F72570" w:rsidRDefault="00E60455" w:rsidP="00E60455">
      <w:pPr>
        <w:pStyle w:val="NoSpacing"/>
        <w:numPr>
          <w:ilvl w:val="0"/>
          <w:numId w:val="2"/>
        </w:numPr>
        <w:spacing w:after="120"/>
        <w:rPr>
          <w:rFonts w:ascii="Times New Roman" w:hAnsi="Times New Roman" w:cs="Times New Roman"/>
          <w:bCs/>
          <w:sz w:val="24"/>
          <w:szCs w:val="24"/>
        </w:rPr>
      </w:pPr>
      <w:r w:rsidRPr="00F72570">
        <w:rPr>
          <w:rFonts w:ascii="Times New Roman" w:hAnsi="Times New Roman" w:cs="Times New Roman"/>
          <w:bCs/>
          <w:sz w:val="24"/>
          <w:szCs w:val="24"/>
        </w:rPr>
        <w:t xml:space="preserve">Stipulate in all production agreements that there should be no tobacco imagery in any film </w:t>
      </w:r>
      <w:r w:rsidR="008E03C4" w:rsidRPr="00F72570">
        <w:rPr>
          <w:rFonts w:ascii="Times New Roman" w:hAnsi="Times New Roman" w:cs="Times New Roman"/>
          <w:bCs/>
          <w:sz w:val="24"/>
          <w:szCs w:val="24"/>
        </w:rPr>
        <w:t xml:space="preserve">intended </w:t>
      </w:r>
      <w:r w:rsidRPr="00F72570">
        <w:rPr>
          <w:rFonts w:ascii="Times New Roman" w:hAnsi="Times New Roman" w:cs="Times New Roman"/>
          <w:bCs/>
          <w:sz w:val="24"/>
          <w:szCs w:val="24"/>
        </w:rPr>
        <w:t xml:space="preserve">to be youth-rated, with the possible exception of a film that </w:t>
      </w:r>
      <w:r w:rsidR="00417F20" w:rsidRPr="00F72570">
        <w:rPr>
          <w:rFonts w:ascii="Times New Roman" w:hAnsi="Times New Roman" w:cs="Times New Roman"/>
          <w:bCs/>
          <w:sz w:val="24"/>
          <w:szCs w:val="24"/>
        </w:rPr>
        <w:t xml:space="preserve">(i) </w:t>
      </w:r>
      <w:r w:rsidRPr="00F72570">
        <w:rPr>
          <w:rFonts w:ascii="Times New Roman" w:hAnsi="Times New Roman" w:cs="Times New Roman"/>
          <w:bCs/>
          <w:sz w:val="24"/>
          <w:szCs w:val="24"/>
        </w:rPr>
        <w:t xml:space="preserve">depicts </w:t>
      </w:r>
      <w:r w:rsidR="00417F20" w:rsidRPr="00F72570">
        <w:rPr>
          <w:rFonts w:ascii="Times New Roman" w:hAnsi="Times New Roman" w:cs="Times New Roman"/>
          <w:bCs/>
          <w:sz w:val="24"/>
          <w:szCs w:val="24"/>
        </w:rPr>
        <w:t xml:space="preserve">the </w:t>
      </w:r>
      <w:r w:rsidRPr="00F72570">
        <w:rPr>
          <w:rFonts w:ascii="Times New Roman" w:hAnsi="Times New Roman" w:cs="Times New Roman"/>
          <w:bCs/>
          <w:sz w:val="24"/>
          <w:szCs w:val="24"/>
        </w:rPr>
        <w:t xml:space="preserve">tobacco use </w:t>
      </w:r>
      <w:r w:rsidR="00417F20" w:rsidRPr="00F72570">
        <w:rPr>
          <w:rFonts w:ascii="Times New Roman" w:hAnsi="Times New Roman" w:cs="Times New Roman"/>
          <w:bCs/>
          <w:sz w:val="24"/>
          <w:szCs w:val="24"/>
        </w:rPr>
        <w:t xml:space="preserve">of </w:t>
      </w:r>
      <w:r w:rsidRPr="00F72570">
        <w:rPr>
          <w:rFonts w:ascii="Times New Roman" w:hAnsi="Times New Roman" w:cs="Times New Roman"/>
          <w:bCs/>
          <w:sz w:val="24"/>
          <w:szCs w:val="24"/>
        </w:rPr>
        <w:t xml:space="preserve">an actual historical person (as in a documentary or a biographical drama) or </w:t>
      </w:r>
      <w:r w:rsidR="00417F20" w:rsidRPr="00F72570">
        <w:rPr>
          <w:rFonts w:ascii="Times New Roman" w:hAnsi="Times New Roman" w:cs="Times New Roman"/>
          <w:bCs/>
          <w:sz w:val="24"/>
          <w:szCs w:val="24"/>
        </w:rPr>
        <w:t xml:space="preserve">(ii) </w:t>
      </w:r>
      <w:r w:rsidRPr="00F72570">
        <w:rPr>
          <w:rFonts w:ascii="Times New Roman" w:hAnsi="Times New Roman" w:cs="Times New Roman"/>
          <w:bCs/>
          <w:sz w:val="24"/>
          <w:szCs w:val="24"/>
        </w:rPr>
        <w:t>accurately portrays the serious health consequences of tobacco use;</w:t>
      </w:r>
    </w:p>
    <w:p w14:paraId="7D386E62" w14:textId="77777777" w:rsidR="00E60455" w:rsidRPr="00F72570" w:rsidRDefault="00E60455" w:rsidP="00E60455">
      <w:pPr>
        <w:pStyle w:val="NoSpacing"/>
        <w:numPr>
          <w:ilvl w:val="0"/>
          <w:numId w:val="2"/>
        </w:numPr>
        <w:spacing w:after="120"/>
        <w:rPr>
          <w:rFonts w:ascii="Times New Roman" w:hAnsi="Times New Roman" w:cs="Times New Roman"/>
          <w:bCs/>
          <w:sz w:val="24"/>
          <w:szCs w:val="24"/>
        </w:rPr>
      </w:pPr>
      <w:r w:rsidRPr="00F72570">
        <w:rPr>
          <w:rFonts w:ascii="Times New Roman" w:hAnsi="Times New Roman" w:cs="Times New Roman"/>
          <w:bCs/>
          <w:sz w:val="24"/>
          <w:szCs w:val="24"/>
        </w:rPr>
        <w:t>Stipulate in distribution and licensing agreements that exhibition of any film with tobacco imagery will be preceded by a strong anti-tobacco spot announcement, in all media and in all distribution territories;</w:t>
      </w:r>
    </w:p>
    <w:p w14:paraId="78EF9AC9" w14:textId="79BF880D" w:rsidR="00E60455" w:rsidRPr="00F72570" w:rsidRDefault="00E60455" w:rsidP="00E60455">
      <w:pPr>
        <w:pStyle w:val="NoSpacing"/>
        <w:numPr>
          <w:ilvl w:val="0"/>
          <w:numId w:val="2"/>
        </w:numPr>
        <w:spacing w:after="120"/>
        <w:rPr>
          <w:rFonts w:ascii="Times New Roman" w:hAnsi="Times New Roman" w:cs="Times New Roman"/>
          <w:bCs/>
          <w:sz w:val="24"/>
          <w:szCs w:val="24"/>
        </w:rPr>
      </w:pPr>
      <w:r w:rsidRPr="00F72570">
        <w:rPr>
          <w:rFonts w:ascii="Times New Roman" w:hAnsi="Times New Roman" w:cs="Times New Roman"/>
          <w:bCs/>
          <w:sz w:val="24"/>
          <w:szCs w:val="24"/>
        </w:rPr>
        <w:t xml:space="preserve">Require each credited producer of a film </w:t>
      </w:r>
      <w:r w:rsidR="008E575D" w:rsidRPr="00F72570">
        <w:rPr>
          <w:rFonts w:ascii="Times New Roman" w:hAnsi="Times New Roman" w:cs="Times New Roman"/>
          <w:bCs/>
          <w:sz w:val="24"/>
          <w:szCs w:val="24"/>
        </w:rPr>
        <w:t>depicting</w:t>
      </w:r>
      <w:r w:rsidR="006D022F" w:rsidRPr="00F72570">
        <w:rPr>
          <w:rFonts w:ascii="Times New Roman" w:hAnsi="Times New Roman" w:cs="Times New Roman"/>
          <w:bCs/>
          <w:sz w:val="24"/>
          <w:szCs w:val="24"/>
        </w:rPr>
        <w:t xml:space="preserve"> </w:t>
      </w:r>
      <w:r w:rsidRPr="00F72570">
        <w:rPr>
          <w:rFonts w:ascii="Times New Roman" w:hAnsi="Times New Roman" w:cs="Times New Roman"/>
          <w:bCs/>
          <w:sz w:val="24"/>
          <w:szCs w:val="24"/>
        </w:rPr>
        <w:t>tobacco imagery to file affidavits stating that nobody associated with the film production entered into any agreement</w:t>
      </w:r>
      <w:r w:rsidR="00417F20" w:rsidRPr="00F72570">
        <w:rPr>
          <w:rFonts w:ascii="Times New Roman" w:hAnsi="Times New Roman" w:cs="Times New Roman"/>
          <w:bCs/>
          <w:sz w:val="24"/>
          <w:szCs w:val="24"/>
        </w:rPr>
        <w:t>, direct or indirect,</w:t>
      </w:r>
      <w:r w:rsidRPr="00F72570">
        <w:rPr>
          <w:rFonts w:ascii="Times New Roman" w:hAnsi="Times New Roman" w:cs="Times New Roman"/>
          <w:bCs/>
          <w:sz w:val="24"/>
          <w:szCs w:val="24"/>
        </w:rPr>
        <w:t xml:space="preserve"> </w:t>
      </w:r>
      <w:r w:rsidR="00417F20" w:rsidRPr="00F72570">
        <w:rPr>
          <w:rFonts w:ascii="Times New Roman" w:hAnsi="Times New Roman" w:cs="Times New Roman"/>
          <w:bCs/>
          <w:sz w:val="24"/>
          <w:szCs w:val="24"/>
        </w:rPr>
        <w:t xml:space="preserve">written or verbal, relating to </w:t>
      </w:r>
      <w:r w:rsidRPr="00F72570">
        <w:rPr>
          <w:rFonts w:ascii="Times New Roman" w:hAnsi="Times New Roman" w:cs="Times New Roman"/>
          <w:bCs/>
          <w:sz w:val="24"/>
          <w:szCs w:val="24"/>
        </w:rPr>
        <w:t>the representation of tobacco in the film;</w:t>
      </w:r>
    </w:p>
    <w:p w14:paraId="1B121485" w14:textId="29BE33AE" w:rsidR="00E60455" w:rsidRPr="00F72570" w:rsidRDefault="00E60455" w:rsidP="00E60455">
      <w:pPr>
        <w:pStyle w:val="NoSpacing"/>
        <w:numPr>
          <w:ilvl w:val="0"/>
          <w:numId w:val="2"/>
        </w:numPr>
        <w:spacing w:after="120"/>
        <w:rPr>
          <w:rFonts w:ascii="Times New Roman" w:hAnsi="Times New Roman" w:cs="Times New Roman"/>
          <w:bCs/>
          <w:sz w:val="24"/>
          <w:szCs w:val="24"/>
        </w:rPr>
      </w:pPr>
      <w:r w:rsidRPr="00F72570">
        <w:rPr>
          <w:rFonts w:ascii="Times New Roman" w:hAnsi="Times New Roman" w:cs="Times New Roman"/>
          <w:bCs/>
          <w:sz w:val="24"/>
          <w:szCs w:val="24"/>
        </w:rPr>
        <w:t>Stipulate in all production agreements that the finished film shall not include any tobacco product brand or facsimile;</w:t>
      </w:r>
      <w:r w:rsidR="007656B2" w:rsidRPr="00F72570">
        <w:rPr>
          <w:rFonts w:ascii="Times New Roman" w:hAnsi="Times New Roman" w:cs="Times New Roman"/>
          <w:bCs/>
          <w:sz w:val="24"/>
          <w:szCs w:val="24"/>
        </w:rPr>
        <w:t xml:space="preserve"> and</w:t>
      </w:r>
    </w:p>
    <w:p w14:paraId="1FAA03C4" w14:textId="26A861B4" w:rsidR="00E60455" w:rsidRPr="00F72570" w:rsidRDefault="006E066C" w:rsidP="00E60455">
      <w:pPr>
        <w:pStyle w:val="NoSpacing"/>
        <w:numPr>
          <w:ilvl w:val="0"/>
          <w:numId w:val="2"/>
        </w:numPr>
        <w:spacing w:after="120"/>
        <w:rPr>
          <w:rFonts w:ascii="Times New Roman" w:hAnsi="Times New Roman" w:cs="Times New Roman"/>
          <w:bCs/>
          <w:sz w:val="24"/>
          <w:szCs w:val="24"/>
        </w:rPr>
      </w:pPr>
      <w:r w:rsidRPr="00F72570">
        <w:rPr>
          <w:rFonts w:ascii="Times New Roman" w:hAnsi="Times New Roman" w:cs="Times New Roman"/>
          <w:bCs/>
          <w:sz w:val="24"/>
          <w:szCs w:val="24"/>
        </w:rPr>
        <w:t>As a member of the governing board of the Motion Picture Association of America</w:t>
      </w:r>
      <w:r w:rsidR="007003F3" w:rsidRPr="00F72570">
        <w:rPr>
          <w:rFonts w:ascii="Times New Roman" w:hAnsi="Times New Roman" w:cs="Times New Roman"/>
          <w:bCs/>
          <w:sz w:val="24"/>
          <w:szCs w:val="24"/>
        </w:rPr>
        <w:t xml:space="preserve"> (MPAA)</w:t>
      </w:r>
      <w:r w:rsidRPr="00F72570">
        <w:rPr>
          <w:rFonts w:ascii="Times New Roman" w:hAnsi="Times New Roman" w:cs="Times New Roman"/>
          <w:bCs/>
          <w:sz w:val="24"/>
          <w:szCs w:val="24"/>
        </w:rPr>
        <w:t xml:space="preserve">, </w:t>
      </w:r>
      <w:r w:rsidR="00E60455" w:rsidRPr="00F72570">
        <w:rPr>
          <w:rFonts w:ascii="Times New Roman" w:hAnsi="Times New Roman" w:cs="Times New Roman"/>
          <w:bCs/>
          <w:sz w:val="24"/>
          <w:szCs w:val="24"/>
        </w:rPr>
        <w:t>explicitly support updating the rating and advertising standards and guidelines</w:t>
      </w:r>
      <w:r w:rsidR="00417F20" w:rsidRPr="00F72570">
        <w:rPr>
          <w:rFonts w:ascii="Times New Roman" w:hAnsi="Times New Roman" w:cs="Times New Roman"/>
          <w:bCs/>
          <w:sz w:val="24"/>
          <w:szCs w:val="24"/>
        </w:rPr>
        <w:t xml:space="preserve"> of the MPAA</w:t>
      </w:r>
      <w:r w:rsidR="00E60455" w:rsidRPr="00F72570">
        <w:rPr>
          <w:rFonts w:ascii="Times New Roman" w:hAnsi="Times New Roman" w:cs="Times New Roman"/>
          <w:bCs/>
          <w:sz w:val="24"/>
          <w:szCs w:val="24"/>
        </w:rPr>
        <w:t xml:space="preserve"> to assign an R-rating to any film with tobacco imagery</w:t>
      </w:r>
      <w:r w:rsidR="006D2E08" w:rsidRPr="00F72570">
        <w:rPr>
          <w:rFonts w:ascii="Times New Roman" w:hAnsi="Times New Roman" w:cs="Times New Roman"/>
          <w:bCs/>
          <w:sz w:val="24"/>
          <w:szCs w:val="24"/>
        </w:rPr>
        <w:t xml:space="preserve"> submitted for classification after </w:t>
      </w:r>
      <w:r w:rsidR="006D2E08" w:rsidRPr="00F72570">
        <w:rPr>
          <w:rFonts w:ascii="Times New Roman" w:hAnsi="Times New Roman" w:cs="Times New Roman"/>
          <w:b/>
          <w:bCs/>
          <w:sz w:val="24"/>
          <w:szCs w:val="24"/>
        </w:rPr>
        <w:t>June 1, 2018</w:t>
      </w:r>
      <w:r w:rsidR="00C52BED" w:rsidRPr="00F72570">
        <w:rPr>
          <w:rFonts w:ascii="Times New Roman" w:hAnsi="Times New Roman" w:cs="Times New Roman"/>
          <w:b/>
          <w:bCs/>
          <w:sz w:val="24"/>
          <w:szCs w:val="24"/>
        </w:rPr>
        <w:t xml:space="preserve"> (with the possible exceptions stated in </w:t>
      </w:r>
      <w:r w:rsidR="007877BD" w:rsidRPr="00F72570">
        <w:rPr>
          <w:rFonts w:ascii="Times New Roman" w:hAnsi="Times New Roman" w:cs="Times New Roman"/>
          <w:b/>
          <w:bCs/>
          <w:sz w:val="24"/>
          <w:szCs w:val="24"/>
        </w:rPr>
        <w:t>#</w:t>
      </w:r>
      <w:r w:rsidR="00C52BED" w:rsidRPr="00F72570">
        <w:rPr>
          <w:rFonts w:ascii="Times New Roman" w:hAnsi="Times New Roman" w:cs="Times New Roman"/>
          <w:b/>
          <w:bCs/>
          <w:sz w:val="24"/>
          <w:szCs w:val="24"/>
        </w:rPr>
        <w:t>1)</w:t>
      </w:r>
      <w:r w:rsidR="006D2E08" w:rsidRPr="00F72570">
        <w:rPr>
          <w:rFonts w:ascii="Times New Roman" w:hAnsi="Times New Roman" w:cs="Times New Roman"/>
          <w:b/>
          <w:bCs/>
          <w:sz w:val="24"/>
          <w:szCs w:val="24"/>
        </w:rPr>
        <w:t>.</w:t>
      </w:r>
      <w:r w:rsidRPr="00F72570">
        <w:rPr>
          <w:rFonts w:ascii="Times New Roman" w:hAnsi="Times New Roman" w:cs="Times New Roman"/>
          <w:bCs/>
          <w:sz w:val="24"/>
          <w:szCs w:val="24"/>
        </w:rPr>
        <w:t xml:space="preserve"> </w:t>
      </w:r>
    </w:p>
    <w:p w14:paraId="4D295084" w14:textId="24B8EE84" w:rsidR="00DC1A7F" w:rsidRPr="00F72570" w:rsidRDefault="00EB6F3C">
      <w:pPr>
        <w:rPr>
          <w:rFonts w:ascii="Times New Roman" w:hAnsi="Times New Roman"/>
          <w:sz w:val="24"/>
          <w:szCs w:val="24"/>
        </w:rPr>
      </w:pPr>
      <w:r w:rsidRPr="00F72570">
        <w:rPr>
          <w:rFonts w:ascii="Times New Roman" w:hAnsi="Times New Roman"/>
          <w:sz w:val="24"/>
          <w:szCs w:val="24"/>
        </w:rPr>
        <w:br/>
      </w:r>
      <w:r w:rsidR="00417F20" w:rsidRPr="00F72570">
        <w:rPr>
          <w:rFonts w:ascii="Times New Roman" w:hAnsi="Times New Roman"/>
          <w:sz w:val="24"/>
          <w:szCs w:val="24"/>
        </w:rPr>
        <w:t>We appreciate your attention to this important issue and hope to meet with to further discuss how to end the risk associated with continuing to allow smoking in youth-rated movies.</w:t>
      </w:r>
      <w:r w:rsidR="008E575D" w:rsidRPr="00F72570">
        <w:rPr>
          <w:rFonts w:ascii="Times New Roman" w:hAnsi="Times New Roman"/>
          <w:sz w:val="24"/>
          <w:szCs w:val="24"/>
        </w:rPr>
        <w:t xml:space="preserve"> </w:t>
      </w:r>
    </w:p>
    <w:p w14:paraId="4502A6DA" w14:textId="77777777" w:rsidR="008F00FF" w:rsidRPr="00F72570" w:rsidRDefault="008F00FF">
      <w:pPr>
        <w:rPr>
          <w:rFonts w:ascii="Times New Roman" w:hAnsi="Times New Roman"/>
          <w:sz w:val="24"/>
          <w:szCs w:val="24"/>
        </w:rPr>
      </w:pPr>
    </w:p>
    <w:p w14:paraId="11C7DD4D" w14:textId="77777777" w:rsidR="008F00FF" w:rsidRPr="00F72570" w:rsidRDefault="008F00FF">
      <w:pPr>
        <w:rPr>
          <w:rFonts w:ascii="Times New Roman" w:hAnsi="Times New Roman"/>
          <w:sz w:val="24"/>
          <w:szCs w:val="24"/>
        </w:rPr>
      </w:pPr>
      <w:r w:rsidRPr="00F72570">
        <w:rPr>
          <w:rFonts w:ascii="Times New Roman" w:hAnsi="Times New Roman"/>
          <w:sz w:val="24"/>
          <w:szCs w:val="24"/>
        </w:rPr>
        <w:t>Sincerely,</w:t>
      </w:r>
    </w:p>
    <w:p w14:paraId="3B81A039" w14:textId="77777777" w:rsidR="008F00FF" w:rsidRPr="00F72570" w:rsidRDefault="008F00FF">
      <w:pPr>
        <w:rPr>
          <w:rFonts w:ascii="Times New Roman" w:hAnsi="Times New Roman"/>
          <w:sz w:val="24"/>
          <w:szCs w:val="24"/>
        </w:rPr>
      </w:pPr>
    </w:p>
    <w:tbl>
      <w:tblPr>
        <w:tblW w:w="8460" w:type="dxa"/>
        <w:tblLook w:val="04A0" w:firstRow="1" w:lastRow="0" w:firstColumn="1" w:lastColumn="0" w:noHBand="0" w:noVBand="1"/>
      </w:tblPr>
      <w:tblGrid>
        <w:gridCol w:w="8460"/>
      </w:tblGrid>
      <w:tr w:rsidR="006C4AEE" w14:paraId="74BD59B7" w14:textId="77777777" w:rsidTr="006C4AEE">
        <w:trPr>
          <w:trHeight w:val="300"/>
        </w:trPr>
        <w:tc>
          <w:tcPr>
            <w:tcW w:w="8460" w:type="dxa"/>
            <w:tcBorders>
              <w:top w:val="nil"/>
              <w:left w:val="nil"/>
              <w:bottom w:val="nil"/>
              <w:right w:val="nil"/>
            </w:tcBorders>
            <w:shd w:val="clear" w:color="auto" w:fill="auto"/>
            <w:noWrap/>
            <w:vAlign w:val="bottom"/>
            <w:hideMark/>
          </w:tcPr>
          <w:p w14:paraId="5B380946" w14:textId="0FC8AEC7" w:rsidR="006C4AEE" w:rsidRDefault="006C4AEE">
            <w:pPr>
              <w:rPr>
                <w:rFonts w:ascii="Times New Roman" w:hAnsi="Times New Roman"/>
                <w:color w:val="000000"/>
                <w:sz w:val="24"/>
              </w:rPr>
            </w:pPr>
            <w:r>
              <w:rPr>
                <w:rFonts w:ascii="Times New Roman" w:hAnsi="Times New Roman"/>
                <w:color w:val="000000"/>
                <w:sz w:val="24"/>
              </w:rPr>
              <w:t xml:space="preserve">As You Sow </w:t>
            </w:r>
          </w:p>
          <w:p w14:paraId="20E5D4CC" w14:textId="77777777" w:rsidR="006C4AEE" w:rsidRDefault="006C4AEE">
            <w:pPr>
              <w:rPr>
                <w:rFonts w:ascii="Times New Roman" w:hAnsi="Times New Roman"/>
                <w:color w:val="000000"/>
                <w:sz w:val="24"/>
              </w:rPr>
            </w:pPr>
          </w:p>
          <w:p w14:paraId="2C215B0C" w14:textId="77777777" w:rsidR="006C4AEE" w:rsidRDefault="006C4AEE">
            <w:pPr>
              <w:rPr>
                <w:rFonts w:ascii="Times New Roman" w:hAnsi="Times New Roman"/>
                <w:color w:val="000000"/>
                <w:sz w:val="24"/>
              </w:rPr>
            </w:pPr>
            <w:r w:rsidRPr="006C4AEE">
              <w:rPr>
                <w:rFonts w:ascii="Times New Roman" w:hAnsi="Times New Roman"/>
                <w:color w:val="000000"/>
                <w:sz w:val="24"/>
              </w:rPr>
              <w:t>Australian Ethical</w:t>
            </w:r>
          </w:p>
          <w:p w14:paraId="64A6F978" w14:textId="77777777" w:rsidR="006C4AEE" w:rsidRPr="006C4AEE" w:rsidRDefault="006C4AEE">
            <w:pPr>
              <w:rPr>
                <w:rFonts w:ascii="Times New Roman" w:hAnsi="Times New Roman"/>
                <w:color w:val="000000"/>
                <w:sz w:val="24"/>
              </w:rPr>
            </w:pPr>
          </w:p>
        </w:tc>
      </w:tr>
      <w:tr w:rsidR="006C4AEE" w14:paraId="525552DF" w14:textId="77777777" w:rsidTr="006C4AEE">
        <w:trPr>
          <w:trHeight w:val="300"/>
        </w:trPr>
        <w:tc>
          <w:tcPr>
            <w:tcW w:w="8460" w:type="dxa"/>
            <w:tcBorders>
              <w:top w:val="nil"/>
              <w:left w:val="nil"/>
              <w:bottom w:val="nil"/>
              <w:right w:val="nil"/>
            </w:tcBorders>
            <w:shd w:val="clear" w:color="auto" w:fill="auto"/>
            <w:noWrap/>
            <w:vAlign w:val="bottom"/>
            <w:hideMark/>
          </w:tcPr>
          <w:p w14:paraId="16AE9309" w14:textId="77777777" w:rsidR="006C4AEE" w:rsidRDefault="006C4AEE">
            <w:pPr>
              <w:rPr>
                <w:rFonts w:ascii="Times New Roman" w:hAnsi="Times New Roman"/>
                <w:color w:val="000000"/>
                <w:sz w:val="24"/>
              </w:rPr>
            </w:pPr>
            <w:proofErr w:type="spellStart"/>
            <w:r w:rsidRPr="006C4AEE">
              <w:rPr>
                <w:rFonts w:ascii="Times New Roman" w:hAnsi="Times New Roman"/>
                <w:color w:val="000000"/>
                <w:sz w:val="24"/>
              </w:rPr>
              <w:t>Azzad</w:t>
            </w:r>
            <w:proofErr w:type="spellEnd"/>
            <w:r w:rsidRPr="006C4AEE">
              <w:rPr>
                <w:rFonts w:ascii="Times New Roman" w:hAnsi="Times New Roman"/>
                <w:color w:val="000000"/>
                <w:sz w:val="24"/>
              </w:rPr>
              <w:t xml:space="preserve"> Asset Management</w:t>
            </w:r>
          </w:p>
          <w:p w14:paraId="1F27BB9E" w14:textId="77777777" w:rsidR="006C4AEE" w:rsidRPr="006C4AEE" w:rsidRDefault="006C4AEE">
            <w:pPr>
              <w:rPr>
                <w:rFonts w:ascii="Times New Roman" w:hAnsi="Times New Roman"/>
                <w:color w:val="000000"/>
                <w:sz w:val="24"/>
              </w:rPr>
            </w:pPr>
          </w:p>
        </w:tc>
      </w:tr>
      <w:tr w:rsidR="006C4AEE" w14:paraId="29E92F61" w14:textId="77777777" w:rsidTr="006C4AEE">
        <w:trPr>
          <w:trHeight w:val="300"/>
        </w:trPr>
        <w:tc>
          <w:tcPr>
            <w:tcW w:w="8460" w:type="dxa"/>
            <w:tcBorders>
              <w:top w:val="nil"/>
              <w:left w:val="nil"/>
              <w:bottom w:val="nil"/>
              <w:right w:val="nil"/>
            </w:tcBorders>
            <w:shd w:val="clear" w:color="auto" w:fill="auto"/>
            <w:noWrap/>
            <w:vAlign w:val="bottom"/>
            <w:hideMark/>
          </w:tcPr>
          <w:p w14:paraId="2E5910E0" w14:textId="6D5EDF4B" w:rsidR="006C4AEE" w:rsidRPr="006C4AEE" w:rsidRDefault="006C4AEE" w:rsidP="006C4AEE">
            <w:pPr>
              <w:rPr>
                <w:rFonts w:ascii="Times New Roman" w:hAnsi="Times New Roman"/>
                <w:sz w:val="24"/>
              </w:rPr>
            </w:pPr>
            <w:r>
              <w:rPr>
                <w:rFonts w:ascii="Times New Roman" w:hAnsi="Times New Roman"/>
                <w:sz w:val="24"/>
              </w:rPr>
              <w:t>Boston Common Asset Management</w:t>
            </w:r>
          </w:p>
        </w:tc>
      </w:tr>
      <w:tr w:rsidR="006C4AEE" w14:paraId="2240C123" w14:textId="77777777" w:rsidTr="006C4AEE">
        <w:trPr>
          <w:trHeight w:val="300"/>
        </w:trPr>
        <w:tc>
          <w:tcPr>
            <w:tcW w:w="8460" w:type="dxa"/>
            <w:tcBorders>
              <w:top w:val="nil"/>
              <w:left w:val="nil"/>
              <w:bottom w:val="nil"/>
              <w:right w:val="nil"/>
            </w:tcBorders>
            <w:shd w:val="clear" w:color="auto" w:fill="auto"/>
            <w:noWrap/>
            <w:vAlign w:val="bottom"/>
          </w:tcPr>
          <w:p w14:paraId="6367DAC6" w14:textId="77777777" w:rsidR="006C4AEE" w:rsidRPr="006C4AEE" w:rsidRDefault="006C4AEE">
            <w:pPr>
              <w:rPr>
                <w:rFonts w:ascii="Times New Roman" w:hAnsi="Times New Roman"/>
                <w:sz w:val="24"/>
              </w:rPr>
            </w:pPr>
          </w:p>
        </w:tc>
      </w:tr>
      <w:tr w:rsidR="006C4AEE" w14:paraId="203F4B56" w14:textId="77777777" w:rsidTr="006C4AEE">
        <w:trPr>
          <w:trHeight w:val="300"/>
        </w:trPr>
        <w:tc>
          <w:tcPr>
            <w:tcW w:w="8460" w:type="dxa"/>
            <w:tcBorders>
              <w:top w:val="nil"/>
              <w:left w:val="nil"/>
              <w:bottom w:val="nil"/>
              <w:right w:val="nil"/>
            </w:tcBorders>
            <w:shd w:val="clear" w:color="auto" w:fill="auto"/>
            <w:noWrap/>
            <w:vAlign w:val="bottom"/>
            <w:hideMark/>
          </w:tcPr>
          <w:p w14:paraId="293E2213" w14:textId="77777777" w:rsidR="006C4AEE" w:rsidRDefault="006C4AEE">
            <w:pPr>
              <w:rPr>
                <w:rFonts w:ascii="Times New Roman" w:hAnsi="Times New Roman"/>
                <w:sz w:val="24"/>
              </w:rPr>
            </w:pPr>
            <w:r w:rsidRPr="006C4AEE">
              <w:rPr>
                <w:rFonts w:ascii="Times New Roman" w:hAnsi="Times New Roman"/>
                <w:sz w:val="24"/>
              </w:rPr>
              <w:t>Calvert Investments</w:t>
            </w:r>
          </w:p>
          <w:p w14:paraId="71CB5315" w14:textId="77777777" w:rsidR="006C4AEE" w:rsidRPr="006C4AEE" w:rsidRDefault="006C4AEE">
            <w:pPr>
              <w:rPr>
                <w:rFonts w:ascii="Times New Roman" w:hAnsi="Times New Roman"/>
                <w:sz w:val="24"/>
              </w:rPr>
            </w:pPr>
          </w:p>
        </w:tc>
      </w:tr>
      <w:tr w:rsidR="006C4AEE" w14:paraId="41AEBB2B" w14:textId="77777777" w:rsidTr="006C4AEE">
        <w:trPr>
          <w:trHeight w:val="300"/>
        </w:trPr>
        <w:tc>
          <w:tcPr>
            <w:tcW w:w="8460" w:type="dxa"/>
            <w:tcBorders>
              <w:top w:val="nil"/>
              <w:left w:val="nil"/>
              <w:bottom w:val="nil"/>
              <w:right w:val="nil"/>
            </w:tcBorders>
            <w:shd w:val="clear" w:color="auto" w:fill="auto"/>
            <w:noWrap/>
            <w:vAlign w:val="center"/>
            <w:hideMark/>
          </w:tcPr>
          <w:p w14:paraId="4FADFBE2" w14:textId="77777777" w:rsidR="006C4AEE" w:rsidRDefault="006C4AEE">
            <w:pPr>
              <w:rPr>
                <w:rFonts w:ascii="Times New Roman" w:hAnsi="Times New Roman"/>
                <w:sz w:val="24"/>
              </w:rPr>
            </w:pPr>
            <w:r w:rsidRPr="006C4AEE">
              <w:rPr>
                <w:rFonts w:ascii="Times New Roman" w:hAnsi="Times New Roman"/>
                <w:sz w:val="24"/>
              </w:rPr>
              <w:t>CHE Trinity Health</w:t>
            </w:r>
          </w:p>
          <w:p w14:paraId="3739DBB7" w14:textId="77777777" w:rsidR="006C4AEE" w:rsidRPr="006C4AEE" w:rsidRDefault="006C4AEE">
            <w:pPr>
              <w:rPr>
                <w:rFonts w:ascii="Times New Roman" w:hAnsi="Times New Roman"/>
                <w:sz w:val="24"/>
              </w:rPr>
            </w:pPr>
          </w:p>
        </w:tc>
      </w:tr>
      <w:tr w:rsidR="006C4AEE" w14:paraId="67C7386A" w14:textId="77777777" w:rsidTr="006C4AEE">
        <w:trPr>
          <w:trHeight w:val="300"/>
        </w:trPr>
        <w:tc>
          <w:tcPr>
            <w:tcW w:w="8460" w:type="dxa"/>
            <w:tcBorders>
              <w:top w:val="nil"/>
              <w:left w:val="nil"/>
              <w:bottom w:val="nil"/>
              <w:right w:val="nil"/>
            </w:tcBorders>
            <w:shd w:val="clear" w:color="auto" w:fill="auto"/>
            <w:noWrap/>
            <w:vAlign w:val="center"/>
            <w:hideMark/>
          </w:tcPr>
          <w:p w14:paraId="60A4E3CB" w14:textId="77777777" w:rsidR="006C4AEE" w:rsidRDefault="006C4AEE">
            <w:pPr>
              <w:rPr>
                <w:rFonts w:ascii="Times New Roman" w:hAnsi="Times New Roman"/>
                <w:sz w:val="24"/>
              </w:rPr>
            </w:pPr>
            <w:r w:rsidRPr="006C4AEE">
              <w:rPr>
                <w:rFonts w:ascii="Times New Roman" w:hAnsi="Times New Roman"/>
                <w:sz w:val="24"/>
              </w:rPr>
              <w:t>Clean Yield Asset Management</w:t>
            </w:r>
          </w:p>
          <w:p w14:paraId="674F4998" w14:textId="77777777" w:rsidR="006C4AEE" w:rsidRPr="006C4AEE" w:rsidRDefault="006C4AEE">
            <w:pPr>
              <w:rPr>
                <w:rFonts w:ascii="Times New Roman" w:hAnsi="Times New Roman"/>
                <w:sz w:val="24"/>
              </w:rPr>
            </w:pPr>
          </w:p>
        </w:tc>
      </w:tr>
      <w:tr w:rsidR="006C4AEE" w14:paraId="11DED8DE" w14:textId="77777777" w:rsidTr="006C4AEE">
        <w:trPr>
          <w:trHeight w:val="300"/>
        </w:trPr>
        <w:tc>
          <w:tcPr>
            <w:tcW w:w="8460" w:type="dxa"/>
            <w:tcBorders>
              <w:top w:val="nil"/>
              <w:left w:val="nil"/>
              <w:bottom w:val="nil"/>
              <w:right w:val="nil"/>
            </w:tcBorders>
            <w:shd w:val="clear" w:color="auto" w:fill="auto"/>
            <w:noWrap/>
            <w:vAlign w:val="center"/>
            <w:hideMark/>
          </w:tcPr>
          <w:p w14:paraId="30C3C2A8" w14:textId="77777777" w:rsidR="006C4AEE" w:rsidRDefault="006C4AEE">
            <w:pPr>
              <w:rPr>
                <w:rFonts w:ascii="Times New Roman" w:hAnsi="Times New Roman"/>
                <w:sz w:val="24"/>
              </w:rPr>
            </w:pPr>
            <w:r w:rsidRPr="006C4AEE">
              <w:rPr>
                <w:rFonts w:ascii="Times New Roman" w:hAnsi="Times New Roman"/>
                <w:sz w:val="24"/>
              </w:rPr>
              <w:t>Congregation of St. Basil</w:t>
            </w:r>
          </w:p>
          <w:p w14:paraId="60CC1F6F" w14:textId="77777777" w:rsidR="006C4AEE" w:rsidRPr="006C4AEE" w:rsidRDefault="006C4AEE">
            <w:pPr>
              <w:rPr>
                <w:rFonts w:ascii="Times New Roman" w:hAnsi="Times New Roman"/>
                <w:sz w:val="24"/>
              </w:rPr>
            </w:pPr>
          </w:p>
        </w:tc>
      </w:tr>
      <w:tr w:rsidR="006C4AEE" w14:paraId="0388875A" w14:textId="77777777" w:rsidTr="006C4AEE">
        <w:trPr>
          <w:trHeight w:val="300"/>
        </w:trPr>
        <w:tc>
          <w:tcPr>
            <w:tcW w:w="8460" w:type="dxa"/>
            <w:tcBorders>
              <w:top w:val="nil"/>
              <w:left w:val="nil"/>
              <w:bottom w:val="nil"/>
              <w:right w:val="nil"/>
            </w:tcBorders>
            <w:shd w:val="clear" w:color="auto" w:fill="auto"/>
            <w:noWrap/>
            <w:vAlign w:val="bottom"/>
            <w:hideMark/>
          </w:tcPr>
          <w:p w14:paraId="27EFDDCB" w14:textId="6BA91F67" w:rsidR="006C4AEE" w:rsidRDefault="006C4AEE">
            <w:pPr>
              <w:rPr>
                <w:rFonts w:ascii="Times New Roman" w:hAnsi="Times New Roman"/>
                <w:sz w:val="24"/>
              </w:rPr>
            </w:pPr>
            <w:r w:rsidRPr="006C4AEE">
              <w:rPr>
                <w:rFonts w:ascii="Times New Roman" w:hAnsi="Times New Roman"/>
                <w:sz w:val="24"/>
              </w:rPr>
              <w:t>Dana Investment Advisors</w:t>
            </w:r>
          </w:p>
          <w:p w14:paraId="2D327393" w14:textId="77777777" w:rsidR="006C4AEE" w:rsidRPr="006C4AEE" w:rsidRDefault="006C4AEE">
            <w:pPr>
              <w:rPr>
                <w:rFonts w:ascii="Times New Roman" w:hAnsi="Times New Roman"/>
                <w:sz w:val="24"/>
              </w:rPr>
            </w:pPr>
          </w:p>
        </w:tc>
      </w:tr>
      <w:tr w:rsidR="006C4AEE" w14:paraId="21D8D58E" w14:textId="77777777" w:rsidTr="006C4AEE">
        <w:trPr>
          <w:trHeight w:val="300"/>
        </w:trPr>
        <w:tc>
          <w:tcPr>
            <w:tcW w:w="8460" w:type="dxa"/>
            <w:tcBorders>
              <w:top w:val="nil"/>
              <w:left w:val="nil"/>
              <w:bottom w:val="nil"/>
              <w:right w:val="nil"/>
            </w:tcBorders>
            <w:shd w:val="clear" w:color="auto" w:fill="auto"/>
            <w:noWrap/>
            <w:vAlign w:val="center"/>
            <w:hideMark/>
          </w:tcPr>
          <w:p w14:paraId="5226A6A2" w14:textId="77777777" w:rsidR="006C4AEE" w:rsidRDefault="006C4AEE">
            <w:pPr>
              <w:rPr>
                <w:rFonts w:ascii="Times New Roman" w:hAnsi="Times New Roman"/>
                <w:sz w:val="24"/>
              </w:rPr>
            </w:pPr>
            <w:r w:rsidRPr="006C4AEE">
              <w:rPr>
                <w:rFonts w:ascii="Times New Roman" w:hAnsi="Times New Roman"/>
                <w:sz w:val="24"/>
              </w:rPr>
              <w:t>Dignity Health</w:t>
            </w:r>
          </w:p>
          <w:p w14:paraId="27BD3CF9" w14:textId="77777777" w:rsidR="006C4AEE" w:rsidRPr="006C4AEE" w:rsidRDefault="006C4AEE">
            <w:pPr>
              <w:rPr>
                <w:rFonts w:ascii="Times New Roman" w:hAnsi="Times New Roman"/>
                <w:sz w:val="24"/>
              </w:rPr>
            </w:pPr>
          </w:p>
        </w:tc>
      </w:tr>
      <w:tr w:rsidR="006C4AEE" w14:paraId="17854854" w14:textId="77777777" w:rsidTr="006C4AEE">
        <w:trPr>
          <w:trHeight w:val="300"/>
        </w:trPr>
        <w:tc>
          <w:tcPr>
            <w:tcW w:w="8460" w:type="dxa"/>
            <w:tcBorders>
              <w:top w:val="nil"/>
              <w:left w:val="nil"/>
              <w:bottom w:val="nil"/>
              <w:right w:val="nil"/>
            </w:tcBorders>
            <w:shd w:val="clear" w:color="auto" w:fill="auto"/>
            <w:noWrap/>
            <w:vAlign w:val="center"/>
            <w:hideMark/>
          </w:tcPr>
          <w:p w14:paraId="2FD36434" w14:textId="77777777" w:rsidR="006C4AEE" w:rsidRDefault="006C4AEE">
            <w:pPr>
              <w:rPr>
                <w:rFonts w:ascii="Times New Roman" w:hAnsi="Times New Roman"/>
                <w:sz w:val="24"/>
              </w:rPr>
            </w:pPr>
            <w:r w:rsidRPr="006C4AEE">
              <w:rPr>
                <w:rFonts w:ascii="Times New Roman" w:hAnsi="Times New Roman"/>
                <w:sz w:val="24"/>
              </w:rPr>
              <w:t>Dominican Sisters of Hope</w:t>
            </w:r>
          </w:p>
          <w:p w14:paraId="16856BCD" w14:textId="77777777" w:rsidR="006C4AEE" w:rsidRPr="006C4AEE" w:rsidRDefault="006C4AEE">
            <w:pPr>
              <w:rPr>
                <w:rFonts w:ascii="Times New Roman" w:hAnsi="Times New Roman"/>
                <w:sz w:val="24"/>
              </w:rPr>
            </w:pPr>
          </w:p>
        </w:tc>
      </w:tr>
      <w:tr w:rsidR="006C4AEE" w14:paraId="4C7E527E" w14:textId="77777777" w:rsidTr="006C4AEE">
        <w:trPr>
          <w:trHeight w:val="300"/>
        </w:trPr>
        <w:tc>
          <w:tcPr>
            <w:tcW w:w="8460" w:type="dxa"/>
            <w:tcBorders>
              <w:top w:val="nil"/>
              <w:left w:val="nil"/>
              <w:bottom w:val="nil"/>
              <w:right w:val="nil"/>
            </w:tcBorders>
            <w:shd w:val="clear" w:color="auto" w:fill="auto"/>
            <w:noWrap/>
            <w:vAlign w:val="bottom"/>
            <w:hideMark/>
          </w:tcPr>
          <w:p w14:paraId="5BB7E014" w14:textId="77777777" w:rsidR="006C4AEE" w:rsidRDefault="006C4AEE">
            <w:pPr>
              <w:rPr>
                <w:rFonts w:ascii="Times New Roman" w:hAnsi="Times New Roman"/>
                <w:sz w:val="24"/>
              </w:rPr>
            </w:pPr>
            <w:r w:rsidRPr="006C4AEE">
              <w:rPr>
                <w:rFonts w:ascii="Times New Roman" w:hAnsi="Times New Roman"/>
                <w:sz w:val="24"/>
              </w:rPr>
              <w:t>Dominican Sisters of San Rafael</w:t>
            </w:r>
          </w:p>
          <w:p w14:paraId="6F348279" w14:textId="77777777" w:rsidR="006C4AEE" w:rsidRPr="006C4AEE" w:rsidRDefault="006C4AEE">
            <w:pPr>
              <w:rPr>
                <w:rFonts w:ascii="Times New Roman" w:hAnsi="Times New Roman"/>
                <w:sz w:val="24"/>
              </w:rPr>
            </w:pPr>
          </w:p>
        </w:tc>
      </w:tr>
      <w:tr w:rsidR="006C4AEE" w14:paraId="2D3691EA" w14:textId="77777777" w:rsidTr="006C4AEE">
        <w:trPr>
          <w:trHeight w:val="300"/>
        </w:trPr>
        <w:tc>
          <w:tcPr>
            <w:tcW w:w="8460" w:type="dxa"/>
            <w:tcBorders>
              <w:top w:val="nil"/>
              <w:left w:val="nil"/>
              <w:bottom w:val="nil"/>
              <w:right w:val="nil"/>
            </w:tcBorders>
            <w:shd w:val="clear" w:color="auto" w:fill="auto"/>
            <w:noWrap/>
            <w:vAlign w:val="bottom"/>
            <w:hideMark/>
          </w:tcPr>
          <w:p w14:paraId="381C3A28" w14:textId="77777777" w:rsidR="006C4AEE" w:rsidRDefault="006C4AEE">
            <w:pPr>
              <w:rPr>
                <w:rFonts w:ascii="Times New Roman" w:hAnsi="Times New Roman"/>
                <w:color w:val="000000"/>
                <w:sz w:val="24"/>
              </w:rPr>
            </w:pPr>
            <w:proofErr w:type="spellStart"/>
            <w:r w:rsidRPr="006C4AEE">
              <w:rPr>
                <w:rFonts w:ascii="Times New Roman" w:hAnsi="Times New Roman"/>
                <w:color w:val="000000"/>
                <w:sz w:val="24"/>
              </w:rPr>
              <w:t>Everence</w:t>
            </w:r>
            <w:proofErr w:type="spellEnd"/>
            <w:r w:rsidRPr="006C4AEE">
              <w:rPr>
                <w:rFonts w:ascii="Times New Roman" w:hAnsi="Times New Roman"/>
                <w:color w:val="000000"/>
                <w:sz w:val="24"/>
              </w:rPr>
              <w:t xml:space="preserve"> and the Praxis Mutual Funds</w:t>
            </w:r>
          </w:p>
          <w:p w14:paraId="252F9367" w14:textId="77777777" w:rsidR="006C4AEE" w:rsidRPr="006C4AEE" w:rsidRDefault="006C4AEE">
            <w:pPr>
              <w:rPr>
                <w:rFonts w:ascii="Times New Roman" w:hAnsi="Times New Roman"/>
                <w:color w:val="000000"/>
                <w:sz w:val="24"/>
              </w:rPr>
            </w:pPr>
          </w:p>
        </w:tc>
      </w:tr>
      <w:tr w:rsidR="006C4AEE" w14:paraId="0BBE24FB" w14:textId="77777777" w:rsidTr="006C4AEE">
        <w:trPr>
          <w:trHeight w:val="300"/>
        </w:trPr>
        <w:tc>
          <w:tcPr>
            <w:tcW w:w="8460" w:type="dxa"/>
            <w:tcBorders>
              <w:top w:val="nil"/>
              <w:left w:val="nil"/>
              <w:bottom w:val="nil"/>
              <w:right w:val="nil"/>
            </w:tcBorders>
            <w:shd w:val="clear" w:color="auto" w:fill="auto"/>
            <w:noWrap/>
            <w:vAlign w:val="bottom"/>
            <w:hideMark/>
          </w:tcPr>
          <w:p w14:paraId="2DEFD0AC" w14:textId="77777777" w:rsidR="006C4AEE" w:rsidRDefault="006C4AEE">
            <w:pPr>
              <w:rPr>
                <w:rFonts w:ascii="Times New Roman" w:hAnsi="Times New Roman"/>
                <w:color w:val="000000"/>
                <w:sz w:val="24"/>
              </w:rPr>
            </w:pPr>
            <w:r w:rsidRPr="006C4AEE">
              <w:rPr>
                <w:rFonts w:ascii="Times New Roman" w:hAnsi="Times New Roman"/>
                <w:color w:val="000000"/>
                <w:sz w:val="24"/>
              </w:rPr>
              <w:t>Franciscan Sisters of Allegany NY</w:t>
            </w:r>
          </w:p>
          <w:p w14:paraId="21887A07" w14:textId="77777777" w:rsidR="006C4AEE" w:rsidRPr="006C4AEE" w:rsidRDefault="006C4AEE">
            <w:pPr>
              <w:rPr>
                <w:rFonts w:ascii="Times New Roman" w:hAnsi="Times New Roman"/>
                <w:color w:val="000000"/>
                <w:sz w:val="24"/>
              </w:rPr>
            </w:pPr>
          </w:p>
        </w:tc>
      </w:tr>
      <w:tr w:rsidR="006C4AEE" w14:paraId="67B00A23" w14:textId="77777777" w:rsidTr="006C4AEE">
        <w:trPr>
          <w:trHeight w:val="300"/>
        </w:trPr>
        <w:tc>
          <w:tcPr>
            <w:tcW w:w="8460" w:type="dxa"/>
            <w:tcBorders>
              <w:top w:val="nil"/>
              <w:left w:val="nil"/>
              <w:bottom w:val="nil"/>
              <w:right w:val="nil"/>
            </w:tcBorders>
            <w:shd w:val="clear" w:color="auto" w:fill="auto"/>
            <w:noWrap/>
            <w:vAlign w:val="bottom"/>
            <w:hideMark/>
          </w:tcPr>
          <w:p w14:paraId="64251C8A" w14:textId="77777777" w:rsidR="006C4AEE" w:rsidRDefault="006C4AEE">
            <w:pPr>
              <w:rPr>
                <w:rFonts w:ascii="Times New Roman" w:hAnsi="Times New Roman"/>
                <w:sz w:val="24"/>
              </w:rPr>
            </w:pPr>
            <w:r w:rsidRPr="006C4AEE">
              <w:rPr>
                <w:rFonts w:ascii="Times New Roman" w:hAnsi="Times New Roman"/>
                <w:sz w:val="24"/>
              </w:rPr>
              <w:t>Green Century Capital Management</w:t>
            </w:r>
          </w:p>
          <w:p w14:paraId="189D5AC6" w14:textId="77777777" w:rsidR="006C4AEE" w:rsidRPr="006C4AEE" w:rsidRDefault="006C4AEE">
            <w:pPr>
              <w:rPr>
                <w:rFonts w:ascii="Times New Roman" w:hAnsi="Times New Roman"/>
                <w:sz w:val="24"/>
              </w:rPr>
            </w:pPr>
          </w:p>
        </w:tc>
      </w:tr>
      <w:tr w:rsidR="006C4AEE" w14:paraId="77D5E022" w14:textId="77777777" w:rsidTr="006C4AEE">
        <w:trPr>
          <w:trHeight w:val="300"/>
        </w:trPr>
        <w:tc>
          <w:tcPr>
            <w:tcW w:w="8460" w:type="dxa"/>
            <w:tcBorders>
              <w:top w:val="nil"/>
              <w:left w:val="nil"/>
              <w:bottom w:val="nil"/>
              <w:right w:val="nil"/>
            </w:tcBorders>
            <w:shd w:val="clear" w:color="auto" w:fill="auto"/>
            <w:noWrap/>
            <w:vAlign w:val="bottom"/>
            <w:hideMark/>
          </w:tcPr>
          <w:p w14:paraId="7EC4D3F6" w14:textId="7F26EDE9" w:rsidR="006C4AEE" w:rsidRDefault="006C4AEE">
            <w:pPr>
              <w:rPr>
                <w:rFonts w:ascii="Times New Roman" w:hAnsi="Times New Roman"/>
                <w:color w:val="000000"/>
                <w:sz w:val="24"/>
              </w:rPr>
            </w:pPr>
            <w:proofErr w:type="spellStart"/>
            <w:r w:rsidRPr="006C4AEE">
              <w:rPr>
                <w:rFonts w:ascii="Times New Roman" w:hAnsi="Times New Roman"/>
                <w:color w:val="000000"/>
                <w:sz w:val="24"/>
              </w:rPr>
              <w:t>JLens</w:t>
            </w:r>
            <w:proofErr w:type="spellEnd"/>
          </w:p>
          <w:p w14:paraId="6781C0FF" w14:textId="77777777" w:rsidR="006C4AEE" w:rsidRPr="006C4AEE" w:rsidRDefault="006C4AEE">
            <w:pPr>
              <w:rPr>
                <w:rFonts w:ascii="Times New Roman" w:hAnsi="Times New Roman"/>
                <w:color w:val="000000"/>
                <w:sz w:val="24"/>
              </w:rPr>
            </w:pPr>
          </w:p>
        </w:tc>
      </w:tr>
      <w:tr w:rsidR="006C4AEE" w14:paraId="3C21C1E3" w14:textId="77777777" w:rsidTr="006C4AEE">
        <w:trPr>
          <w:trHeight w:val="300"/>
        </w:trPr>
        <w:tc>
          <w:tcPr>
            <w:tcW w:w="8460" w:type="dxa"/>
            <w:tcBorders>
              <w:top w:val="nil"/>
              <w:left w:val="nil"/>
              <w:bottom w:val="nil"/>
              <w:right w:val="nil"/>
            </w:tcBorders>
            <w:shd w:val="clear" w:color="auto" w:fill="auto"/>
            <w:noWrap/>
            <w:vAlign w:val="bottom"/>
            <w:hideMark/>
          </w:tcPr>
          <w:p w14:paraId="13821070" w14:textId="77777777" w:rsidR="006C4AEE" w:rsidRDefault="006C4AEE">
            <w:pPr>
              <w:rPr>
                <w:rFonts w:ascii="Times New Roman" w:hAnsi="Times New Roman"/>
                <w:sz w:val="24"/>
              </w:rPr>
            </w:pPr>
            <w:proofErr w:type="spellStart"/>
            <w:r w:rsidRPr="006C4AEE">
              <w:rPr>
                <w:rFonts w:ascii="Times New Roman" w:hAnsi="Times New Roman"/>
                <w:sz w:val="24"/>
              </w:rPr>
              <w:t>Maryknoll</w:t>
            </w:r>
            <w:proofErr w:type="spellEnd"/>
            <w:r w:rsidRPr="006C4AEE">
              <w:rPr>
                <w:rFonts w:ascii="Times New Roman" w:hAnsi="Times New Roman"/>
                <w:sz w:val="24"/>
              </w:rPr>
              <w:t xml:space="preserve"> Fathers and Brothers</w:t>
            </w:r>
          </w:p>
          <w:p w14:paraId="63046EF6" w14:textId="77777777" w:rsidR="006C4AEE" w:rsidRPr="006C4AEE" w:rsidRDefault="006C4AEE">
            <w:pPr>
              <w:rPr>
                <w:rFonts w:ascii="Times New Roman" w:hAnsi="Times New Roman"/>
                <w:sz w:val="24"/>
              </w:rPr>
            </w:pPr>
          </w:p>
        </w:tc>
      </w:tr>
      <w:tr w:rsidR="006C4AEE" w14:paraId="109AD650" w14:textId="77777777" w:rsidTr="006C4AEE">
        <w:trPr>
          <w:trHeight w:val="300"/>
        </w:trPr>
        <w:tc>
          <w:tcPr>
            <w:tcW w:w="8460" w:type="dxa"/>
            <w:tcBorders>
              <w:top w:val="nil"/>
              <w:left w:val="nil"/>
              <w:bottom w:val="nil"/>
              <w:right w:val="nil"/>
            </w:tcBorders>
            <w:shd w:val="clear" w:color="auto" w:fill="auto"/>
            <w:noWrap/>
            <w:vAlign w:val="bottom"/>
            <w:hideMark/>
          </w:tcPr>
          <w:p w14:paraId="7FBD57D9" w14:textId="77777777" w:rsidR="006C4AEE" w:rsidRDefault="006C4AEE">
            <w:pPr>
              <w:rPr>
                <w:rFonts w:ascii="Times New Roman" w:hAnsi="Times New Roman"/>
                <w:sz w:val="24"/>
              </w:rPr>
            </w:pPr>
            <w:proofErr w:type="spellStart"/>
            <w:r w:rsidRPr="006C4AEE">
              <w:rPr>
                <w:rFonts w:ascii="Times New Roman" w:hAnsi="Times New Roman"/>
                <w:sz w:val="24"/>
              </w:rPr>
              <w:t>Maryknoll</w:t>
            </w:r>
            <w:proofErr w:type="spellEnd"/>
            <w:r w:rsidRPr="006C4AEE">
              <w:rPr>
                <w:rFonts w:ascii="Times New Roman" w:hAnsi="Times New Roman"/>
                <w:sz w:val="24"/>
              </w:rPr>
              <w:t xml:space="preserve"> Sisters</w:t>
            </w:r>
          </w:p>
          <w:p w14:paraId="7617F83B" w14:textId="77777777" w:rsidR="006C4AEE" w:rsidRPr="006C4AEE" w:rsidRDefault="006C4AEE">
            <w:pPr>
              <w:rPr>
                <w:rFonts w:ascii="Times New Roman" w:hAnsi="Times New Roman"/>
                <w:sz w:val="24"/>
              </w:rPr>
            </w:pPr>
          </w:p>
        </w:tc>
      </w:tr>
      <w:tr w:rsidR="006C4AEE" w14:paraId="230E1BAF" w14:textId="77777777" w:rsidTr="006C4AEE">
        <w:trPr>
          <w:trHeight w:val="300"/>
        </w:trPr>
        <w:tc>
          <w:tcPr>
            <w:tcW w:w="8460" w:type="dxa"/>
            <w:tcBorders>
              <w:top w:val="nil"/>
              <w:left w:val="nil"/>
              <w:bottom w:val="nil"/>
              <w:right w:val="nil"/>
            </w:tcBorders>
            <w:shd w:val="clear" w:color="auto" w:fill="auto"/>
            <w:noWrap/>
            <w:vAlign w:val="bottom"/>
            <w:hideMark/>
          </w:tcPr>
          <w:p w14:paraId="1DE024C2" w14:textId="77777777" w:rsidR="006C4AEE" w:rsidRDefault="006C4AEE">
            <w:pPr>
              <w:rPr>
                <w:rFonts w:ascii="Times New Roman" w:hAnsi="Times New Roman"/>
                <w:sz w:val="24"/>
              </w:rPr>
            </w:pPr>
            <w:r w:rsidRPr="006C4AEE">
              <w:rPr>
                <w:rFonts w:ascii="Times New Roman" w:hAnsi="Times New Roman"/>
                <w:sz w:val="24"/>
              </w:rPr>
              <w:t>Natural Investments</w:t>
            </w:r>
          </w:p>
          <w:p w14:paraId="1F1C7DAD" w14:textId="77777777" w:rsidR="006C4AEE" w:rsidRPr="006C4AEE" w:rsidRDefault="006C4AEE">
            <w:pPr>
              <w:rPr>
                <w:rFonts w:ascii="Times New Roman" w:hAnsi="Times New Roman"/>
                <w:sz w:val="24"/>
              </w:rPr>
            </w:pPr>
          </w:p>
        </w:tc>
      </w:tr>
      <w:tr w:rsidR="006C4AEE" w14:paraId="560C7D41" w14:textId="77777777" w:rsidTr="006C4AEE">
        <w:trPr>
          <w:trHeight w:val="300"/>
        </w:trPr>
        <w:tc>
          <w:tcPr>
            <w:tcW w:w="8460" w:type="dxa"/>
            <w:tcBorders>
              <w:top w:val="nil"/>
              <w:left w:val="nil"/>
              <w:bottom w:val="nil"/>
              <w:right w:val="nil"/>
            </w:tcBorders>
            <w:shd w:val="clear" w:color="auto" w:fill="auto"/>
            <w:noWrap/>
            <w:vAlign w:val="center"/>
            <w:hideMark/>
          </w:tcPr>
          <w:p w14:paraId="3AEEE2F2" w14:textId="77777777" w:rsidR="006C4AEE" w:rsidRDefault="006C4AEE">
            <w:pPr>
              <w:rPr>
                <w:rFonts w:ascii="Times New Roman" w:hAnsi="Times New Roman"/>
                <w:sz w:val="24"/>
              </w:rPr>
            </w:pPr>
            <w:r w:rsidRPr="006C4AEE">
              <w:rPr>
                <w:rFonts w:ascii="Times New Roman" w:hAnsi="Times New Roman"/>
                <w:sz w:val="24"/>
              </w:rPr>
              <w:t>Northwest Coalition for Responsible Investment</w:t>
            </w:r>
          </w:p>
          <w:p w14:paraId="6F48C723" w14:textId="77777777" w:rsidR="006C4AEE" w:rsidRPr="006C4AEE" w:rsidRDefault="006C4AEE">
            <w:pPr>
              <w:rPr>
                <w:rFonts w:ascii="Times New Roman" w:hAnsi="Times New Roman"/>
                <w:sz w:val="24"/>
              </w:rPr>
            </w:pPr>
          </w:p>
        </w:tc>
      </w:tr>
      <w:tr w:rsidR="006C4AEE" w14:paraId="585E2D9B" w14:textId="77777777" w:rsidTr="006C4AEE">
        <w:trPr>
          <w:trHeight w:val="300"/>
        </w:trPr>
        <w:tc>
          <w:tcPr>
            <w:tcW w:w="8460" w:type="dxa"/>
            <w:tcBorders>
              <w:top w:val="nil"/>
              <w:left w:val="nil"/>
              <w:bottom w:val="nil"/>
              <w:right w:val="nil"/>
            </w:tcBorders>
            <w:shd w:val="clear" w:color="auto" w:fill="auto"/>
            <w:noWrap/>
            <w:vAlign w:val="bottom"/>
            <w:hideMark/>
          </w:tcPr>
          <w:p w14:paraId="798527CA" w14:textId="77777777" w:rsidR="006C4AEE" w:rsidRDefault="006C4AEE">
            <w:pPr>
              <w:rPr>
                <w:rFonts w:ascii="Times New Roman" w:hAnsi="Times New Roman"/>
                <w:sz w:val="24"/>
              </w:rPr>
            </w:pPr>
            <w:r w:rsidRPr="006C4AEE">
              <w:rPr>
                <w:rFonts w:ascii="Times New Roman" w:hAnsi="Times New Roman"/>
                <w:sz w:val="24"/>
              </w:rPr>
              <w:t>Region VI Coalition for Responsible Investment</w:t>
            </w:r>
          </w:p>
          <w:p w14:paraId="382E040D" w14:textId="77777777" w:rsidR="006C4AEE" w:rsidRPr="006C4AEE" w:rsidRDefault="006C4AEE">
            <w:pPr>
              <w:rPr>
                <w:rFonts w:ascii="Times New Roman" w:hAnsi="Times New Roman"/>
                <w:sz w:val="24"/>
              </w:rPr>
            </w:pPr>
          </w:p>
        </w:tc>
      </w:tr>
      <w:tr w:rsidR="006C4AEE" w14:paraId="4D58E799" w14:textId="77777777" w:rsidTr="006C4AEE">
        <w:trPr>
          <w:trHeight w:val="300"/>
        </w:trPr>
        <w:tc>
          <w:tcPr>
            <w:tcW w:w="8460" w:type="dxa"/>
            <w:tcBorders>
              <w:top w:val="nil"/>
              <w:left w:val="nil"/>
              <w:bottom w:val="nil"/>
              <w:right w:val="nil"/>
            </w:tcBorders>
            <w:shd w:val="clear" w:color="auto" w:fill="auto"/>
            <w:noWrap/>
            <w:vAlign w:val="center"/>
            <w:hideMark/>
          </w:tcPr>
          <w:p w14:paraId="5E06C94E" w14:textId="77777777" w:rsidR="006C4AEE" w:rsidRDefault="006C4AEE">
            <w:pPr>
              <w:rPr>
                <w:rFonts w:ascii="Times New Roman" w:hAnsi="Times New Roman"/>
                <w:sz w:val="24"/>
              </w:rPr>
            </w:pPr>
            <w:r w:rsidRPr="006C4AEE">
              <w:rPr>
                <w:rFonts w:ascii="Times New Roman" w:hAnsi="Times New Roman"/>
                <w:sz w:val="24"/>
              </w:rPr>
              <w:t>Religious of the Sacred Heart of Mary</w:t>
            </w:r>
          </w:p>
          <w:p w14:paraId="300866B5" w14:textId="77777777" w:rsidR="006C4AEE" w:rsidRPr="006C4AEE" w:rsidRDefault="006C4AEE">
            <w:pPr>
              <w:rPr>
                <w:rFonts w:ascii="Times New Roman" w:hAnsi="Times New Roman"/>
                <w:sz w:val="24"/>
              </w:rPr>
            </w:pPr>
          </w:p>
        </w:tc>
      </w:tr>
      <w:tr w:rsidR="006C4AEE" w14:paraId="7E4C1BE7" w14:textId="77777777" w:rsidTr="006C4AEE">
        <w:trPr>
          <w:trHeight w:val="300"/>
        </w:trPr>
        <w:tc>
          <w:tcPr>
            <w:tcW w:w="8460" w:type="dxa"/>
            <w:tcBorders>
              <w:top w:val="nil"/>
              <w:left w:val="nil"/>
              <w:bottom w:val="nil"/>
              <w:right w:val="nil"/>
            </w:tcBorders>
            <w:shd w:val="clear" w:color="auto" w:fill="auto"/>
            <w:noWrap/>
            <w:vAlign w:val="bottom"/>
            <w:hideMark/>
          </w:tcPr>
          <w:p w14:paraId="45659000" w14:textId="77777777" w:rsidR="006C4AEE" w:rsidRDefault="006C4AEE">
            <w:pPr>
              <w:rPr>
                <w:rFonts w:ascii="Times New Roman" w:hAnsi="Times New Roman"/>
                <w:color w:val="000000"/>
                <w:sz w:val="24"/>
              </w:rPr>
            </w:pPr>
            <w:r w:rsidRPr="006C4AEE">
              <w:rPr>
                <w:rFonts w:ascii="Times New Roman" w:hAnsi="Times New Roman"/>
                <w:color w:val="000000"/>
                <w:sz w:val="24"/>
              </w:rPr>
              <w:t>Sisters of Charity of Nazareth</w:t>
            </w:r>
          </w:p>
          <w:p w14:paraId="66B9BB1C" w14:textId="77777777" w:rsidR="006C4AEE" w:rsidRPr="006C4AEE" w:rsidRDefault="006C4AEE">
            <w:pPr>
              <w:rPr>
                <w:rFonts w:ascii="Times New Roman" w:hAnsi="Times New Roman"/>
                <w:color w:val="000000"/>
                <w:sz w:val="24"/>
              </w:rPr>
            </w:pPr>
          </w:p>
        </w:tc>
      </w:tr>
      <w:tr w:rsidR="006C4AEE" w14:paraId="08CA6F4F" w14:textId="77777777" w:rsidTr="006C4AEE">
        <w:trPr>
          <w:trHeight w:val="300"/>
        </w:trPr>
        <w:tc>
          <w:tcPr>
            <w:tcW w:w="8460" w:type="dxa"/>
            <w:tcBorders>
              <w:top w:val="nil"/>
              <w:left w:val="nil"/>
              <w:bottom w:val="nil"/>
              <w:right w:val="nil"/>
            </w:tcBorders>
            <w:shd w:val="clear" w:color="auto" w:fill="auto"/>
            <w:noWrap/>
            <w:vAlign w:val="center"/>
            <w:hideMark/>
          </w:tcPr>
          <w:p w14:paraId="64522198" w14:textId="77777777" w:rsidR="006C4AEE" w:rsidRDefault="006C4AEE">
            <w:pPr>
              <w:rPr>
                <w:rFonts w:ascii="Times New Roman" w:hAnsi="Times New Roman"/>
                <w:sz w:val="24"/>
              </w:rPr>
            </w:pPr>
            <w:r w:rsidRPr="006C4AEE">
              <w:rPr>
                <w:rFonts w:ascii="Times New Roman" w:hAnsi="Times New Roman"/>
                <w:sz w:val="24"/>
              </w:rPr>
              <w:t>Sisters of Charity-Halifax</w:t>
            </w:r>
          </w:p>
          <w:p w14:paraId="48D75AFD" w14:textId="77777777" w:rsidR="006C4AEE" w:rsidRPr="006C4AEE" w:rsidRDefault="006C4AEE">
            <w:pPr>
              <w:rPr>
                <w:rFonts w:ascii="Times New Roman" w:hAnsi="Times New Roman"/>
                <w:sz w:val="24"/>
              </w:rPr>
            </w:pPr>
          </w:p>
        </w:tc>
      </w:tr>
      <w:tr w:rsidR="006C4AEE" w14:paraId="44522E07" w14:textId="77777777" w:rsidTr="006C4AEE">
        <w:trPr>
          <w:trHeight w:val="300"/>
        </w:trPr>
        <w:tc>
          <w:tcPr>
            <w:tcW w:w="8460" w:type="dxa"/>
            <w:tcBorders>
              <w:top w:val="nil"/>
              <w:left w:val="nil"/>
              <w:bottom w:val="nil"/>
              <w:right w:val="nil"/>
            </w:tcBorders>
            <w:shd w:val="clear" w:color="auto" w:fill="auto"/>
            <w:noWrap/>
            <w:vAlign w:val="bottom"/>
            <w:hideMark/>
          </w:tcPr>
          <w:p w14:paraId="3DDFBD01" w14:textId="77777777" w:rsidR="006C4AEE" w:rsidRDefault="006C4AEE">
            <w:pPr>
              <w:rPr>
                <w:rFonts w:ascii="Times New Roman" w:hAnsi="Times New Roman"/>
                <w:sz w:val="24"/>
              </w:rPr>
            </w:pPr>
            <w:r w:rsidRPr="006C4AEE">
              <w:rPr>
                <w:rFonts w:ascii="Times New Roman" w:hAnsi="Times New Roman"/>
                <w:sz w:val="24"/>
              </w:rPr>
              <w:t>Sisters of St. Joseph of Orange</w:t>
            </w:r>
          </w:p>
          <w:p w14:paraId="591CE38B" w14:textId="77777777" w:rsidR="006C4AEE" w:rsidRPr="006C4AEE" w:rsidRDefault="006C4AEE">
            <w:pPr>
              <w:rPr>
                <w:rFonts w:ascii="Times New Roman" w:hAnsi="Times New Roman"/>
                <w:sz w:val="24"/>
              </w:rPr>
            </w:pPr>
          </w:p>
        </w:tc>
      </w:tr>
      <w:tr w:rsidR="006C4AEE" w14:paraId="20F656B7" w14:textId="77777777" w:rsidTr="006C4AEE">
        <w:trPr>
          <w:trHeight w:val="300"/>
        </w:trPr>
        <w:tc>
          <w:tcPr>
            <w:tcW w:w="8460" w:type="dxa"/>
            <w:tcBorders>
              <w:top w:val="nil"/>
              <w:left w:val="nil"/>
              <w:bottom w:val="nil"/>
              <w:right w:val="nil"/>
            </w:tcBorders>
            <w:shd w:val="clear" w:color="auto" w:fill="auto"/>
            <w:noWrap/>
            <w:vAlign w:val="bottom"/>
            <w:hideMark/>
          </w:tcPr>
          <w:p w14:paraId="4B62A1B6" w14:textId="77777777" w:rsidR="006C4AEE" w:rsidRDefault="006C4AEE">
            <w:pPr>
              <w:rPr>
                <w:rFonts w:ascii="Times New Roman" w:hAnsi="Times New Roman"/>
                <w:color w:val="000000"/>
                <w:sz w:val="24"/>
              </w:rPr>
            </w:pPr>
            <w:r w:rsidRPr="006C4AEE">
              <w:rPr>
                <w:rFonts w:ascii="Times New Roman" w:hAnsi="Times New Roman"/>
                <w:color w:val="000000"/>
                <w:sz w:val="24"/>
              </w:rPr>
              <w:t>Sisters of the Order of St Dominic</w:t>
            </w:r>
          </w:p>
          <w:p w14:paraId="1FBC96EA" w14:textId="77777777" w:rsidR="006C4AEE" w:rsidRPr="006C4AEE" w:rsidRDefault="006C4AEE">
            <w:pPr>
              <w:rPr>
                <w:rFonts w:ascii="Times New Roman" w:hAnsi="Times New Roman"/>
                <w:color w:val="000000"/>
                <w:sz w:val="24"/>
              </w:rPr>
            </w:pPr>
          </w:p>
        </w:tc>
      </w:tr>
      <w:tr w:rsidR="006C4AEE" w14:paraId="5B0BFAB6" w14:textId="77777777" w:rsidTr="006C4AEE">
        <w:trPr>
          <w:trHeight w:val="300"/>
        </w:trPr>
        <w:tc>
          <w:tcPr>
            <w:tcW w:w="8460" w:type="dxa"/>
            <w:tcBorders>
              <w:top w:val="nil"/>
              <w:left w:val="nil"/>
              <w:bottom w:val="nil"/>
              <w:right w:val="nil"/>
            </w:tcBorders>
            <w:shd w:val="clear" w:color="auto" w:fill="auto"/>
            <w:noWrap/>
            <w:vAlign w:val="bottom"/>
            <w:hideMark/>
          </w:tcPr>
          <w:p w14:paraId="21E28E7F" w14:textId="77777777" w:rsidR="006C4AEE" w:rsidRDefault="006C4AEE">
            <w:pPr>
              <w:rPr>
                <w:rFonts w:ascii="Times New Roman" w:hAnsi="Times New Roman"/>
                <w:color w:val="000000"/>
                <w:sz w:val="24"/>
                <w:szCs w:val="20"/>
              </w:rPr>
            </w:pPr>
            <w:r w:rsidRPr="006C4AEE">
              <w:rPr>
                <w:rFonts w:ascii="Times New Roman" w:hAnsi="Times New Roman"/>
                <w:color w:val="000000"/>
                <w:sz w:val="24"/>
                <w:szCs w:val="20"/>
              </w:rPr>
              <w:t>Sisters of the Presentation of the BVM</w:t>
            </w:r>
          </w:p>
          <w:p w14:paraId="25697DCD" w14:textId="77777777" w:rsidR="006C4AEE" w:rsidRPr="006C4AEE" w:rsidRDefault="006C4AEE">
            <w:pPr>
              <w:rPr>
                <w:rFonts w:ascii="Times New Roman" w:hAnsi="Times New Roman"/>
                <w:color w:val="000000"/>
                <w:sz w:val="24"/>
                <w:szCs w:val="20"/>
              </w:rPr>
            </w:pPr>
          </w:p>
        </w:tc>
      </w:tr>
      <w:tr w:rsidR="006C4AEE" w14:paraId="49439F90" w14:textId="77777777" w:rsidTr="006C4AEE">
        <w:trPr>
          <w:trHeight w:val="300"/>
        </w:trPr>
        <w:tc>
          <w:tcPr>
            <w:tcW w:w="8460" w:type="dxa"/>
            <w:tcBorders>
              <w:top w:val="nil"/>
              <w:left w:val="nil"/>
              <w:bottom w:val="nil"/>
              <w:right w:val="nil"/>
            </w:tcBorders>
            <w:shd w:val="clear" w:color="auto" w:fill="auto"/>
            <w:noWrap/>
            <w:vAlign w:val="bottom"/>
            <w:hideMark/>
          </w:tcPr>
          <w:p w14:paraId="0B816DA4" w14:textId="77777777" w:rsidR="006C4AEE" w:rsidRDefault="006C4AEE">
            <w:pPr>
              <w:rPr>
                <w:rFonts w:ascii="Times New Roman" w:hAnsi="Times New Roman"/>
                <w:sz w:val="24"/>
              </w:rPr>
            </w:pPr>
            <w:r w:rsidRPr="006C4AEE">
              <w:rPr>
                <w:rFonts w:ascii="Times New Roman" w:hAnsi="Times New Roman"/>
                <w:sz w:val="24"/>
              </w:rPr>
              <w:t>Trillium Asset Management</w:t>
            </w:r>
          </w:p>
          <w:p w14:paraId="759DFEC4" w14:textId="77777777" w:rsidR="006C4AEE" w:rsidRPr="006C4AEE" w:rsidRDefault="006C4AEE">
            <w:pPr>
              <w:rPr>
                <w:rFonts w:ascii="Times New Roman" w:hAnsi="Times New Roman"/>
                <w:sz w:val="24"/>
              </w:rPr>
            </w:pPr>
          </w:p>
        </w:tc>
      </w:tr>
      <w:tr w:rsidR="006C4AEE" w14:paraId="2435CFEE" w14:textId="77777777" w:rsidTr="006C4AEE">
        <w:trPr>
          <w:trHeight w:val="300"/>
        </w:trPr>
        <w:tc>
          <w:tcPr>
            <w:tcW w:w="8460" w:type="dxa"/>
            <w:tcBorders>
              <w:top w:val="nil"/>
              <w:left w:val="nil"/>
              <w:bottom w:val="nil"/>
              <w:right w:val="nil"/>
            </w:tcBorders>
            <w:shd w:val="clear" w:color="auto" w:fill="auto"/>
            <w:noWrap/>
            <w:vAlign w:val="bottom"/>
            <w:hideMark/>
          </w:tcPr>
          <w:p w14:paraId="7F57D556" w14:textId="77777777" w:rsidR="006C4AEE" w:rsidRDefault="006C4AEE">
            <w:pPr>
              <w:rPr>
                <w:rFonts w:ascii="Times New Roman" w:hAnsi="Times New Roman"/>
                <w:color w:val="000000"/>
                <w:sz w:val="24"/>
              </w:rPr>
            </w:pPr>
            <w:r w:rsidRPr="006C4AEE">
              <w:rPr>
                <w:rFonts w:ascii="Times New Roman" w:hAnsi="Times New Roman"/>
                <w:color w:val="000000"/>
                <w:sz w:val="24"/>
              </w:rPr>
              <w:t>Trilogy Global Advisors, LP</w:t>
            </w:r>
          </w:p>
          <w:p w14:paraId="424D229E" w14:textId="77777777" w:rsidR="006C4AEE" w:rsidRPr="006C4AEE" w:rsidRDefault="006C4AEE">
            <w:pPr>
              <w:rPr>
                <w:rFonts w:ascii="Times New Roman" w:hAnsi="Times New Roman"/>
                <w:color w:val="000000"/>
                <w:sz w:val="24"/>
              </w:rPr>
            </w:pPr>
          </w:p>
        </w:tc>
      </w:tr>
      <w:tr w:rsidR="006C4AEE" w14:paraId="4765E206" w14:textId="77777777" w:rsidTr="006C4AEE">
        <w:trPr>
          <w:trHeight w:val="300"/>
        </w:trPr>
        <w:tc>
          <w:tcPr>
            <w:tcW w:w="8460" w:type="dxa"/>
            <w:tcBorders>
              <w:top w:val="nil"/>
              <w:left w:val="nil"/>
              <w:bottom w:val="nil"/>
              <w:right w:val="nil"/>
            </w:tcBorders>
            <w:shd w:val="clear" w:color="auto" w:fill="auto"/>
            <w:noWrap/>
            <w:vAlign w:val="bottom"/>
            <w:hideMark/>
          </w:tcPr>
          <w:p w14:paraId="67A03D40" w14:textId="77777777" w:rsidR="006C4AEE" w:rsidRDefault="006C4AEE">
            <w:pPr>
              <w:rPr>
                <w:rFonts w:ascii="Times New Roman" w:hAnsi="Times New Roman"/>
                <w:color w:val="000000"/>
                <w:sz w:val="24"/>
              </w:rPr>
            </w:pPr>
            <w:r w:rsidRPr="006C4AEE">
              <w:rPr>
                <w:rFonts w:ascii="Times New Roman" w:hAnsi="Times New Roman"/>
                <w:color w:val="000000"/>
                <w:sz w:val="24"/>
              </w:rPr>
              <w:t xml:space="preserve">Ursuline Sisters of </w:t>
            </w:r>
            <w:proofErr w:type="spellStart"/>
            <w:r w:rsidRPr="006C4AEE">
              <w:rPr>
                <w:rFonts w:ascii="Times New Roman" w:hAnsi="Times New Roman"/>
                <w:color w:val="000000"/>
                <w:sz w:val="24"/>
              </w:rPr>
              <w:t>Tildonk</w:t>
            </w:r>
            <w:proofErr w:type="spellEnd"/>
            <w:r w:rsidRPr="006C4AEE">
              <w:rPr>
                <w:rFonts w:ascii="Times New Roman" w:hAnsi="Times New Roman"/>
                <w:color w:val="000000"/>
                <w:sz w:val="24"/>
              </w:rPr>
              <w:t>, U.S. Province</w:t>
            </w:r>
          </w:p>
          <w:p w14:paraId="3F76B0B5" w14:textId="77777777" w:rsidR="006C4AEE" w:rsidRPr="006C4AEE" w:rsidRDefault="006C4AEE">
            <w:pPr>
              <w:rPr>
                <w:rFonts w:ascii="Times New Roman" w:hAnsi="Times New Roman"/>
                <w:color w:val="000000"/>
                <w:sz w:val="24"/>
              </w:rPr>
            </w:pPr>
          </w:p>
        </w:tc>
      </w:tr>
      <w:tr w:rsidR="006C4AEE" w14:paraId="60EE6642" w14:textId="77777777" w:rsidTr="006C4AEE">
        <w:trPr>
          <w:trHeight w:val="300"/>
        </w:trPr>
        <w:tc>
          <w:tcPr>
            <w:tcW w:w="8460" w:type="dxa"/>
            <w:tcBorders>
              <w:top w:val="nil"/>
              <w:left w:val="nil"/>
              <w:bottom w:val="nil"/>
              <w:right w:val="nil"/>
            </w:tcBorders>
            <w:shd w:val="clear" w:color="auto" w:fill="auto"/>
            <w:noWrap/>
            <w:vAlign w:val="bottom"/>
            <w:hideMark/>
          </w:tcPr>
          <w:p w14:paraId="095AA794" w14:textId="77777777" w:rsidR="006C4AEE" w:rsidRDefault="006C4AEE">
            <w:pPr>
              <w:rPr>
                <w:rFonts w:ascii="Times New Roman" w:hAnsi="Times New Roman"/>
                <w:color w:val="000000"/>
                <w:sz w:val="24"/>
              </w:rPr>
            </w:pPr>
            <w:proofErr w:type="spellStart"/>
            <w:r w:rsidRPr="006C4AEE">
              <w:rPr>
                <w:rFonts w:ascii="Times New Roman" w:hAnsi="Times New Roman"/>
                <w:color w:val="000000"/>
                <w:sz w:val="24"/>
              </w:rPr>
              <w:t>Ursulines</w:t>
            </w:r>
            <w:proofErr w:type="spellEnd"/>
            <w:r w:rsidRPr="006C4AEE">
              <w:rPr>
                <w:rFonts w:ascii="Times New Roman" w:hAnsi="Times New Roman"/>
                <w:color w:val="000000"/>
                <w:sz w:val="24"/>
              </w:rPr>
              <w:t xml:space="preserve"> of the Roman Union Eastern Province</w:t>
            </w:r>
          </w:p>
          <w:p w14:paraId="2A9CEAF4" w14:textId="77777777" w:rsidR="006C4AEE" w:rsidRPr="006C4AEE" w:rsidRDefault="006C4AEE">
            <w:pPr>
              <w:rPr>
                <w:rFonts w:ascii="Times New Roman" w:hAnsi="Times New Roman"/>
                <w:color w:val="000000"/>
                <w:sz w:val="24"/>
              </w:rPr>
            </w:pPr>
          </w:p>
        </w:tc>
      </w:tr>
      <w:tr w:rsidR="006C4AEE" w14:paraId="0D0F3387" w14:textId="77777777" w:rsidTr="006C4AEE">
        <w:trPr>
          <w:trHeight w:val="300"/>
        </w:trPr>
        <w:tc>
          <w:tcPr>
            <w:tcW w:w="8460" w:type="dxa"/>
            <w:tcBorders>
              <w:top w:val="nil"/>
              <w:left w:val="nil"/>
              <w:bottom w:val="nil"/>
              <w:right w:val="nil"/>
            </w:tcBorders>
            <w:shd w:val="clear" w:color="auto" w:fill="auto"/>
            <w:noWrap/>
            <w:vAlign w:val="bottom"/>
            <w:hideMark/>
          </w:tcPr>
          <w:p w14:paraId="75DB9EBF" w14:textId="77777777" w:rsidR="006C4AEE" w:rsidRDefault="006C4AEE">
            <w:pPr>
              <w:rPr>
                <w:rFonts w:ascii="Times New Roman" w:hAnsi="Times New Roman"/>
                <w:sz w:val="24"/>
              </w:rPr>
            </w:pPr>
            <w:r w:rsidRPr="006C4AEE">
              <w:rPr>
                <w:rFonts w:ascii="Times New Roman" w:hAnsi="Times New Roman"/>
                <w:sz w:val="24"/>
              </w:rPr>
              <w:t>Walden Asset Management</w:t>
            </w:r>
          </w:p>
          <w:p w14:paraId="34D5E717" w14:textId="77777777" w:rsidR="006C4AEE" w:rsidRPr="006C4AEE" w:rsidRDefault="006C4AEE">
            <w:pPr>
              <w:rPr>
                <w:rFonts w:ascii="Times New Roman" w:hAnsi="Times New Roman"/>
                <w:sz w:val="24"/>
              </w:rPr>
            </w:pPr>
          </w:p>
        </w:tc>
      </w:tr>
      <w:tr w:rsidR="006C4AEE" w14:paraId="5F5A887D" w14:textId="77777777" w:rsidTr="006C4AEE">
        <w:trPr>
          <w:trHeight w:val="300"/>
        </w:trPr>
        <w:tc>
          <w:tcPr>
            <w:tcW w:w="8460" w:type="dxa"/>
            <w:tcBorders>
              <w:top w:val="nil"/>
              <w:left w:val="nil"/>
              <w:bottom w:val="nil"/>
              <w:right w:val="nil"/>
            </w:tcBorders>
            <w:shd w:val="clear" w:color="auto" w:fill="auto"/>
            <w:noWrap/>
            <w:vAlign w:val="bottom"/>
            <w:hideMark/>
          </w:tcPr>
          <w:p w14:paraId="1B38712D" w14:textId="56C5AAC4" w:rsidR="006C4AEE" w:rsidRPr="006C4AEE" w:rsidRDefault="006C4AEE" w:rsidP="006C4AEE">
            <w:pPr>
              <w:rPr>
                <w:rFonts w:ascii="Times New Roman" w:hAnsi="Times New Roman"/>
                <w:sz w:val="24"/>
              </w:rPr>
            </w:pPr>
            <w:proofErr w:type="spellStart"/>
            <w:r>
              <w:rPr>
                <w:rFonts w:ascii="Times New Roman" w:hAnsi="Times New Roman"/>
                <w:sz w:val="24"/>
              </w:rPr>
              <w:t>Zevin</w:t>
            </w:r>
            <w:proofErr w:type="spellEnd"/>
            <w:r>
              <w:rPr>
                <w:rFonts w:ascii="Times New Roman" w:hAnsi="Times New Roman"/>
                <w:sz w:val="24"/>
              </w:rPr>
              <w:t xml:space="preserve"> Asset Management</w:t>
            </w:r>
          </w:p>
        </w:tc>
      </w:tr>
    </w:tbl>
    <w:p w14:paraId="76EC8EF5" w14:textId="5FABC106" w:rsidR="008F00FF" w:rsidRPr="00F72570" w:rsidRDefault="008F00FF">
      <w:pPr>
        <w:rPr>
          <w:rFonts w:ascii="Times New Roman" w:hAnsi="Times New Roman"/>
          <w:sz w:val="24"/>
          <w:szCs w:val="24"/>
        </w:rPr>
      </w:pPr>
    </w:p>
    <w:sectPr w:rsidR="008F00FF" w:rsidRPr="00F72570" w:rsidSect="00945D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65FE" w14:textId="77777777" w:rsidR="0000571F" w:rsidRDefault="0000571F" w:rsidP="00E60455">
      <w:r>
        <w:separator/>
      </w:r>
    </w:p>
  </w:endnote>
  <w:endnote w:type="continuationSeparator" w:id="0">
    <w:p w14:paraId="0E4736E2" w14:textId="77777777" w:rsidR="0000571F" w:rsidRDefault="0000571F" w:rsidP="00E6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6010D" w14:textId="77777777" w:rsidR="0000571F" w:rsidRDefault="0000571F" w:rsidP="00E60455">
      <w:r>
        <w:separator/>
      </w:r>
    </w:p>
  </w:footnote>
  <w:footnote w:type="continuationSeparator" w:id="0">
    <w:p w14:paraId="146AE015" w14:textId="77777777" w:rsidR="0000571F" w:rsidRDefault="0000571F" w:rsidP="00E60455">
      <w:r>
        <w:continuationSeparator/>
      </w:r>
    </w:p>
  </w:footnote>
  <w:footnote w:id="1">
    <w:p w14:paraId="46E8E627" w14:textId="6FD22F85" w:rsidR="00DD7EE8" w:rsidRPr="00F62034" w:rsidRDefault="00DD7EE8">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Youth-ratings are G, PG, and PG-13. For more information see: www.mpaa.org/film-ratings/ </w:t>
      </w:r>
    </w:p>
  </w:footnote>
  <w:footnote w:id="2">
    <w:p w14:paraId="192196F5" w14:textId="33A9FDFE" w:rsidR="00F167A7" w:rsidRPr="00F62034" w:rsidRDefault="00F167A7">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“WHO Report on the Global Tobacco </w:t>
      </w:r>
      <w:r w:rsidR="00382E9C" w:rsidRPr="00F62034">
        <w:rPr>
          <w:rFonts w:ascii="Times New Roman" w:hAnsi="Times New Roman"/>
        </w:rPr>
        <w:t>Epidemic</w:t>
      </w:r>
      <w:r w:rsidRPr="00F62034">
        <w:rPr>
          <w:rFonts w:ascii="Times New Roman" w:hAnsi="Times New Roman"/>
        </w:rPr>
        <w:t xml:space="preserve">” World Health Organization. 2008. </w:t>
      </w:r>
      <w:hyperlink r:id="rId1" w:history="1">
        <w:r w:rsidRPr="00F62034">
          <w:rPr>
            <w:rStyle w:val="Hyperlink"/>
            <w:rFonts w:ascii="Times New Roman" w:hAnsi="Times New Roman"/>
            <w:color w:val="auto"/>
          </w:rPr>
          <w:t>http://apps.who.int/iris/bitstream/10665/43818/1/9789241596282_eng.pdf</w:t>
        </w:r>
      </w:hyperlink>
    </w:p>
  </w:footnote>
  <w:footnote w:id="3">
    <w:p w14:paraId="38A8E9D4" w14:textId="77777777" w:rsidR="005B33ED" w:rsidRPr="00F62034" w:rsidRDefault="005B33ED">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“Preventing Tobacco Use </w:t>
      </w:r>
      <w:proofErr w:type="gramStart"/>
      <w:r w:rsidRPr="00F62034">
        <w:rPr>
          <w:rFonts w:ascii="Times New Roman" w:hAnsi="Times New Roman"/>
        </w:rPr>
        <w:t>Among</w:t>
      </w:r>
      <w:proofErr w:type="gramEnd"/>
      <w:r w:rsidRPr="00F62034">
        <w:rPr>
          <w:rFonts w:ascii="Times New Roman" w:hAnsi="Times New Roman"/>
        </w:rPr>
        <w:t xml:space="preserve"> Youth and Young Adults: A Report of the Surgeon General”. </w:t>
      </w:r>
      <w:r w:rsidR="001E3C95" w:rsidRPr="00F62034">
        <w:rPr>
          <w:rFonts w:ascii="Times New Roman" w:hAnsi="Times New Roman"/>
        </w:rPr>
        <w:t xml:space="preserve">US Department of Health and Human Services </w:t>
      </w:r>
      <w:r w:rsidRPr="00F62034">
        <w:rPr>
          <w:rFonts w:ascii="Times New Roman" w:hAnsi="Times New Roman"/>
        </w:rPr>
        <w:t>Office of the Surgeon General. 2012. &lt;</w:t>
      </w:r>
      <w:hyperlink r:id="rId2" w:history="1">
        <w:r w:rsidRPr="00F62034">
          <w:rPr>
            <w:rStyle w:val="Hyperlink"/>
            <w:rFonts w:ascii="Times New Roman" w:hAnsi="Times New Roman"/>
            <w:color w:val="auto"/>
          </w:rPr>
          <w:t>http://www.surgeongeneral.gov/library/reports/preventing-youth-tobacco-use/full-report.pdf</w:t>
        </w:r>
      </w:hyperlink>
      <w:r w:rsidRPr="00F62034">
        <w:rPr>
          <w:rFonts w:ascii="Times New Roman" w:hAnsi="Times New Roman"/>
          <w:u w:val="single"/>
        </w:rPr>
        <w:t>&gt;</w:t>
      </w:r>
      <w:r w:rsidRPr="00F62034">
        <w:rPr>
          <w:rFonts w:ascii="Times New Roman" w:hAnsi="Times New Roman"/>
        </w:rPr>
        <w:t>.</w:t>
      </w:r>
    </w:p>
  </w:footnote>
  <w:footnote w:id="4">
    <w:p w14:paraId="431F4607" w14:textId="77777777" w:rsidR="005B33ED" w:rsidRPr="00F62034" w:rsidRDefault="005B33ED">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Ibid.</w:t>
      </w:r>
    </w:p>
  </w:footnote>
  <w:footnote w:id="5">
    <w:p w14:paraId="21CE567B" w14:textId="77777777" w:rsidR="005B33ED" w:rsidRPr="00F62034" w:rsidRDefault="005B33ED">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“Smoking and Tobacco Use: Smoking in the Movies [fact sheet]. US Centers for Disease Control and Prevention. Web July 21 2017. </w:t>
      </w:r>
      <w:hyperlink r:id="rId3" w:history="1">
        <w:r w:rsidRPr="00F62034">
          <w:rPr>
            <w:rStyle w:val="Hyperlink"/>
            <w:rFonts w:ascii="Times New Roman" w:hAnsi="Times New Roman"/>
            <w:color w:val="auto"/>
          </w:rPr>
          <w:t>http://www.cdc.gov//tobacco/data_statistics/fact_sheets/youth_data/movies/index.htm</w:t>
        </w:r>
      </w:hyperlink>
    </w:p>
  </w:footnote>
  <w:footnote w:id="6">
    <w:p w14:paraId="03D881A8" w14:textId="77777777" w:rsidR="00E94156" w:rsidRPr="00F62034" w:rsidRDefault="00E94156">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Ibid.</w:t>
      </w:r>
    </w:p>
  </w:footnote>
  <w:footnote w:id="7">
    <w:p w14:paraId="23F2BCC2" w14:textId="77777777" w:rsidR="001E3C95" w:rsidRPr="00F62034" w:rsidRDefault="001E3C95" w:rsidP="001E3C95">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w:t>
      </w:r>
      <w:r w:rsidRPr="00F62034">
        <w:rPr>
          <w:rFonts w:ascii="Times New Roman" w:hAnsi="Times New Roman"/>
          <w:bCs/>
        </w:rPr>
        <w:t xml:space="preserve">Films showing smoking scenes should be rated to protect children from tobacco addiction.” </w:t>
      </w:r>
      <w:r w:rsidRPr="00F62034">
        <w:rPr>
          <w:rFonts w:ascii="Times New Roman" w:hAnsi="Times New Roman"/>
        </w:rPr>
        <w:t xml:space="preserve">World Health Organization. February 1 2016. </w:t>
      </w:r>
      <w:hyperlink r:id="rId4" w:history="1">
        <w:r w:rsidRPr="00F62034">
          <w:rPr>
            <w:rStyle w:val="Hyperlink"/>
            <w:rFonts w:ascii="Times New Roman" w:hAnsi="Times New Roman"/>
            <w:color w:val="auto"/>
          </w:rPr>
          <w:t>http://www.who.int/mediacentre/news/releases/2016/protect-children-from-tobacco/en/</w:t>
        </w:r>
      </w:hyperlink>
    </w:p>
  </w:footnote>
  <w:footnote w:id="8">
    <w:p w14:paraId="63BFF2B7" w14:textId="2D6265DA" w:rsidR="00E70CF6" w:rsidRPr="00F62034" w:rsidRDefault="00E70CF6">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“Leading Health Groups Demand Film Industry Give R Rating to Movies That Depict Smoking.” American Academy of Pediatrics. August 29, 2017. </w:t>
      </w:r>
      <w:hyperlink r:id="rId5" w:history="1">
        <w:r w:rsidRPr="00F62034">
          <w:rPr>
            <w:rStyle w:val="Hyperlink"/>
            <w:rFonts w:ascii="Times New Roman" w:hAnsi="Times New Roman"/>
            <w:color w:val="auto"/>
          </w:rPr>
          <w:t>https://www.aap.org/en-us/about-the-aap/aap-press-room/Pages/Leading-Health-Groups-Demand-Film-Industry-Give-R-Rating-to-Movies-That-Depict-Smoking.aspx</w:t>
        </w:r>
      </w:hyperlink>
    </w:p>
  </w:footnote>
  <w:footnote w:id="9">
    <w:p w14:paraId="32403731" w14:textId="77777777" w:rsidR="00F05BC2" w:rsidRPr="00F62034" w:rsidRDefault="00F05BC2">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National A</w:t>
      </w:r>
      <w:r w:rsidR="00BB3E28" w:rsidRPr="00F62034">
        <w:rPr>
          <w:rFonts w:ascii="Times New Roman" w:hAnsi="Times New Roman"/>
        </w:rPr>
        <w:t xml:space="preserve">ssociation of Attorney Generals. May 10 2012. </w:t>
      </w:r>
      <w:hyperlink r:id="rId6" w:history="1">
        <w:r w:rsidRPr="00F62034">
          <w:rPr>
            <w:rStyle w:val="Hyperlink"/>
            <w:rFonts w:ascii="Times New Roman" w:hAnsi="Times New Roman"/>
            <w:color w:val="auto"/>
          </w:rPr>
          <w:t>http://www.naag.org/naag/media/naag-news/movie-studios-should-stop-depicting-smoking-in-youth-rated-movies.php</w:t>
        </w:r>
      </w:hyperlink>
    </w:p>
  </w:footnote>
  <w:footnote w:id="10">
    <w:p w14:paraId="64922F09" w14:textId="65A2F34D" w:rsidR="00273ABC" w:rsidRPr="00F62034" w:rsidRDefault="00273ABC">
      <w:pPr>
        <w:pStyle w:val="FootnoteText"/>
        <w:rPr>
          <w:rFonts w:ascii="Times New Roman" w:hAnsi="Times New Roman"/>
          <w:bCs/>
          <w:u w:val="single"/>
        </w:rPr>
      </w:pPr>
      <w:r w:rsidRPr="00F62034">
        <w:rPr>
          <w:rStyle w:val="FootnoteReference"/>
          <w:rFonts w:ascii="Times New Roman" w:hAnsi="Times New Roman"/>
        </w:rPr>
        <w:footnoteRef/>
      </w:r>
      <w:r w:rsidRPr="00F62034">
        <w:rPr>
          <w:rFonts w:ascii="Times New Roman" w:hAnsi="Times New Roman"/>
        </w:rPr>
        <w:t xml:space="preserve"> </w:t>
      </w:r>
      <w:r w:rsidR="00304FA5" w:rsidRPr="00F62034">
        <w:rPr>
          <w:rFonts w:ascii="Times New Roman" w:hAnsi="Times New Roman"/>
        </w:rPr>
        <w:t xml:space="preserve">See (a): </w:t>
      </w:r>
      <w:r w:rsidR="00304FA5" w:rsidRPr="00F62034">
        <w:rPr>
          <w:rFonts w:ascii="Times New Roman" w:hAnsi="Times New Roman"/>
          <w:bCs/>
        </w:rPr>
        <w:t xml:space="preserve">Guidelines for implementation of Article 13 of the WHO Framework Convention on Tobacco Control (Tobacco advertising, promotion and sponsorship). </w:t>
      </w:r>
      <w:r w:rsidRPr="00F62034">
        <w:rPr>
          <w:rFonts w:ascii="Times New Roman" w:hAnsi="Times New Roman"/>
          <w:bCs/>
        </w:rPr>
        <w:t xml:space="preserve">World Health Organization. 2013. </w:t>
      </w:r>
      <w:hyperlink r:id="rId7" w:history="1">
        <w:r w:rsidRPr="00F62034">
          <w:rPr>
            <w:rStyle w:val="Hyperlink"/>
            <w:rFonts w:ascii="Times New Roman" w:hAnsi="Times New Roman"/>
            <w:bCs/>
            <w:color w:val="auto"/>
          </w:rPr>
          <w:t>http://www.who.int/fctc/protocol/illicit_trade/protocol-publication/en/</w:t>
        </w:r>
      </w:hyperlink>
      <w:r w:rsidR="00304FA5" w:rsidRPr="00F62034">
        <w:rPr>
          <w:rStyle w:val="Hyperlink"/>
          <w:rFonts w:ascii="Times New Roman" w:hAnsi="Times New Roman"/>
          <w:bCs/>
          <w:color w:val="auto"/>
        </w:rPr>
        <w:br/>
        <w:t xml:space="preserve">(b) </w:t>
      </w:r>
      <w:r w:rsidR="00304FA5" w:rsidRPr="00F62034">
        <w:rPr>
          <w:rFonts w:ascii="Times New Roman" w:hAnsi="Times New Roman"/>
          <w:bCs/>
          <w:u w:val="single"/>
        </w:rPr>
        <w:t xml:space="preserve">Smoke-free movies: from evidence to action: Third Edition.  World Health Organization. 2016. </w:t>
      </w:r>
      <w:hyperlink r:id="rId8" w:history="1">
        <w:r w:rsidR="00304FA5" w:rsidRPr="00F62034">
          <w:rPr>
            <w:rStyle w:val="Hyperlink"/>
            <w:rFonts w:ascii="Times New Roman" w:hAnsi="Times New Roman"/>
            <w:bCs/>
            <w:color w:val="auto"/>
          </w:rPr>
          <w:t>http://www.who.int/tobacco/publications/marketing/smoke-free-movies-third-edition/en/</w:t>
        </w:r>
      </w:hyperlink>
    </w:p>
  </w:footnote>
  <w:footnote w:id="11">
    <w:p w14:paraId="57235D1C" w14:textId="77777777" w:rsidR="00AC5604" w:rsidRPr="00F62034" w:rsidRDefault="00AC5604">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United Nations Sustainable Development Goals</w:t>
      </w:r>
      <w:r w:rsidR="00C05D22" w:rsidRPr="00F62034">
        <w:rPr>
          <w:rFonts w:ascii="Times New Roman" w:hAnsi="Times New Roman"/>
        </w:rPr>
        <w:t xml:space="preserve"> (SDG)</w:t>
      </w:r>
      <w:r w:rsidRPr="00F62034">
        <w:rPr>
          <w:rFonts w:ascii="Times New Roman" w:hAnsi="Times New Roman"/>
        </w:rPr>
        <w:t xml:space="preserve">. </w:t>
      </w:r>
      <w:hyperlink r:id="rId9" w:history="1">
        <w:r w:rsidRPr="00F62034">
          <w:rPr>
            <w:rStyle w:val="Hyperlink"/>
            <w:rFonts w:ascii="Times New Roman" w:hAnsi="Times New Roman"/>
            <w:color w:val="auto"/>
          </w:rPr>
          <w:t>https://sustainabledevelopment.un.org/sdgs</w:t>
        </w:r>
      </w:hyperlink>
    </w:p>
  </w:footnote>
  <w:footnote w:id="12">
    <w:p w14:paraId="02B7EA25" w14:textId="77777777" w:rsidR="009558FC" w:rsidRPr="00F62034" w:rsidRDefault="009558FC">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UN SDG Goal 3 Targets: </w:t>
      </w:r>
      <w:hyperlink r:id="rId10" w:history="1">
        <w:r w:rsidRPr="00F62034">
          <w:rPr>
            <w:rStyle w:val="Hyperlink"/>
            <w:rFonts w:ascii="Times New Roman" w:hAnsi="Times New Roman"/>
            <w:color w:val="auto"/>
          </w:rPr>
          <w:t>https://sustainabledevelopment.un.org/sdg3</w:t>
        </w:r>
      </w:hyperlink>
    </w:p>
  </w:footnote>
  <w:footnote w:id="13">
    <w:p w14:paraId="649E414A" w14:textId="77777777" w:rsidR="00E60455" w:rsidRPr="00F62034" w:rsidRDefault="00E60455">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w:t>
      </w:r>
      <w:hyperlink r:id="rId11" w:history="1">
        <w:r w:rsidRPr="00F62034">
          <w:rPr>
            <w:rStyle w:val="Hyperlink"/>
            <w:rFonts w:ascii="Times New Roman" w:hAnsi="Times New Roman"/>
            <w:color w:val="auto"/>
          </w:rPr>
          <w:t>http://publications.iarc.fr/Non-Series-Publications/World-Cancer-Reports/World-Cancer-Report-2014</w:t>
        </w:r>
      </w:hyperlink>
    </w:p>
  </w:footnote>
  <w:footnote w:id="14">
    <w:p w14:paraId="79AC2C55" w14:textId="19380BCF" w:rsidR="006625AC" w:rsidRPr="00F62034" w:rsidRDefault="006625AC">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w:t>
      </w:r>
      <w:r w:rsidR="00705E4B" w:rsidRPr="00462ADF">
        <w:rPr>
          <w:rFonts w:ascii="Times New Roman" w:hAnsi="Times New Roman"/>
        </w:rPr>
        <w:t>“</w:t>
      </w:r>
      <w:r w:rsidRPr="00F62034">
        <w:rPr>
          <w:rFonts w:ascii="Times New Roman" w:hAnsi="Times New Roman"/>
        </w:rPr>
        <w:t>Major</w:t>
      </w:r>
      <w:r w:rsidR="00705E4B" w:rsidRPr="00462ADF">
        <w:rPr>
          <w:rFonts w:ascii="Times New Roman" w:hAnsi="Times New Roman"/>
        </w:rPr>
        <w:t>” studio</w:t>
      </w:r>
      <w:r w:rsidR="004339A4" w:rsidRPr="00462ADF">
        <w:rPr>
          <w:rFonts w:ascii="Times New Roman" w:hAnsi="Times New Roman"/>
        </w:rPr>
        <w:t>s</w:t>
      </w:r>
      <w:r w:rsidRPr="00F62034">
        <w:rPr>
          <w:rFonts w:ascii="Times New Roman" w:hAnsi="Times New Roman"/>
        </w:rPr>
        <w:t xml:space="preserve"> refers to the members of the </w:t>
      </w:r>
      <w:r w:rsidRPr="00F62034">
        <w:rPr>
          <w:rFonts w:ascii="Times New Roman" w:hAnsi="Times New Roman"/>
          <w:bCs/>
        </w:rPr>
        <w:t>Motion Picture Association of America (MPAA)</w:t>
      </w:r>
    </w:p>
  </w:footnote>
  <w:footnote w:id="15">
    <w:p w14:paraId="263BA867" w14:textId="77777777" w:rsidR="00C57C8B" w:rsidRPr="00F62034" w:rsidRDefault="00C57C8B">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w:t>
      </w:r>
      <w:r w:rsidRPr="00F62034">
        <w:rPr>
          <w:rFonts w:ascii="Times New Roman" w:hAnsi="Times New Roman"/>
          <w:bCs/>
        </w:rPr>
        <w:t xml:space="preserve">Company tobacco policies.” </w:t>
      </w:r>
      <w:r w:rsidRPr="00F62034">
        <w:rPr>
          <w:rFonts w:ascii="Times New Roman" w:hAnsi="Times New Roman"/>
        </w:rPr>
        <w:t xml:space="preserve">University of California San Francisco (UCSF) Center for Tobacco Control Research and Education (CTCRE). Accessed July 21 2017. </w:t>
      </w:r>
      <w:hyperlink r:id="rId12" w:history="1">
        <w:r w:rsidRPr="00F62034">
          <w:rPr>
            <w:rStyle w:val="Hyperlink"/>
            <w:rFonts w:ascii="Times New Roman" w:hAnsi="Times New Roman"/>
            <w:color w:val="auto"/>
          </w:rPr>
          <w:t>https://smokefreemovies.ucsf.edu/whos-accountable/company-policies</w:t>
        </w:r>
      </w:hyperlink>
    </w:p>
  </w:footnote>
  <w:footnote w:id="16">
    <w:p w14:paraId="4D5104B2" w14:textId="604A32C0" w:rsidR="00581982" w:rsidRPr="00F62034" w:rsidRDefault="00581982">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“Since 2010 there has been no progress in reducing the total number of tobacco incidents in youth-rated movies.” </w:t>
      </w:r>
      <w:r w:rsidRPr="00F62034">
        <w:rPr>
          <w:rFonts w:ascii="Times New Roman" w:hAnsi="Times New Roman"/>
        </w:rPr>
        <w:br/>
        <w:t xml:space="preserve">Tynan et al. “Tobacco Use in Top-Grossing Movies — United States, 2010–2016”. US Centers for Disease Control and Prevention (CDC) Morbidity and Mortality Weekly Report (MMWR). July 7, 2017. </w:t>
      </w:r>
      <w:hyperlink r:id="rId13" w:history="1">
        <w:r w:rsidRPr="00F62034">
          <w:rPr>
            <w:rStyle w:val="Hyperlink"/>
            <w:rFonts w:ascii="Times New Roman" w:hAnsi="Times New Roman"/>
            <w:color w:val="auto"/>
          </w:rPr>
          <w:t>https://www.cdc.gov/mmwr/volumes/66/wr/mm6626a1.htm?s_cid=mm6626a1_w</w:t>
        </w:r>
      </w:hyperlink>
    </w:p>
  </w:footnote>
  <w:footnote w:id="17">
    <w:p w14:paraId="02CBCD51" w14:textId="375CB767" w:rsidR="00813CA4" w:rsidRPr="00F62034" w:rsidRDefault="00813CA4">
      <w:pPr>
        <w:pStyle w:val="FootnoteText"/>
        <w:rPr>
          <w:rFonts w:ascii="Times New Roman" w:hAnsi="Times New Roman"/>
        </w:rPr>
      </w:pPr>
      <w:r w:rsidRPr="00F62034">
        <w:rPr>
          <w:rStyle w:val="FootnoteReference"/>
          <w:rFonts w:ascii="Times New Roman" w:hAnsi="Times New Roman"/>
        </w:rPr>
        <w:footnoteRef/>
      </w:r>
      <w:r w:rsidRPr="00F62034">
        <w:rPr>
          <w:rFonts w:ascii="Times New Roman" w:hAnsi="Times New Roman"/>
        </w:rPr>
        <w:t xml:space="preserve"> </w:t>
      </w:r>
      <w:r w:rsidR="006D2E08" w:rsidRPr="00F62034">
        <w:rPr>
          <w:rFonts w:ascii="Times New Roman" w:hAnsi="Times New Roman"/>
          <w:bCs/>
        </w:rPr>
        <w:t xml:space="preserve">“Company tobacco policies.” University of California San Francisco (UCSF) Center for Tobacco Control Research and Education (CTCRE). Accessed July 21 2017. </w:t>
      </w:r>
      <w:hyperlink r:id="rId14" w:history="1">
        <w:r w:rsidR="006D2E08" w:rsidRPr="00F62034">
          <w:rPr>
            <w:rStyle w:val="Hyperlink"/>
            <w:rFonts w:ascii="Times New Roman" w:hAnsi="Times New Roman"/>
            <w:bCs/>
            <w:color w:val="auto"/>
          </w:rPr>
          <w:t>https://smokefreemovies.ucsf.edu/whos-accountable/company-policies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9FF"/>
    <w:multiLevelType w:val="hybridMultilevel"/>
    <w:tmpl w:val="973EA8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D214EBA"/>
    <w:multiLevelType w:val="hybridMultilevel"/>
    <w:tmpl w:val="DAC2C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AA"/>
    <w:rsid w:val="0000571F"/>
    <w:rsid w:val="00007A47"/>
    <w:rsid w:val="00015DFA"/>
    <w:rsid w:val="00025999"/>
    <w:rsid w:val="00076104"/>
    <w:rsid w:val="000920A1"/>
    <w:rsid w:val="000D3788"/>
    <w:rsid w:val="00100C62"/>
    <w:rsid w:val="00114954"/>
    <w:rsid w:val="001206C5"/>
    <w:rsid w:val="00140A97"/>
    <w:rsid w:val="00163E77"/>
    <w:rsid w:val="00183C37"/>
    <w:rsid w:val="00184B02"/>
    <w:rsid w:val="00184F7E"/>
    <w:rsid w:val="0019722A"/>
    <w:rsid w:val="001B32A0"/>
    <w:rsid w:val="001E3C95"/>
    <w:rsid w:val="00212FD4"/>
    <w:rsid w:val="00234BC7"/>
    <w:rsid w:val="0024085D"/>
    <w:rsid w:val="002576D5"/>
    <w:rsid w:val="00264CF6"/>
    <w:rsid w:val="00270E7F"/>
    <w:rsid w:val="00273ABC"/>
    <w:rsid w:val="00285901"/>
    <w:rsid w:val="002C40E2"/>
    <w:rsid w:val="00302DA4"/>
    <w:rsid w:val="00304FA5"/>
    <w:rsid w:val="003063AA"/>
    <w:rsid w:val="00315F06"/>
    <w:rsid w:val="00325864"/>
    <w:rsid w:val="00382E9C"/>
    <w:rsid w:val="003942C1"/>
    <w:rsid w:val="003B2B72"/>
    <w:rsid w:val="003C461B"/>
    <w:rsid w:val="003D4683"/>
    <w:rsid w:val="003E3C54"/>
    <w:rsid w:val="003E63F2"/>
    <w:rsid w:val="00405832"/>
    <w:rsid w:val="00417F20"/>
    <w:rsid w:val="0042037B"/>
    <w:rsid w:val="00427425"/>
    <w:rsid w:val="004339A4"/>
    <w:rsid w:val="00450659"/>
    <w:rsid w:val="00462ADF"/>
    <w:rsid w:val="00463B4C"/>
    <w:rsid w:val="00472D30"/>
    <w:rsid w:val="0047598F"/>
    <w:rsid w:val="00481671"/>
    <w:rsid w:val="0048363C"/>
    <w:rsid w:val="004C7D76"/>
    <w:rsid w:val="004D6704"/>
    <w:rsid w:val="004E0A32"/>
    <w:rsid w:val="004F5BAF"/>
    <w:rsid w:val="004F693C"/>
    <w:rsid w:val="00506146"/>
    <w:rsid w:val="0052278C"/>
    <w:rsid w:val="00531A28"/>
    <w:rsid w:val="00537E20"/>
    <w:rsid w:val="0056341A"/>
    <w:rsid w:val="00581982"/>
    <w:rsid w:val="0058694C"/>
    <w:rsid w:val="005953F1"/>
    <w:rsid w:val="005B33ED"/>
    <w:rsid w:val="005E1A25"/>
    <w:rsid w:val="005E67F9"/>
    <w:rsid w:val="00600BFF"/>
    <w:rsid w:val="00602B89"/>
    <w:rsid w:val="00604F61"/>
    <w:rsid w:val="006111DF"/>
    <w:rsid w:val="006242DF"/>
    <w:rsid w:val="00627F78"/>
    <w:rsid w:val="00647A1F"/>
    <w:rsid w:val="006625AC"/>
    <w:rsid w:val="00672F74"/>
    <w:rsid w:val="00674C47"/>
    <w:rsid w:val="006847CF"/>
    <w:rsid w:val="00684C0C"/>
    <w:rsid w:val="00686E58"/>
    <w:rsid w:val="00694BC8"/>
    <w:rsid w:val="00695064"/>
    <w:rsid w:val="006C4AEE"/>
    <w:rsid w:val="006D022F"/>
    <w:rsid w:val="006D2E08"/>
    <w:rsid w:val="006D7247"/>
    <w:rsid w:val="006E066C"/>
    <w:rsid w:val="006F4444"/>
    <w:rsid w:val="007003F3"/>
    <w:rsid w:val="00701A9B"/>
    <w:rsid w:val="00705E4B"/>
    <w:rsid w:val="00714587"/>
    <w:rsid w:val="007372D5"/>
    <w:rsid w:val="00757263"/>
    <w:rsid w:val="007656B2"/>
    <w:rsid w:val="007877BD"/>
    <w:rsid w:val="00796A61"/>
    <w:rsid w:val="007E6102"/>
    <w:rsid w:val="007F3975"/>
    <w:rsid w:val="00813CA4"/>
    <w:rsid w:val="008160E2"/>
    <w:rsid w:val="00837501"/>
    <w:rsid w:val="00867C38"/>
    <w:rsid w:val="00893951"/>
    <w:rsid w:val="0089395E"/>
    <w:rsid w:val="00894E37"/>
    <w:rsid w:val="008A0EB0"/>
    <w:rsid w:val="008A7128"/>
    <w:rsid w:val="008E03C4"/>
    <w:rsid w:val="008E575D"/>
    <w:rsid w:val="008E73FC"/>
    <w:rsid w:val="008F00FF"/>
    <w:rsid w:val="008F472F"/>
    <w:rsid w:val="008F6E29"/>
    <w:rsid w:val="00915031"/>
    <w:rsid w:val="00945D7D"/>
    <w:rsid w:val="00954D5C"/>
    <w:rsid w:val="009558FC"/>
    <w:rsid w:val="00961C9B"/>
    <w:rsid w:val="00966C8B"/>
    <w:rsid w:val="00975935"/>
    <w:rsid w:val="009A1D2D"/>
    <w:rsid w:val="009A4FD2"/>
    <w:rsid w:val="009B0C55"/>
    <w:rsid w:val="009B3EF1"/>
    <w:rsid w:val="009D42D6"/>
    <w:rsid w:val="009E75F1"/>
    <w:rsid w:val="009F79C4"/>
    <w:rsid w:val="00A01C87"/>
    <w:rsid w:val="00A14207"/>
    <w:rsid w:val="00A2121A"/>
    <w:rsid w:val="00A22E42"/>
    <w:rsid w:val="00A3682B"/>
    <w:rsid w:val="00A46B86"/>
    <w:rsid w:val="00A7345B"/>
    <w:rsid w:val="00AA3E99"/>
    <w:rsid w:val="00AC23AA"/>
    <w:rsid w:val="00AC3049"/>
    <w:rsid w:val="00AC5604"/>
    <w:rsid w:val="00AE08DA"/>
    <w:rsid w:val="00AE7681"/>
    <w:rsid w:val="00AF1866"/>
    <w:rsid w:val="00B0497A"/>
    <w:rsid w:val="00B37F56"/>
    <w:rsid w:val="00B50E04"/>
    <w:rsid w:val="00B65967"/>
    <w:rsid w:val="00B76C9D"/>
    <w:rsid w:val="00BA356F"/>
    <w:rsid w:val="00BB3E28"/>
    <w:rsid w:val="00BC5D03"/>
    <w:rsid w:val="00C05D22"/>
    <w:rsid w:val="00C25835"/>
    <w:rsid w:val="00C52BED"/>
    <w:rsid w:val="00C543B6"/>
    <w:rsid w:val="00C57C8B"/>
    <w:rsid w:val="00C57FAA"/>
    <w:rsid w:val="00C94561"/>
    <w:rsid w:val="00C94ADA"/>
    <w:rsid w:val="00CA77A5"/>
    <w:rsid w:val="00CB46A2"/>
    <w:rsid w:val="00CC045F"/>
    <w:rsid w:val="00CC4FD8"/>
    <w:rsid w:val="00CE1239"/>
    <w:rsid w:val="00D0050A"/>
    <w:rsid w:val="00D02263"/>
    <w:rsid w:val="00D47DD6"/>
    <w:rsid w:val="00D54B02"/>
    <w:rsid w:val="00D90B09"/>
    <w:rsid w:val="00DC1A7F"/>
    <w:rsid w:val="00DD7EE8"/>
    <w:rsid w:val="00DE4A7E"/>
    <w:rsid w:val="00DF0B4D"/>
    <w:rsid w:val="00E16AB9"/>
    <w:rsid w:val="00E4345A"/>
    <w:rsid w:val="00E449FE"/>
    <w:rsid w:val="00E533F7"/>
    <w:rsid w:val="00E60455"/>
    <w:rsid w:val="00E627D4"/>
    <w:rsid w:val="00E65AFB"/>
    <w:rsid w:val="00E707BB"/>
    <w:rsid w:val="00E70CF6"/>
    <w:rsid w:val="00E76508"/>
    <w:rsid w:val="00E80C96"/>
    <w:rsid w:val="00E837A9"/>
    <w:rsid w:val="00E84BB7"/>
    <w:rsid w:val="00E85C6D"/>
    <w:rsid w:val="00E94156"/>
    <w:rsid w:val="00EA3C06"/>
    <w:rsid w:val="00EB0E9C"/>
    <w:rsid w:val="00EB4E4F"/>
    <w:rsid w:val="00EB6F3C"/>
    <w:rsid w:val="00EE2C14"/>
    <w:rsid w:val="00EE7F6F"/>
    <w:rsid w:val="00F05BC2"/>
    <w:rsid w:val="00F167A7"/>
    <w:rsid w:val="00F62034"/>
    <w:rsid w:val="00F66DEB"/>
    <w:rsid w:val="00F70CC7"/>
    <w:rsid w:val="00F717A8"/>
    <w:rsid w:val="00F72570"/>
    <w:rsid w:val="00F77E8C"/>
    <w:rsid w:val="00F9573D"/>
    <w:rsid w:val="00F95BC8"/>
    <w:rsid w:val="00FA5DCF"/>
    <w:rsid w:val="00FA672A"/>
    <w:rsid w:val="00FD3BBA"/>
    <w:rsid w:val="00FF167C"/>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51F"/>
  <w15:docId w15:val="{69B684C1-0142-45B0-B829-C9BDF16B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7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E3C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19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7F"/>
    <w:pPr>
      <w:ind w:left="720"/>
    </w:pPr>
  </w:style>
  <w:style w:type="paragraph" w:customStyle="1" w:styleId="style10">
    <w:name w:val="style10"/>
    <w:basedOn w:val="Normal"/>
    <w:rsid w:val="00DC1A7F"/>
    <w:pPr>
      <w:spacing w:before="100" w:beforeAutospacing="1" w:after="100" w:afterAutospacing="1"/>
    </w:pPr>
    <w:rPr>
      <w:rFonts w:ascii="Verdana" w:eastAsia="Times New Roman" w:hAnsi="Verdana"/>
      <w:sz w:val="24"/>
      <w:szCs w:val="24"/>
    </w:rPr>
  </w:style>
  <w:style w:type="character" w:styleId="Hyperlink">
    <w:name w:val="Hyperlink"/>
    <w:basedOn w:val="DefaultParagraphFont"/>
    <w:uiPriority w:val="99"/>
    <w:unhideWhenUsed/>
    <w:rsid w:val="00E60455"/>
    <w:rPr>
      <w:color w:val="0563C1" w:themeColor="hyperlink"/>
      <w:u w:val="single"/>
    </w:rPr>
  </w:style>
  <w:style w:type="character" w:styleId="FollowedHyperlink">
    <w:name w:val="FollowedHyperlink"/>
    <w:basedOn w:val="DefaultParagraphFont"/>
    <w:uiPriority w:val="99"/>
    <w:semiHidden/>
    <w:unhideWhenUsed/>
    <w:rsid w:val="00E60455"/>
    <w:rPr>
      <w:color w:val="954F72" w:themeColor="followedHyperlink"/>
      <w:u w:val="single"/>
    </w:rPr>
  </w:style>
  <w:style w:type="paragraph" w:styleId="FootnoteText">
    <w:name w:val="footnote text"/>
    <w:basedOn w:val="Normal"/>
    <w:link w:val="FootnoteTextChar"/>
    <w:uiPriority w:val="99"/>
    <w:semiHidden/>
    <w:unhideWhenUsed/>
    <w:rsid w:val="00E60455"/>
    <w:rPr>
      <w:sz w:val="20"/>
      <w:szCs w:val="20"/>
    </w:rPr>
  </w:style>
  <w:style w:type="character" w:customStyle="1" w:styleId="FootnoteTextChar">
    <w:name w:val="Footnote Text Char"/>
    <w:basedOn w:val="DefaultParagraphFont"/>
    <w:link w:val="FootnoteText"/>
    <w:uiPriority w:val="99"/>
    <w:semiHidden/>
    <w:rsid w:val="00E60455"/>
    <w:rPr>
      <w:rFonts w:ascii="Calibri" w:hAnsi="Calibri" w:cs="Times New Roman"/>
      <w:sz w:val="20"/>
      <w:szCs w:val="20"/>
    </w:rPr>
  </w:style>
  <w:style w:type="character" w:styleId="FootnoteReference">
    <w:name w:val="footnote reference"/>
    <w:basedOn w:val="DefaultParagraphFont"/>
    <w:uiPriority w:val="99"/>
    <w:semiHidden/>
    <w:unhideWhenUsed/>
    <w:rsid w:val="00E60455"/>
    <w:rPr>
      <w:vertAlign w:val="superscript"/>
    </w:rPr>
  </w:style>
  <w:style w:type="paragraph" w:styleId="NoSpacing">
    <w:name w:val="No Spacing"/>
    <w:uiPriority w:val="1"/>
    <w:qFormat/>
    <w:rsid w:val="00E60455"/>
    <w:pPr>
      <w:spacing w:after="0" w:line="240" w:lineRule="auto"/>
    </w:pPr>
  </w:style>
  <w:style w:type="character" w:styleId="CommentReference">
    <w:name w:val="annotation reference"/>
    <w:basedOn w:val="DefaultParagraphFont"/>
    <w:uiPriority w:val="99"/>
    <w:semiHidden/>
    <w:unhideWhenUsed/>
    <w:rsid w:val="00E60455"/>
    <w:rPr>
      <w:sz w:val="18"/>
      <w:szCs w:val="18"/>
    </w:rPr>
  </w:style>
  <w:style w:type="paragraph" w:styleId="CommentText">
    <w:name w:val="annotation text"/>
    <w:basedOn w:val="Normal"/>
    <w:link w:val="CommentTextChar"/>
    <w:uiPriority w:val="99"/>
    <w:semiHidden/>
    <w:unhideWhenUsed/>
    <w:rsid w:val="00E60455"/>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E60455"/>
    <w:rPr>
      <w:rFonts w:eastAsiaTheme="minorEastAsia"/>
      <w:sz w:val="24"/>
      <w:szCs w:val="24"/>
    </w:rPr>
  </w:style>
  <w:style w:type="paragraph" w:styleId="BalloonText">
    <w:name w:val="Balloon Text"/>
    <w:basedOn w:val="Normal"/>
    <w:link w:val="BalloonTextChar"/>
    <w:uiPriority w:val="99"/>
    <w:semiHidden/>
    <w:unhideWhenUsed/>
    <w:rsid w:val="00E60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55"/>
    <w:rPr>
      <w:rFonts w:ascii="Segoe UI" w:hAnsi="Segoe UI" w:cs="Segoe UI"/>
      <w:sz w:val="18"/>
      <w:szCs w:val="18"/>
    </w:rPr>
  </w:style>
  <w:style w:type="character" w:customStyle="1" w:styleId="Heading1Char">
    <w:name w:val="Heading 1 Char"/>
    <w:basedOn w:val="DefaultParagraphFont"/>
    <w:link w:val="Heading1"/>
    <w:uiPriority w:val="9"/>
    <w:rsid w:val="001E3C95"/>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17F20"/>
    <w:rPr>
      <w:rFonts w:ascii="Calibri" w:eastAsiaTheme="minorHAnsi" w:hAnsi="Calibri" w:cs="Times New Roman"/>
      <w:b/>
      <w:bCs/>
      <w:sz w:val="20"/>
      <w:szCs w:val="20"/>
    </w:rPr>
  </w:style>
  <w:style w:type="character" w:customStyle="1" w:styleId="CommentSubjectChar">
    <w:name w:val="Comment Subject Char"/>
    <w:basedOn w:val="CommentTextChar"/>
    <w:link w:val="CommentSubject"/>
    <w:uiPriority w:val="99"/>
    <w:semiHidden/>
    <w:rsid w:val="00417F20"/>
    <w:rPr>
      <w:rFonts w:ascii="Calibri" w:eastAsiaTheme="minorEastAsia" w:hAnsi="Calibri" w:cs="Times New Roman"/>
      <w:b/>
      <w:bCs/>
      <w:sz w:val="20"/>
      <w:szCs w:val="20"/>
    </w:rPr>
  </w:style>
  <w:style w:type="character" w:customStyle="1" w:styleId="Heading2Char">
    <w:name w:val="Heading 2 Char"/>
    <w:basedOn w:val="DefaultParagraphFont"/>
    <w:link w:val="Heading2"/>
    <w:uiPriority w:val="9"/>
    <w:semiHidden/>
    <w:rsid w:val="005819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7688">
      <w:bodyDiv w:val="1"/>
      <w:marLeft w:val="0"/>
      <w:marRight w:val="0"/>
      <w:marTop w:val="0"/>
      <w:marBottom w:val="0"/>
      <w:divBdr>
        <w:top w:val="none" w:sz="0" w:space="0" w:color="auto"/>
        <w:left w:val="none" w:sz="0" w:space="0" w:color="auto"/>
        <w:bottom w:val="none" w:sz="0" w:space="0" w:color="auto"/>
        <w:right w:val="none" w:sz="0" w:space="0" w:color="auto"/>
      </w:divBdr>
    </w:div>
    <w:div w:id="358818356">
      <w:bodyDiv w:val="1"/>
      <w:marLeft w:val="0"/>
      <w:marRight w:val="0"/>
      <w:marTop w:val="0"/>
      <w:marBottom w:val="0"/>
      <w:divBdr>
        <w:top w:val="none" w:sz="0" w:space="0" w:color="auto"/>
        <w:left w:val="none" w:sz="0" w:space="0" w:color="auto"/>
        <w:bottom w:val="none" w:sz="0" w:space="0" w:color="auto"/>
        <w:right w:val="none" w:sz="0" w:space="0" w:color="auto"/>
      </w:divBdr>
    </w:div>
    <w:div w:id="376661380">
      <w:bodyDiv w:val="1"/>
      <w:marLeft w:val="0"/>
      <w:marRight w:val="0"/>
      <w:marTop w:val="0"/>
      <w:marBottom w:val="0"/>
      <w:divBdr>
        <w:top w:val="none" w:sz="0" w:space="0" w:color="auto"/>
        <w:left w:val="none" w:sz="0" w:space="0" w:color="auto"/>
        <w:bottom w:val="none" w:sz="0" w:space="0" w:color="auto"/>
        <w:right w:val="none" w:sz="0" w:space="0" w:color="auto"/>
      </w:divBdr>
    </w:div>
    <w:div w:id="377171385">
      <w:bodyDiv w:val="1"/>
      <w:marLeft w:val="0"/>
      <w:marRight w:val="0"/>
      <w:marTop w:val="0"/>
      <w:marBottom w:val="0"/>
      <w:divBdr>
        <w:top w:val="none" w:sz="0" w:space="0" w:color="auto"/>
        <w:left w:val="none" w:sz="0" w:space="0" w:color="auto"/>
        <w:bottom w:val="none" w:sz="0" w:space="0" w:color="auto"/>
        <w:right w:val="none" w:sz="0" w:space="0" w:color="auto"/>
      </w:divBdr>
    </w:div>
    <w:div w:id="613710064">
      <w:bodyDiv w:val="1"/>
      <w:marLeft w:val="0"/>
      <w:marRight w:val="0"/>
      <w:marTop w:val="0"/>
      <w:marBottom w:val="0"/>
      <w:divBdr>
        <w:top w:val="none" w:sz="0" w:space="0" w:color="auto"/>
        <w:left w:val="none" w:sz="0" w:space="0" w:color="auto"/>
        <w:bottom w:val="none" w:sz="0" w:space="0" w:color="auto"/>
        <w:right w:val="none" w:sz="0" w:space="0" w:color="auto"/>
      </w:divBdr>
    </w:div>
    <w:div w:id="768161895">
      <w:bodyDiv w:val="1"/>
      <w:marLeft w:val="0"/>
      <w:marRight w:val="0"/>
      <w:marTop w:val="0"/>
      <w:marBottom w:val="0"/>
      <w:divBdr>
        <w:top w:val="none" w:sz="0" w:space="0" w:color="auto"/>
        <w:left w:val="none" w:sz="0" w:space="0" w:color="auto"/>
        <w:bottom w:val="none" w:sz="0" w:space="0" w:color="auto"/>
        <w:right w:val="none" w:sz="0" w:space="0" w:color="auto"/>
      </w:divBdr>
    </w:div>
    <w:div w:id="894587692">
      <w:bodyDiv w:val="1"/>
      <w:marLeft w:val="0"/>
      <w:marRight w:val="0"/>
      <w:marTop w:val="0"/>
      <w:marBottom w:val="0"/>
      <w:divBdr>
        <w:top w:val="none" w:sz="0" w:space="0" w:color="auto"/>
        <w:left w:val="none" w:sz="0" w:space="0" w:color="auto"/>
        <w:bottom w:val="none" w:sz="0" w:space="0" w:color="auto"/>
        <w:right w:val="none" w:sz="0" w:space="0" w:color="auto"/>
      </w:divBdr>
    </w:div>
    <w:div w:id="922028802">
      <w:bodyDiv w:val="1"/>
      <w:marLeft w:val="0"/>
      <w:marRight w:val="0"/>
      <w:marTop w:val="0"/>
      <w:marBottom w:val="0"/>
      <w:divBdr>
        <w:top w:val="none" w:sz="0" w:space="0" w:color="auto"/>
        <w:left w:val="none" w:sz="0" w:space="0" w:color="auto"/>
        <w:bottom w:val="none" w:sz="0" w:space="0" w:color="auto"/>
        <w:right w:val="none" w:sz="0" w:space="0" w:color="auto"/>
      </w:divBdr>
    </w:div>
    <w:div w:id="1004816109">
      <w:bodyDiv w:val="1"/>
      <w:marLeft w:val="0"/>
      <w:marRight w:val="0"/>
      <w:marTop w:val="0"/>
      <w:marBottom w:val="0"/>
      <w:divBdr>
        <w:top w:val="none" w:sz="0" w:space="0" w:color="auto"/>
        <w:left w:val="none" w:sz="0" w:space="0" w:color="auto"/>
        <w:bottom w:val="none" w:sz="0" w:space="0" w:color="auto"/>
        <w:right w:val="none" w:sz="0" w:space="0" w:color="auto"/>
      </w:divBdr>
    </w:div>
    <w:div w:id="1470783635">
      <w:bodyDiv w:val="1"/>
      <w:marLeft w:val="0"/>
      <w:marRight w:val="0"/>
      <w:marTop w:val="0"/>
      <w:marBottom w:val="0"/>
      <w:divBdr>
        <w:top w:val="none" w:sz="0" w:space="0" w:color="auto"/>
        <w:left w:val="none" w:sz="0" w:space="0" w:color="auto"/>
        <w:bottom w:val="none" w:sz="0" w:space="0" w:color="auto"/>
        <w:right w:val="none" w:sz="0" w:space="0" w:color="auto"/>
      </w:divBdr>
    </w:div>
    <w:div w:id="1508716224">
      <w:bodyDiv w:val="1"/>
      <w:marLeft w:val="0"/>
      <w:marRight w:val="0"/>
      <w:marTop w:val="0"/>
      <w:marBottom w:val="0"/>
      <w:divBdr>
        <w:top w:val="none" w:sz="0" w:space="0" w:color="auto"/>
        <w:left w:val="none" w:sz="0" w:space="0" w:color="auto"/>
        <w:bottom w:val="none" w:sz="0" w:space="0" w:color="auto"/>
        <w:right w:val="none" w:sz="0" w:space="0" w:color="auto"/>
      </w:divBdr>
    </w:div>
    <w:div w:id="1643269268">
      <w:bodyDiv w:val="1"/>
      <w:marLeft w:val="0"/>
      <w:marRight w:val="0"/>
      <w:marTop w:val="0"/>
      <w:marBottom w:val="0"/>
      <w:divBdr>
        <w:top w:val="none" w:sz="0" w:space="0" w:color="auto"/>
        <w:left w:val="none" w:sz="0" w:space="0" w:color="auto"/>
        <w:bottom w:val="none" w:sz="0" w:space="0" w:color="auto"/>
        <w:right w:val="none" w:sz="0" w:space="0" w:color="auto"/>
      </w:divBdr>
    </w:div>
    <w:div w:id="1655060434">
      <w:bodyDiv w:val="1"/>
      <w:marLeft w:val="0"/>
      <w:marRight w:val="0"/>
      <w:marTop w:val="0"/>
      <w:marBottom w:val="0"/>
      <w:divBdr>
        <w:top w:val="none" w:sz="0" w:space="0" w:color="auto"/>
        <w:left w:val="none" w:sz="0" w:space="0" w:color="auto"/>
        <w:bottom w:val="none" w:sz="0" w:space="0" w:color="auto"/>
        <w:right w:val="none" w:sz="0" w:space="0" w:color="auto"/>
      </w:divBdr>
    </w:div>
    <w:div w:id="1683507438">
      <w:bodyDiv w:val="1"/>
      <w:marLeft w:val="0"/>
      <w:marRight w:val="0"/>
      <w:marTop w:val="0"/>
      <w:marBottom w:val="0"/>
      <w:divBdr>
        <w:top w:val="none" w:sz="0" w:space="0" w:color="auto"/>
        <w:left w:val="none" w:sz="0" w:space="0" w:color="auto"/>
        <w:bottom w:val="none" w:sz="0" w:space="0" w:color="auto"/>
        <w:right w:val="none" w:sz="0" w:space="0" w:color="auto"/>
      </w:divBdr>
    </w:div>
    <w:div w:id="1691494075">
      <w:bodyDiv w:val="1"/>
      <w:marLeft w:val="0"/>
      <w:marRight w:val="0"/>
      <w:marTop w:val="0"/>
      <w:marBottom w:val="0"/>
      <w:divBdr>
        <w:top w:val="none" w:sz="0" w:space="0" w:color="auto"/>
        <w:left w:val="none" w:sz="0" w:space="0" w:color="auto"/>
        <w:bottom w:val="none" w:sz="0" w:space="0" w:color="auto"/>
        <w:right w:val="none" w:sz="0" w:space="0" w:color="auto"/>
      </w:divBdr>
    </w:div>
    <w:div w:id="1706440489">
      <w:bodyDiv w:val="1"/>
      <w:marLeft w:val="0"/>
      <w:marRight w:val="0"/>
      <w:marTop w:val="0"/>
      <w:marBottom w:val="0"/>
      <w:divBdr>
        <w:top w:val="none" w:sz="0" w:space="0" w:color="auto"/>
        <w:left w:val="none" w:sz="0" w:space="0" w:color="auto"/>
        <w:bottom w:val="none" w:sz="0" w:space="0" w:color="auto"/>
        <w:right w:val="none" w:sz="0" w:space="0" w:color="auto"/>
      </w:divBdr>
    </w:div>
    <w:div w:id="1717730761">
      <w:bodyDiv w:val="1"/>
      <w:marLeft w:val="0"/>
      <w:marRight w:val="0"/>
      <w:marTop w:val="0"/>
      <w:marBottom w:val="0"/>
      <w:divBdr>
        <w:top w:val="none" w:sz="0" w:space="0" w:color="auto"/>
        <w:left w:val="none" w:sz="0" w:space="0" w:color="auto"/>
        <w:bottom w:val="none" w:sz="0" w:space="0" w:color="auto"/>
        <w:right w:val="none" w:sz="0" w:space="0" w:color="auto"/>
      </w:divBdr>
    </w:div>
    <w:div w:id="1970166131">
      <w:bodyDiv w:val="1"/>
      <w:marLeft w:val="0"/>
      <w:marRight w:val="0"/>
      <w:marTop w:val="0"/>
      <w:marBottom w:val="0"/>
      <w:divBdr>
        <w:top w:val="none" w:sz="0" w:space="0" w:color="auto"/>
        <w:left w:val="none" w:sz="0" w:space="0" w:color="auto"/>
        <w:bottom w:val="none" w:sz="0" w:space="0" w:color="auto"/>
        <w:right w:val="none" w:sz="0" w:space="0" w:color="auto"/>
      </w:divBdr>
    </w:div>
    <w:div w:id="2071801648">
      <w:bodyDiv w:val="1"/>
      <w:marLeft w:val="0"/>
      <w:marRight w:val="0"/>
      <w:marTop w:val="0"/>
      <w:marBottom w:val="0"/>
      <w:divBdr>
        <w:top w:val="none" w:sz="0" w:space="0" w:color="auto"/>
        <w:left w:val="none" w:sz="0" w:space="0" w:color="auto"/>
        <w:bottom w:val="none" w:sz="0" w:space="0" w:color="auto"/>
        <w:right w:val="none" w:sz="0" w:space="0" w:color="auto"/>
      </w:divBdr>
    </w:div>
    <w:div w:id="2135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okefreemovies.ucsf.edu/company/disney" TargetMode="External"/><Relationship Id="rId13" Type="http://schemas.openxmlformats.org/officeDocument/2006/relationships/hyperlink" Target="https://smokefreemovies.ucsf.edu/sites/default/files/Fox%20policy%202013.docx" TargetMode="External"/><Relationship Id="rId18" Type="http://schemas.openxmlformats.org/officeDocument/2006/relationships/hyperlink" Target="https://smokefreemovies.ucsf.edu/company/v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okefreemovies.ucsf.edu/company/fox" TargetMode="External"/><Relationship Id="rId17" Type="http://schemas.openxmlformats.org/officeDocument/2006/relationships/hyperlink" Target="https://smokefreemovies.ucsf.edu/sites/default/files/Time%20Warner%20policy%202007.docx" TargetMode="External"/><Relationship Id="rId2" Type="http://schemas.openxmlformats.org/officeDocument/2006/relationships/numbering" Target="numbering.xml"/><Relationship Id="rId16" Type="http://schemas.openxmlformats.org/officeDocument/2006/relationships/hyperlink" Target="https://smokefreemovies.ucsf.edu/company/time-warner" TargetMode="External"/><Relationship Id="rId20" Type="http://schemas.openxmlformats.org/officeDocument/2006/relationships/hyperlink" Target="https://smokefreemovies.ucsf.edu/company/lionsg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okefreemovies.ucsf.edu/sites/default/files/Comcast%20policy%202007.docx" TargetMode="External"/><Relationship Id="rId5" Type="http://schemas.openxmlformats.org/officeDocument/2006/relationships/webSettings" Target="webSettings.xml"/><Relationship Id="rId15" Type="http://schemas.openxmlformats.org/officeDocument/2006/relationships/hyperlink" Target="https://smokefreemovies.ucsf.edu/sites/default/files/Sony%20policy%202012.docx" TargetMode="External"/><Relationship Id="rId10" Type="http://schemas.openxmlformats.org/officeDocument/2006/relationships/hyperlink" Target="https://smokefreemovies.ucsf.edu/company/comcast" TargetMode="External"/><Relationship Id="rId19" Type="http://schemas.openxmlformats.org/officeDocument/2006/relationships/hyperlink" Target="https://smokefreemovies.ucsf.edu/sites/default/files/Viacom%20policy%202013.docx" TargetMode="External"/><Relationship Id="rId4" Type="http://schemas.openxmlformats.org/officeDocument/2006/relationships/settings" Target="settings.xml"/><Relationship Id="rId9" Type="http://schemas.openxmlformats.org/officeDocument/2006/relationships/hyperlink" Target="https://smokefreemovies.ucsf.edu/sites/default/files/Disney%20policy%202015.pdf" TargetMode="External"/><Relationship Id="rId14" Type="http://schemas.openxmlformats.org/officeDocument/2006/relationships/hyperlink" Target="https://smokefreemovies.ucsf.edu/company/son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tobacco/publications/marketing/smoke-free-movies-third-edition/en/" TargetMode="External"/><Relationship Id="rId13" Type="http://schemas.openxmlformats.org/officeDocument/2006/relationships/hyperlink" Target="https://www.cdc.gov/mmwr/volumes/66/wr/mm6626a1.htm?s_cid=mm6626a1_w" TargetMode="External"/><Relationship Id="rId3" Type="http://schemas.openxmlformats.org/officeDocument/2006/relationships/hyperlink" Target="http://www.cdc.gov//tobacco/data_statistics/fact_sheets/youth_data/movies/index.htm" TargetMode="External"/><Relationship Id="rId7" Type="http://schemas.openxmlformats.org/officeDocument/2006/relationships/hyperlink" Target="http://www.who.int/fctc/protocol/illicit_trade/protocol-publication/en/" TargetMode="External"/><Relationship Id="rId12" Type="http://schemas.openxmlformats.org/officeDocument/2006/relationships/hyperlink" Target="https://smokefreemovies.ucsf.edu/whos-accountable/company-policies" TargetMode="External"/><Relationship Id="rId2" Type="http://schemas.openxmlformats.org/officeDocument/2006/relationships/hyperlink" Target="http://www.surgeongeneral.gov/library/reports/preventing-youth-tobacco-use/full-report.pdf" TargetMode="External"/><Relationship Id="rId1" Type="http://schemas.openxmlformats.org/officeDocument/2006/relationships/hyperlink" Target="http://apps.who.int/iris/bitstream/10665/43818/1/9789241596282_eng.pdf" TargetMode="External"/><Relationship Id="rId6" Type="http://schemas.openxmlformats.org/officeDocument/2006/relationships/hyperlink" Target="http://www.naag.org/naag/media/naag-news/movie-studios-should-stop-depicting-smoking-in-youth-rated-movies.php" TargetMode="External"/><Relationship Id="rId11" Type="http://schemas.openxmlformats.org/officeDocument/2006/relationships/hyperlink" Target="http://publications.iarc.fr/Non-Series-Publications/World-Cancer-Reports/World-Cancer-Report-2014" TargetMode="External"/><Relationship Id="rId5" Type="http://schemas.openxmlformats.org/officeDocument/2006/relationships/hyperlink" Target="https://www.aap.org/en-us/about-the-aap/aap-press-room/Pages/Leading-Health-Groups-Demand-Film-Industry-Give-R-Rating-to-Movies-That-Depict-Smoking.aspx" TargetMode="External"/><Relationship Id="rId10" Type="http://schemas.openxmlformats.org/officeDocument/2006/relationships/hyperlink" Target="https://sustainabledevelopment.un.org/sdg3" TargetMode="External"/><Relationship Id="rId4" Type="http://schemas.openxmlformats.org/officeDocument/2006/relationships/hyperlink" Target="http://www.who.int/mediacentre/news/releases/2016/protect-children-from-tobacco/en/" TargetMode="External"/><Relationship Id="rId9" Type="http://schemas.openxmlformats.org/officeDocument/2006/relationships/hyperlink" Target="https://sustainabledevelopment.un.org/sdgs" TargetMode="External"/><Relationship Id="rId14" Type="http://schemas.openxmlformats.org/officeDocument/2006/relationships/hyperlink" Target="https://smokefreemovies.ucsf.edu/whos-accountable/compan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A55B-90E9-472B-A546-09676582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Wilson</dc:creator>
  <cp:lastModifiedBy>Austin Wilson</cp:lastModifiedBy>
  <cp:revision>68</cp:revision>
  <dcterms:created xsi:type="dcterms:W3CDTF">2017-08-25T20:31:00Z</dcterms:created>
  <dcterms:modified xsi:type="dcterms:W3CDTF">2017-10-02T18:28:00Z</dcterms:modified>
</cp:coreProperties>
</file>