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AF03" w14:textId="5AD439AF" w:rsidR="0015561B" w:rsidRDefault="00264186" w:rsidP="00264186">
      <w:pPr>
        <w:jc w:val="center"/>
      </w:pPr>
      <w:r>
        <w:t>Midyear financial summary for Grace Episcopal Church</w:t>
      </w:r>
    </w:p>
    <w:p w14:paraId="1AB5D348" w14:textId="5010F630" w:rsidR="00264186" w:rsidRDefault="00264186" w:rsidP="009A5FA2">
      <w:pPr>
        <w:spacing w:line="276" w:lineRule="auto"/>
      </w:pPr>
      <w:r>
        <w:t>I am pleased to report that the financial picture for the church is good as of June 30, 2021.  We have received a total of $342,516 in income and have incurred $268,910 in expenses.  This leaves a surplus year to date of $73,606.  This is a very positive picture.</w:t>
      </w:r>
    </w:p>
    <w:p w14:paraId="35C16DFF" w14:textId="229EB79D" w:rsidR="00264186" w:rsidRDefault="00264186" w:rsidP="009A5FA2">
      <w:pPr>
        <w:spacing w:line="276" w:lineRule="auto"/>
      </w:pPr>
      <w:r>
        <w:t xml:space="preserve">However, there are a couple of things that we need to keep in mind regarding the income side.  First is that we received $64,643 from the PPP loan program.  This is part of the COVID-19 relief package from the federal government.  We expect that the loan will be forgiven, but we know that we will not receive these funds in 2022.  Second, we have received $14.670 from the Diocese of East Tennessee to help with the expenses for our Assistant Rector, David Burman.  We had an agreement with the diocese that they would pay 50% of his expenses for two years.  As of June, this period is up.  We will not expect to see these funds in the future.  </w:t>
      </w:r>
    </w:p>
    <w:p w14:paraId="305533EE" w14:textId="7075DA77" w:rsidR="009A5FA2" w:rsidRDefault="009A5FA2">
      <w:r>
        <w:rPr>
          <w:noProof/>
        </w:rPr>
        <w:drawing>
          <wp:inline distT="0" distB="0" distL="0" distR="0" wp14:anchorId="7EDC6B8D" wp14:editId="1DBE4CDA">
            <wp:extent cx="4572000" cy="2864644"/>
            <wp:effectExtent l="0" t="0" r="0" b="12065"/>
            <wp:docPr id="1" name="Chart 1">
              <a:extLst xmlns:a="http://schemas.openxmlformats.org/drawingml/2006/main">
                <a:ext uri="{FF2B5EF4-FFF2-40B4-BE49-F238E27FC236}">
                  <a16:creationId xmlns:a16="http://schemas.microsoft.com/office/drawing/2014/main" id="{51B187AD-CB52-4AF1-B6BC-4DFE466435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rPr>
        <w:drawing>
          <wp:inline distT="0" distB="0" distL="0" distR="0" wp14:anchorId="393B28B6" wp14:editId="2D959CA5">
            <wp:extent cx="4572000" cy="2897981"/>
            <wp:effectExtent l="0" t="0" r="0" b="17145"/>
            <wp:docPr id="2" name="Chart 2">
              <a:extLst xmlns:a="http://schemas.openxmlformats.org/drawingml/2006/main">
                <a:ext uri="{FF2B5EF4-FFF2-40B4-BE49-F238E27FC236}">
                  <a16:creationId xmlns:a16="http://schemas.microsoft.com/office/drawing/2014/main" id="{F4ADA3CC-9D13-4A39-9C9B-145A31C2C9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44B0B7A" w14:textId="77777777" w:rsidR="009A5FA2" w:rsidRDefault="009A5FA2"/>
    <w:tbl>
      <w:tblPr>
        <w:tblStyle w:val="TableGrid"/>
        <w:tblW w:w="0" w:type="auto"/>
        <w:tblLook w:val="04A0" w:firstRow="1" w:lastRow="0" w:firstColumn="1" w:lastColumn="0" w:noHBand="0" w:noVBand="1"/>
      </w:tblPr>
      <w:tblGrid>
        <w:gridCol w:w="1900"/>
        <w:gridCol w:w="1875"/>
      </w:tblGrid>
      <w:tr w:rsidR="009A5FA2" w:rsidRPr="00264186" w14:paraId="50B96CFC" w14:textId="77777777" w:rsidTr="00E02D99">
        <w:trPr>
          <w:trHeight w:val="285"/>
        </w:trPr>
        <w:tc>
          <w:tcPr>
            <w:tcW w:w="1900" w:type="dxa"/>
            <w:noWrap/>
            <w:hideMark/>
          </w:tcPr>
          <w:p w14:paraId="34588018" w14:textId="77777777" w:rsidR="009A5FA2" w:rsidRPr="00264186" w:rsidRDefault="009A5FA2" w:rsidP="00E02D99">
            <w:r w:rsidRPr="00264186">
              <w:lastRenderedPageBreak/>
              <w:t>YTD Pledges</w:t>
            </w:r>
          </w:p>
        </w:tc>
        <w:tc>
          <w:tcPr>
            <w:tcW w:w="1875" w:type="dxa"/>
            <w:noWrap/>
            <w:hideMark/>
          </w:tcPr>
          <w:p w14:paraId="4236F09C" w14:textId="77777777" w:rsidR="009A5FA2" w:rsidRPr="00264186" w:rsidRDefault="009A5FA2" w:rsidP="00E02D99">
            <w:r w:rsidRPr="00264186">
              <w:t xml:space="preserve"> 201,561.22 </w:t>
            </w:r>
          </w:p>
        </w:tc>
      </w:tr>
      <w:tr w:rsidR="009A5FA2" w:rsidRPr="00264186" w14:paraId="1FD1FF01" w14:textId="77777777" w:rsidTr="00E02D99">
        <w:trPr>
          <w:trHeight w:val="285"/>
        </w:trPr>
        <w:tc>
          <w:tcPr>
            <w:tcW w:w="1900" w:type="dxa"/>
            <w:noWrap/>
            <w:hideMark/>
          </w:tcPr>
          <w:p w14:paraId="7496D0FE" w14:textId="77777777" w:rsidR="009A5FA2" w:rsidRPr="00264186" w:rsidRDefault="009A5FA2" w:rsidP="00E02D99">
            <w:r w:rsidRPr="00264186">
              <w:t>PPP loan</w:t>
            </w:r>
          </w:p>
        </w:tc>
        <w:tc>
          <w:tcPr>
            <w:tcW w:w="1875" w:type="dxa"/>
            <w:noWrap/>
            <w:hideMark/>
          </w:tcPr>
          <w:p w14:paraId="58DC8B1F" w14:textId="77777777" w:rsidR="009A5FA2" w:rsidRPr="00264186" w:rsidRDefault="009A5FA2" w:rsidP="00E02D99">
            <w:r w:rsidRPr="00264186">
              <w:t xml:space="preserve">   64,642.50 </w:t>
            </w:r>
          </w:p>
        </w:tc>
      </w:tr>
      <w:tr w:rsidR="009A5FA2" w:rsidRPr="00264186" w14:paraId="52CD448A" w14:textId="77777777" w:rsidTr="00E02D99">
        <w:trPr>
          <w:trHeight w:val="285"/>
        </w:trPr>
        <w:tc>
          <w:tcPr>
            <w:tcW w:w="1900" w:type="dxa"/>
            <w:noWrap/>
            <w:hideMark/>
          </w:tcPr>
          <w:p w14:paraId="56307B90" w14:textId="77777777" w:rsidR="009A5FA2" w:rsidRPr="00264186" w:rsidRDefault="009A5FA2" w:rsidP="00E02D99">
            <w:r w:rsidRPr="00264186">
              <w:t>Diocesan Support</w:t>
            </w:r>
          </w:p>
        </w:tc>
        <w:tc>
          <w:tcPr>
            <w:tcW w:w="1875" w:type="dxa"/>
            <w:noWrap/>
            <w:hideMark/>
          </w:tcPr>
          <w:p w14:paraId="1D0137FA" w14:textId="77777777" w:rsidR="009A5FA2" w:rsidRPr="00264186" w:rsidRDefault="009A5FA2" w:rsidP="00E02D99">
            <w:r w:rsidRPr="00264186">
              <w:t xml:space="preserve">   14,670.00 </w:t>
            </w:r>
          </w:p>
        </w:tc>
      </w:tr>
      <w:tr w:rsidR="009A5FA2" w:rsidRPr="00264186" w14:paraId="6644FAA3" w14:textId="77777777" w:rsidTr="00E02D99">
        <w:trPr>
          <w:trHeight w:val="285"/>
        </w:trPr>
        <w:tc>
          <w:tcPr>
            <w:tcW w:w="1900" w:type="dxa"/>
            <w:noWrap/>
            <w:hideMark/>
          </w:tcPr>
          <w:p w14:paraId="27CB505B" w14:textId="77777777" w:rsidR="009A5FA2" w:rsidRPr="00264186" w:rsidRDefault="009A5FA2" w:rsidP="00E02D99">
            <w:r w:rsidRPr="00264186">
              <w:t>Other Income</w:t>
            </w:r>
          </w:p>
        </w:tc>
        <w:tc>
          <w:tcPr>
            <w:tcW w:w="1875" w:type="dxa"/>
            <w:noWrap/>
            <w:hideMark/>
          </w:tcPr>
          <w:p w14:paraId="3DD66DF4" w14:textId="77777777" w:rsidR="009A5FA2" w:rsidRPr="00264186" w:rsidRDefault="009A5FA2" w:rsidP="00E02D99">
            <w:r w:rsidRPr="00264186">
              <w:t xml:space="preserve">   61,642.06 </w:t>
            </w:r>
          </w:p>
        </w:tc>
      </w:tr>
      <w:tr w:rsidR="009A5FA2" w:rsidRPr="00264186" w14:paraId="5D726D26" w14:textId="77777777" w:rsidTr="00E02D99">
        <w:trPr>
          <w:trHeight w:val="285"/>
        </w:trPr>
        <w:tc>
          <w:tcPr>
            <w:tcW w:w="1900" w:type="dxa"/>
            <w:noWrap/>
            <w:hideMark/>
          </w:tcPr>
          <w:p w14:paraId="7F50269D" w14:textId="77777777" w:rsidR="009A5FA2" w:rsidRPr="00264186" w:rsidRDefault="009A5FA2" w:rsidP="00E02D99">
            <w:r w:rsidRPr="00264186">
              <w:t>Total Income</w:t>
            </w:r>
          </w:p>
        </w:tc>
        <w:tc>
          <w:tcPr>
            <w:tcW w:w="1875" w:type="dxa"/>
            <w:noWrap/>
            <w:hideMark/>
          </w:tcPr>
          <w:p w14:paraId="40E6485A" w14:textId="77777777" w:rsidR="009A5FA2" w:rsidRPr="00264186" w:rsidRDefault="009A5FA2" w:rsidP="00E02D99">
            <w:r w:rsidRPr="00264186">
              <w:t xml:space="preserve"> 342,515.78 </w:t>
            </w:r>
          </w:p>
        </w:tc>
      </w:tr>
      <w:tr w:rsidR="009A5FA2" w:rsidRPr="00264186" w14:paraId="56070D3C" w14:textId="77777777" w:rsidTr="00E02D99">
        <w:trPr>
          <w:trHeight w:val="285"/>
        </w:trPr>
        <w:tc>
          <w:tcPr>
            <w:tcW w:w="1900" w:type="dxa"/>
            <w:noWrap/>
            <w:hideMark/>
          </w:tcPr>
          <w:p w14:paraId="09D23D73" w14:textId="77777777" w:rsidR="009A5FA2" w:rsidRPr="00264186" w:rsidRDefault="009A5FA2" w:rsidP="00E02D99"/>
        </w:tc>
        <w:tc>
          <w:tcPr>
            <w:tcW w:w="1875" w:type="dxa"/>
            <w:noWrap/>
            <w:hideMark/>
          </w:tcPr>
          <w:p w14:paraId="618C14CE" w14:textId="77777777" w:rsidR="009A5FA2" w:rsidRPr="00264186" w:rsidRDefault="009A5FA2" w:rsidP="00E02D99"/>
        </w:tc>
      </w:tr>
      <w:tr w:rsidR="009A5FA2" w:rsidRPr="00264186" w14:paraId="312F8FCB" w14:textId="77777777" w:rsidTr="00E02D99">
        <w:trPr>
          <w:trHeight w:val="285"/>
        </w:trPr>
        <w:tc>
          <w:tcPr>
            <w:tcW w:w="1900" w:type="dxa"/>
            <w:noWrap/>
            <w:hideMark/>
          </w:tcPr>
          <w:p w14:paraId="67938DF0" w14:textId="77777777" w:rsidR="009A5FA2" w:rsidRPr="00264186" w:rsidRDefault="009A5FA2" w:rsidP="00E02D99">
            <w:r w:rsidRPr="00264186">
              <w:t>Building &amp; Grounds</w:t>
            </w:r>
          </w:p>
        </w:tc>
        <w:tc>
          <w:tcPr>
            <w:tcW w:w="1875" w:type="dxa"/>
            <w:noWrap/>
            <w:hideMark/>
          </w:tcPr>
          <w:p w14:paraId="22B9138B" w14:textId="77777777" w:rsidR="009A5FA2" w:rsidRPr="00264186" w:rsidRDefault="009A5FA2" w:rsidP="00E02D99">
            <w:r w:rsidRPr="00264186">
              <w:t xml:space="preserve">   41,705.07 </w:t>
            </w:r>
          </w:p>
        </w:tc>
      </w:tr>
      <w:tr w:rsidR="009A5FA2" w:rsidRPr="00264186" w14:paraId="22992747" w14:textId="77777777" w:rsidTr="00E02D99">
        <w:trPr>
          <w:trHeight w:val="285"/>
        </w:trPr>
        <w:tc>
          <w:tcPr>
            <w:tcW w:w="1900" w:type="dxa"/>
            <w:noWrap/>
            <w:hideMark/>
          </w:tcPr>
          <w:p w14:paraId="08AC1F7D" w14:textId="77777777" w:rsidR="009A5FA2" w:rsidRPr="00264186" w:rsidRDefault="009A5FA2" w:rsidP="00E02D99">
            <w:r w:rsidRPr="00264186">
              <w:t>Clergy</w:t>
            </w:r>
          </w:p>
        </w:tc>
        <w:tc>
          <w:tcPr>
            <w:tcW w:w="1875" w:type="dxa"/>
            <w:noWrap/>
            <w:hideMark/>
          </w:tcPr>
          <w:p w14:paraId="4E40AF7D" w14:textId="77777777" w:rsidR="009A5FA2" w:rsidRPr="00264186" w:rsidRDefault="009A5FA2" w:rsidP="00E02D99">
            <w:r w:rsidRPr="00264186">
              <w:t xml:space="preserve">   99,805.99 </w:t>
            </w:r>
          </w:p>
        </w:tc>
      </w:tr>
      <w:tr w:rsidR="009A5FA2" w:rsidRPr="00264186" w14:paraId="2C7CF237" w14:textId="77777777" w:rsidTr="00E02D99">
        <w:trPr>
          <w:trHeight w:val="285"/>
        </w:trPr>
        <w:tc>
          <w:tcPr>
            <w:tcW w:w="1900" w:type="dxa"/>
            <w:noWrap/>
            <w:hideMark/>
          </w:tcPr>
          <w:p w14:paraId="6884929A" w14:textId="77777777" w:rsidR="009A5FA2" w:rsidRPr="00264186" w:rsidRDefault="009A5FA2" w:rsidP="00E02D99">
            <w:r w:rsidRPr="00264186">
              <w:t>Staff</w:t>
            </w:r>
          </w:p>
        </w:tc>
        <w:tc>
          <w:tcPr>
            <w:tcW w:w="1875" w:type="dxa"/>
            <w:noWrap/>
            <w:hideMark/>
          </w:tcPr>
          <w:p w14:paraId="40F9068C" w14:textId="77777777" w:rsidR="009A5FA2" w:rsidRPr="00264186" w:rsidRDefault="009A5FA2" w:rsidP="00E02D99">
            <w:r w:rsidRPr="00264186">
              <w:t xml:space="preserve">   83,797.94 </w:t>
            </w:r>
          </w:p>
        </w:tc>
      </w:tr>
      <w:tr w:rsidR="009A5FA2" w:rsidRPr="00264186" w14:paraId="26AE347D" w14:textId="77777777" w:rsidTr="00E02D99">
        <w:trPr>
          <w:trHeight w:val="285"/>
        </w:trPr>
        <w:tc>
          <w:tcPr>
            <w:tcW w:w="1900" w:type="dxa"/>
            <w:noWrap/>
            <w:hideMark/>
          </w:tcPr>
          <w:p w14:paraId="5064FB26" w14:textId="77777777" w:rsidR="009A5FA2" w:rsidRPr="00264186" w:rsidRDefault="009A5FA2" w:rsidP="00E02D99">
            <w:r w:rsidRPr="00264186">
              <w:t>Other</w:t>
            </w:r>
          </w:p>
        </w:tc>
        <w:tc>
          <w:tcPr>
            <w:tcW w:w="1875" w:type="dxa"/>
            <w:noWrap/>
            <w:hideMark/>
          </w:tcPr>
          <w:p w14:paraId="4D03D278" w14:textId="77777777" w:rsidR="009A5FA2" w:rsidRPr="00264186" w:rsidRDefault="009A5FA2" w:rsidP="00E02D99">
            <w:r w:rsidRPr="00264186">
              <w:t xml:space="preserve">   43,600.96 </w:t>
            </w:r>
          </w:p>
        </w:tc>
      </w:tr>
      <w:tr w:rsidR="009A5FA2" w:rsidRPr="00264186" w14:paraId="5B6399BE" w14:textId="77777777" w:rsidTr="00E02D99">
        <w:trPr>
          <w:trHeight w:val="285"/>
        </w:trPr>
        <w:tc>
          <w:tcPr>
            <w:tcW w:w="1900" w:type="dxa"/>
            <w:noWrap/>
            <w:hideMark/>
          </w:tcPr>
          <w:p w14:paraId="042072A9" w14:textId="77777777" w:rsidR="009A5FA2" w:rsidRPr="00264186" w:rsidRDefault="009A5FA2" w:rsidP="00E02D99">
            <w:r w:rsidRPr="00264186">
              <w:t>Total Expense</w:t>
            </w:r>
          </w:p>
        </w:tc>
        <w:tc>
          <w:tcPr>
            <w:tcW w:w="1875" w:type="dxa"/>
            <w:noWrap/>
            <w:hideMark/>
          </w:tcPr>
          <w:p w14:paraId="6BDB694D" w14:textId="77777777" w:rsidR="009A5FA2" w:rsidRPr="00264186" w:rsidRDefault="009A5FA2" w:rsidP="00E02D99">
            <w:r w:rsidRPr="00264186">
              <w:t xml:space="preserve"> 268,909.96 </w:t>
            </w:r>
          </w:p>
        </w:tc>
      </w:tr>
      <w:tr w:rsidR="009A5FA2" w:rsidRPr="00264186" w14:paraId="3D169F61" w14:textId="77777777" w:rsidTr="00E02D99">
        <w:trPr>
          <w:trHeight w:val="285"/>
        </w:trPr>
        <w:tc>
          <w:tcPr>
            <w:tcW w:w="1900" w:type="dxa"/>
            <w:noWrap/>
            <w:hideMark/>
          </w:tcPr>
          <w:p w14:paraId="170E0816" w14:textId="77777777" w:rsidR="009A5FA2" w:rsidRPr="00264186" w:rsidRDefault="009A5FA2" w:rsidP="00E02D99"/>
        </w:tc>
        <w:tc>
          <w:tcPr>
            <w:tcW w:w="1875" w:type="dxa"/>
            <w:noWrap/>
            <w:hideMark/>
          </w:tcPr>
          <w:p w14:paraId="1058E35A" w14:textId="77777777" w:rsidR="009A5FA2" w:rsidRPr="00264186" w:rsidRDefault="009A5FA2" w:rsidP="00E02D99"/>
        </w:tc>
      </w:tr>
      <w:tr w:rsidR="009A5FA2" w:rsidRPr="00264186" w14:paraId="3C7C4A5F" w14:textId="77777777" w:rsidTr="00E02D99">
        <w:trPr>
          <w:trHeight w:val="285"/>
        </w:trPr>
        <w:tc>
          <w:tcPr>
            <w:tcW w:w="1900" w:type="dxa"/>
            <w:noWrap/>
            <w:hideMark/>
          </w:tcPr>
          <w:p w14:paraId="27ED221C" w14:textId="77777777" w:rsidR="009A5FA2" w:rsidRPr="00264186" w:rsidRDefault="009A5FA2" w:rsidP="00E02D99">
            <w:r w:rsidRPr="00264186">
              <w:t>Net income</w:t>
            </w:r>
          </w:p>
        </w:tc>
        <w:tc>
          <w:tcPr>
            <w:tcW w:w="1875" w:type="dxa"/>
            <w:noWrap/>
            <w:hideMark/>
          </w:tcPr>
          <w:p w14:paraId="4F4245CB" w14:textId="77777777" w:rsidR="009A5FA2" w:rsidRPr="00264186" w:rsidRDefault="009A5FA2" w:rsidP="00E02D99">
            <w:r w:rsidRPr="00264186">
              <w:t xml:space="preserve">   73,605.82 </w:t>
            </w:r>
          </w:p>
        </w:tc>
      </w:tr>
    </w:tbl>
    <w:p w14:paraId="18ED6F64" w14:textId="26761137" w:rsidR="009A5FA2" w:rsidRDefault="009A5FA2"/>
    <w:p w14:paraId="2225B19C" w14:textId="0350273E" w:rsidR="009A5FA2" w:rsidRDefault="009A5FA2" w:rsidP="009A5FA2">
      <w:pPr>
        <w:spacing w:line="276" w:lineRule="auto"/>
      </w:pPr>
      <w:r>
        <w:t xml:space="preserve">I would be remiss if I didn’t also make you aware of some upcoming challenges.  First and most important is the handicapped lift from the undercroft to the level of the elevator on the second floor.  It must be replaced or we will be fined by the state.  We have received three estimates with the lowest being $17,990.  </w:t>
      </w:r>
    </w:p>
    <w:p w14:paraId="34FE269A" w14:textId="4F4F7D64" w:rsidR="009A5FA2" w:rsidRDefault="00505E70" w:rsidP="009A5FA2">
      <w:pPr>
        <w:spacing w:line="276" w:lineRule="auto"/>
      </w:pPr>
      <w:r>
        <w:t>If you have been in the Nave during the last three weeks, you may have noticed that he ceiling tiles in the north aisle are falling.  You can see this at the east end of the aisle near the organ.  The vestry has proved the project with a cost of $11,807.</w:t>
      </w:r>
    </w:p>
    <w:p w14:paraId="378A477C" w14:textId="4FD0F3F1" w:rsidR="00505E70" w:rsidRDefault="00505E70" w:rsidP="009A5FA2">
      <w:pPr>
        <w:spacing w:line="276" w:lineRule="auto"/>
      </w:pPr>
      <w:r>
        <w:t>We have two more projects that we need to address.  The awnings at the entrances of the church are badly worn and need to be replaced.  We estimate that the cost will be over 10K.</w:t>
      </w:r>
      <w:r w:rsidR="004C4B90">
        <w:t xml:space="preserve">  We are also looking to purchase 60 commercial grade chairs that would be light weight and more easily moved for our outdoor services and other events.  We are working on quotes for this project.</w:t>
      </w:r>
    </w:p>
    <w:p w14:paraId="1E2B5206" w14:textId="4C317B10" w:rsidR="004C4B90" w:rsidRDefault="004C4B90" w:rsidP="009A5FA2">
      <w:pPr>
        <w:spacing w:line="276" w:lineRule="auto"/>
      </w:pPr>
      <w:r>
        <w:t>Please feel free to ask any questions that you may have.</w:t>
      </w:r>
    </w:p>
    <w:p w14:paraId="214AF792" w14:textId="6A5C9400" w:rsidR="004C4B90" w:rsidRDefault="004C4B90" w:rsidP="009A5FA2">
      <w:pPr>
        <w:spacing w:line="276" w:lineRule="auto"/>
      </w:pPr>
      <w:r>
        <w:t>Jim Milburn</w:t>
      </w:r>
    </w:p>
    <w:p w14:paraId="7CA6C03A" w14:textId="53A19486" w:rsidR="004C4B90" w:rsidRDefault="004C4B90" w:rsidP="009A5FA2">
      <w:pPr>
        <w:spacing w:line="276" w:lineRule="auto"/>
      </w:pPr>
      <w:r>
        <w:t>Finance Chair</w:t>
      </w:r>
    </w:p>
    <w:sectPr w:rsidR="004C4B90" w:rsidSect="009A5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86"/>
    <w:rsid w:val="0015561B"/>
    <w:rsid w:val="00264186"/>
    <w:rsid w:val="004C4B90"/>
    <w:rsid w:val="00505E70"/>
    <w:rsid w:val="009A5FA2"/>
    <w:rsid w:val="00B3725F"/>
    <w:rsid w:val="00F2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08DA"/>
  <w15:chartTrackingRefBased/>
  <w15:docId w15:val="{633BAB49-CEEB-4ACF-927D-DA387DDD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Year to Date Income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90-4030-9785-92C8B007972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90-4030-9785-92C8B007972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190-4030-9785-92C8B007972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190-4030-9785-92C8B007972A}"/>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Sheet1!$A$1:$A$4</c:f>
              <c:strCache>
                <c:ptCount val="4"/>
                <c:pt idx="0">
                  <c:v>YTD Pledges</c:v>
                </c:pt>
                <c:pt idx="1">
                  <c:v>PPP loan</c:v>
                </c:pt>
                <c:pt idx="2">
                  <c:v>Diocesan Support</c:v>
                </c:pt>
                <c:pt idx="3">
                  <c:v>Other Income</c:v>
                </c:pt>
              </c:strCache>
            </c:strRef>
          </c:cat>
          <c:val>
            <c:numRef>
              <c:f>Sheet1!$B$1:$B$4</c:f>
              <c:numCache>
                <c:formatCode>_(* #,##0.00_);_(* \(#,##0.00\);_(* "-"??_);_(@_)</c:formatCode>
                <c:ptCount val="4"/>
                <c:pt idx="0">
                  <c:v>201561.22</c:v>
                </c:pt>
                <c:pt idx="1">
                  <c:v>64642.5</c:v>
                </c:pt>
                <c:pt idx="2">
                  <c:v>14670</c:v>
                </c:pt>
                <c:pt idx="3">
                  <c:v>61642.060000000027</c:v>
                </c:pt>
              </c:numCache>
            </c:numRef>
          </c:val>
          <c:extLst>
            <c:ext xmlns:c16="http://schemas.microsoft.com/office/drawing/2014/chart" uri="{C3380CC4-5D6E-409C-BE32-E72D297353CC}">
              <c16:uniqueId val="{00000008-A190-4030-9785-92C8B007972A}"/>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Year to Date Expenses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99-4271-949F-EBC15C45E21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99-4271-949F-EBC15C45E21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99-4271-949F-EBC15C45E21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99-4271-949F-EBC15C45E216}"/>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Sheet1!$A$7:$A$10</c:f>
              <c:strCache>
                <c:ptCount val="4"/>
                <c:pt idx="0">
                  <c:v>Building &amp; Grounds</c:v>
                </c:pt>
                <c:pt idx="1">
                  <c:v>Clergy</c:v>
                </c:pt>
                <c:pt idx="2">
                  <c:v>Staff</c:v>
                </c:pt>
                <c:pt idx="3">
                  <c:v>Other</c:v>
                </c:pt>
              </c:strCache>
            </c:strRef>
          </c:cat>
          <c:val>
            <c:numRef>
              <c:f>Sheet1!$B$7:$B$10</c:f>
              <c:numCache>
                <c:formatCode>_(* #,##0.00_);_(* \(#,##0.00\);_(* "-"??_);_(@_)</c:formatCode>
                <c:ptCount val="4"/>
                <c:pt idx="0">
                  <c:v>41705.07</c:v>
                </c:pt>
                <c:pt idx="1">
                  <c:v>99805.99</c:v>
                </c:pt>
                <c:pt idx="2">
                  <c:v>83797.94</c:v>
                </c:pt>
                <c:pt idx="3">
                  <c:v>43600.960000000006</c:v>
                </c:pt>
              </c:numCache>
            </c:numRef>
          </c:val>
          <c:extLst>
            <c:ext xmlns:c16="http://schemas.microsoft.com/office/drawing/2014/chart" uri="{C3380CC4-5D6E-409C-BE32-E72D297353CC}">
              <c16:uniqueId val="{00000008-9C99-4271-949F-EBC15C45E21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Milburn</dc:creator>
  <cp:keywords/>
  <dc:description/>
  <cp:lastModifiedBy>Dabney</cp:lastModifiedBy>
  <cp:revision>2</cp:revision>
  <dcterms:created xsi:type="dcterms:W3CDTF">2021-07-30T14:52:00Z</dcterms:created>
  <dcterms:modified xsi:type="dcterms:W3CDTF">2021-07-30T14:52:00Z</dcterms:modified>
</cp:coreProperties>
</file>