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B219" w14:textId="7BB225A6" w:rsidR="00F36411" w:rsidRPr="00D12DE3" w:rsidRDefault="00F36411" w:rsidP="00F36411">
      <w:pPr>
        <w:pStyle w:val="BodyText"/>
        <w:jc w:val="center"/>
        <w:rPr>
          <w:rFonts w:asciiTheme="minorHAnsi" w:hAnsiTheme="minorHAnsi" w:cstheme="minorHAnsi"/>
          <w:sz w:val="22"/>
          <w:szCs w:val="22"/>
        </w:rPr>
      </w:pPr>
      <w:r>
        <w:rPr>
          <w:rFonts w:asciiTheme="minorHAnsi" w:hAnsiTheme="minorHAnsi" w:cstheme="minorHAnsi"/>
          <w:b/>
          <w:bCs/>
          <w:sz w:val="22"/>
          <w:szCs w:val="22"/>
        </w:rPr>
        <w:t>NORTHEASTERN ONTARIO MINING CONTRIBUTES $1.</w:t>
      </w:r>
      <w:r w:rsidR="00513A10">
        <w:rPr>
          <w:rFonts w:asciiTheme="minorHAnsi" w:hAnsiTheme="minorHAnsi" w:cstheme="minorHAnsi"/>
          <w:b/>
          <w:bCs/>
          <w:sz w:val="22"/>
          <w:szCs w:val="22"/>
        </w:rPr>
        <w:t>7</w:t>
      </w:r>
      <w:r>
        <w:rPr>
          <w:rFonts w:asciiTheme="minorHAnsi" w:hAnsiTheme="minorHAnsi" w:cstheme="minorHAnsi"/>
          <w:b/>
          <w:bCs/>
          <w:sz w:val="22"/>
          <w:szCs w:val="22"/>
        </w:rPr>
        <w:t xml:space="preserve"> BILLION IN GDP</w:t>
      </w:r>
    </w:p>
    <w:p w14:paraId="101157FB" w14:textId="77777777" w:rsidR="00F36411" w:rsidRPr="009E4B2D" w:rsidRDefault="00F36411" w:rsidP="00F36411">
      <w:pPr>
        <w:pStyle w:val="BodyText"/>
        <w:rPr>
          <w:rFonts w:asciiTheme="minorHAnsi" w:hAnsiTheme="minorHAnsi" w:cstheme="minorHAnsi"/>
          <w:b/>
          <w:bCs/>
          <w:sz w:val="22"/>
          <w:szCs w:val="22"/>
        </w:rPr>
      </w:pPr>
    </w:p>
    <w:p w14:paraId="5528D7E0" w14:textId="30C61B13" w:rsidR="00B15D37" w:rsidRPr="00B15D37" w:rsidRDefault="009E4B2D" w:rsidP="00B15D37">
      <w:pPr>
        <w:pStyle w:val="BodyText"/>
        <w:jc w:val="both"/>
        <w:rPr>
          <w:rFonts w:asciiTheme="minorHAnsi" w:hAnsiTheme="minorHAnsi" w:cstheme="minorHAnsi"/>
          <w:sz w:val="22"/>
          <w:szCs w:val="22"/>
        </w:rPr>
      </w:pPr>
      <w:r w:rsidRPr="009E4B2D">
        <w:rPr>
          <w:rFonts w:asciiTheme="minorHAnsi" w:hAnsiTheme="minorHAnsi" w:cstheme="minorHAnsi"/>
          <w:b/>
          <w:bCs/>
          <w:sz w:val="22"/>
          <w:szCs w:val="22"/>
        </w:rPr>
        <w:t>TIMMINS, MARCH 24, 2022:</w:t>
      </w:r>
      <w:r>
        <w:rPr>
          <w:rFonts w:asciiTheme="minorHAnsi" w:hAnsiTheme="minorHAnsi" w:cstheme="minorHAnsi"/>
          <w:sz w:val="22"/>
          <w:szCs w:val="22"/>
        </w:rPr>
        <w:t xml:space="preserve"> </w:t>
      </w:r>
      <w:r w:rsidR="00F36411">
        <w:rPr>
          <w:rFonts w:asciiTheme="minorHAnsi" w:hAnsiTheme="minorHAnsi" w:cstheme="minorHAnsi"/>
          <w:sz w:val="22"/>
          <w:szCs w:val="22"/>
        </w:rPr>
        <w:t>A new</w:t>
      </w:r>
      <w:r w:rsidR="00F36411" w:rsidRPr="00D12DE3">
        <w:rPr>
          <w:rFonts w:asciiTheme="minorHAnsi" w:hAnsiTheme="minorHAnsi" w:cstheme="minorHAnsi"/>
          <w:sz w:val="22"/>
          <w:szCs w:val="22"/>
        </w:rPr>
        <w:t xml:space="preserve"> report</w:t>
      </w:r>
      <w:r w:rsidR="00061F21">
        <w:rPr>
          <w:rFonts w:asciiTheme="minorHAnsi" w:hAnsiTheme="minorHAnsi" w:cstheme="minorHAnsi"/>
          <w:sz w:val="22"/>
          <w:szCs w:val="22"/>
        </w:rPr>
        <w:t xml:space="preserve">, </w:t>
      </w:r>
      <w:hyperlink r:id="rId7" w:history="1">
        <w:r w:rsidR="00061F21" w:rsidRPr="00054627">
          <w:rPr>
            <w:rStyle w:val="Hyperlink"/>
            <w:rFonts w:asciiTheme="minorHAnsi" w:hAnsiTheme="minorHAnsi" w:cstheme="minorHAnsi"/>
            <w:i/>
            <w:iCs/>
            <w:sz w:val="22"/>
            <w:szCs w:val="22"/>
          </w:rPr>
          <w:t>State of the Ontario Mining Sector</w:t>
        </w:r>
      </w:hyperlink>
      <w:r w:rsidR="00061F21">
        <w:rPr>
          <w:rFonts w:asciiTheme="minorHAnsi" w:hAnsiTheme="minorHAnsi" w:cstheme="minorHAnsi"/>
          <w:i/>
          <w:iCs/>
          <w:sz w:val="22"/>
          <w:szCs w:val="22"/>
        </w:rPr>
        <w:t xml:space="preserve">, </w:t>
      </w:r>
      <w:r w:rsidR="00F36411" w:rsidRPr="00D12DE3">
        <w:rPr>
          <w:rFonts w:asciiTheme="minorHAnsi" w:hAnsiTheme="minorHAnsi" w:cstheme="minorHAnsi"/>
          <w:sz w:val="22"/>
          <w:szCs w:val="22"/>
        </w:rPr>
        <w:t>published by the Ontario Mining Association</w:t>
      </w:r>
      <w:r w:rsidR="00DE1EC1">
        <w:rPr>
          <w:rFonts w:asciiTheme="minorHAnsi" w:hAnsiTheme="minorHAnsi" w:cstheme="minorHAnsi"/>
          <w:sz w:val="22"/>
          <w:szCs w:val="22"/>
        </w:rPr>
        <w:t xml:space="preserve"> (OMA)</w:t>
      </w:r>
      <w:r w:rsidR="00F36411" w:rsidRPr="00D12DE3">
        <w:rPr>
          <w:rFonts w:asciiTheme="minorHAnsi" w:hAnsiTheme="minorHAnsi" w:cstheme="minorHAnsi"/>
          <w:sz w:val="22"/>
          <w:szCs w:val="22"/>
        </w:rPr>
        <w:t xml:space="preserve"> </w:t>
      </w:r>
      <w:r w:rsidR="00F36411" w:rsidRPr="00953296">
        <w:rPr>
          <w:rFonts w:asciiTheme="minorHAnsi" w:hAnsiTheme="minorHAnsi" w:cstheme="minorHAnsi"/>
          <w:sz w:val="22"/>
          <w:szCs w:val="22"/>
        </w:rPr>
        <w:t>in partnership with Ontario's Ministry of Northern Development, Mines, Natural Resources and Forestry</w:t>
      </w:r>
      <w:r w:rsidR="00F36411" w:rsidRPr="00D12DE3">
        <w:rPr>
          <w:rFonts w:asciiTheme="minorHAnsi" w:hAnsiTheme="minorHAnsi" w:cstheme="minorHAnsi"/>
          <w:sz w:val="22"/>
          <w:szCs w:val="22"/>
        </w:rPr>
        <w:t xml:space="preserve">, </w:t>
      </w:r>
      <w:r w:rsidR="00F36411">
        <w:rPr>
          <w:rFonts w:asciiTheme="minorHAnsi" w:hAnsiTheme="minorHAnsi" w:cstheme="minorHAnsi"/>
          <w:sz w:val="22"/>
          <w:szCs w:val="22"/>
        </w:rPr>
        <w:t xml:space="preserve">details the economic contributions of </w:t>
      </w:r>
      <w:r w:rsidR="00387C62">
        <w:rPr>
          <w:rFonts w:asciiTheme="minorHAnsi" w:hAnsiTheme="minorHAnsi" w:cstheme="minorHAnsi"/>
          <w:sz w:val="22"/>
          <w:szCs w:val="22"/>
        </w:rPr>
        <w:t>the mining sector to Northeastern Ontario</w:t>
      </w:r>
      <w:r w:rsidR="00F36411">
        <w:rPr>
          <w:rFonts w:asciiTheme="minorHAnsi" w:hAnsiTheme="minorHAnsi" w:cstheme="minorHAnsi"/>
          <w:sz w:val="22"/>
          <w:szCs w:val="22"/>
        </w:rPr>
        <w:t>.</w:t>
      </w:r>
      <w:r w:rsidR="00387C62">
        <w:rPr>
          <w:rFonts w:asciiTheme="minorHAnsi" w:hAnsiTheme="minorHAnsi" w:cstheme="minorHAnsi"/>
          <w:sz w:val="22"/>
          <w:szCs w:val="22"/>
        </w:rPr>
        <w:t xml:space="preserve"> </w:t>
      </w:r>
      <w:r w:rsidR="00B15D37" w:rsidRPr="00B15D37">
        <w:rPr>
          <w:rFonts w:asciiTheme="minorHAnsi" w:hAnsiTheme="minorHAnsi" w:cstheme="minorHAnsi"/>
          <w:sz w:val="22"/>
          <w:szCs w:val="22"/>
        </w:rPr>
        <w:t>In 2019, mining operations contributed approximately $1.9 billion in gross output, $1 billion in wages, and 16,278 direct, indirect, and induced jobs to the Northeast regional economy. Nearly 25% of the total GDP contributions made by mining to the provincial economy take place in Northeastern Ontario. 45% of mining companies’ Ontario-based employees call Northeastern Ontario home, including in the cities of Timmins and Sault Ste. Marie.</w:t>
      </w:r>
    </w:p>
    <w:p w14:paraId="04807D00" w14:textId="50481163" w:rsidR="00387C62" w:rsidRDefault="00387C62" w:rsidP="00F36411">
      <w:pPr>
        <w:pStyle w:val="BodyText"/>
        <w:jc w:val="both"/>
        <w:rPr>
          <w:rFonts w:asciiTheme="minorHAnsi" w:hAnsiTheme="minorHAnsi" w:cstheme="minorHAnsi"/>
          <w:sz w:val="22"/>
          <w:szCs w:val="22"/>
        </w:rPr>
      </w:pPr>
    </w:p>
    <w:p w14:paraId="7BC9C2D7" w14:textId="58148C2A" w:rsidR="00387C62" w:rsidRDefault="00387C62" w:rsidP="008454AB">
      <w:pPr>
        <w:pStyle w:val="BodyText"/>
        <w:jc w:val="both"/>
        <w:rPr>
          <w:rFonts w:asciiTheme="minorHAnsi" w:hAnsiTheme="minorHAnsi" w:cstheme="minorHAnsi"/>
          <w:sz w:val="22"/>
          <w:szCs w:val="22"/>
        </w:rPr>
      </w:pPr>
      <w:r w:rsidRPr="00387C62">
        <w:rPr>
          <w:rFonts w:asciiTheme="minorHAnsi" w:hAnsiTheme="minorHAnsi" w:cstheme="minorHAnsi"/>
          <w:i/>
          <w:iCs/>
          <w:sz w:val="22"/>
          <w:szCs w:val="22"/>
        </w:rPr>
        <w:t>“The opportunities for the mining industry in North</w:t>
      </w:r>
      <w:r>
        <w:rPr>
          <w:rFonts w:asciiTheme="minorHAnsi" w:hAnsiTheme="minorHAnsi" w:cstheme="minorHAnsi"/>
          <w:i/>
          <w:iCs/>
          <w:sz w:val="22"/>
          <w:szCs w:val="22"/>
        </w:rPr>
        <w:t>eastern</w:t>
      </w:r>
      <w:r w:rsidRPr="00387C62">
        <w:rPr>
          <w:rFonts w:asciiTheme="minorHAnsi" w:hAnsiTheme="minorHAnsi" w:cstheme="minorHAnsi"/>
          <w:i/>
          <w:iCs/>
          <w:sz w:val="22"/>
          <w:szCs w:val="22"/>
        </w:rPr>
        <w:t xml:space="preserve"> Ontario have arguably never been greater than they are now. As the world emerges from the COVID-19 pandemic, faces increasing geopolitical uncertainty and as the race to halt climate change accelerates, the region is primed to continue contributing meaningful solutions, while capitalizing on rising global demand for green and critical minerals,” </w:t>
      </w:r>
      <w:r w:rsidRPr="00387C62">
        <w:rPr>
          <w:rFonts w:asciiTheme="minorHAnsi" w:hAnsiTheme="minorHAnsi" w:cstheme="minorHAnsi"/>
          <w:sz w:val="22"/>
          <w:szCs w:val="22"/>
        </w:rPr>
        <w:t xml:space="preserve">stated Chris Hodgson, President of the Ontario Mining Association. </w:t>
      </w:r>
    </w:p>
    <w:p w14:paraId="27520765" w14:textId="10F262E5" w:rsidR="00372316" w:rsidRDefault="00372316" w:rsidP="008454AB">
      <w:pPr>
        <w:pStyle w:val="BodyText"/>
        <w:jc w:val="both"/>
        <w:rPr>
          <w:rFonts w:asciiTheme="minorHAnsi" w:hAnsiTheme="minorHAnsi" w:cstheme="minorHAnsi"/>
          <w:sz w:val="22"/>
          <w:szCs w:val="22"/>
        </w:rPr>
      </w:pPr>
    </w:p>
    <w:p w14:paraId="4A15B669" w14:textId="300B7A16" w:rsidR="003126F1" w:rsidRDefault="00D17F8D" w:rsidP="008454AB">
      <w:pPr>
        <w:pStyle w:val="BodyText"/>
        <w:jc w:val="both"/>
        <w:rPr>
          <w:rFonts w:asciiTheme="minorHAnsi" w:hAnsiTheme="minorHAnsi" w:cstheme="minorHAnsi"/>
          <w:sz w:val="22"/>
          <w:szCs w:val="22"/>
        </w:rPr>
      </w:pPr>
      <w:r w:rsidRPr="009177BC">
        <w:rPr>
          <w:rFonts w:asciiTheme="minorHAnsi" w:hAnsiTheme="minorHAnsi" w:cstheme="minorHAnsi"/>
          <w:sz w:val="22"/>
          <w:szCs w:val="22"/>
        </w:rPr>
        <w:t>Twelve</w:t>
      </w:r>
      <w:r w:rsidR="00372316" w:rsidRPr="009177BC">
        <w:rPr>
          <w:rFonts w:asciiTheme="minorHAnsi" w:hAnsiTheme="minorHAnsi" w:cstheme="minorHAnsi"/>
          <w:sz w:val="22"/>
          <w:szCs w:val="22"/>
        </w:rPr>
        <w:t xml:space="preserve"> out of the </w:t>
      </w:r>
      <w:r w:rsidRPr="009177BC">
        <w:rPr>
          <w:rFonts w:asciiTheme="minorHAnsi" w:hAnsiTheme="minorHAnsi" w:cstheme="minorHAnsi"/>
          <w:sz w:val="22"/>
          <w:szCs w:val="22"/>
        </w:rPr>
        <w:t>fourteen</w:t>
      </w:r>
      <w:r w:rsidR="00372316" w:rsidRPr="00372316">
        <w:rPr>
          <w:rFonts w:asciiTheme="minorHAnsi" w:hAnsiTheme="minorHAnsi" w:cstheme="minorHAnsi"/>
          <w:sz w:val="22"/>
          <w:szCs w:val="22"/>
        </w:rPr>
        <w:t xml:space="preserve"> operating mines in North</w:t>
      </w:r>
      <w:r w:rsidR="00903D74">
        <w:rPr>
          <w:rFonts w:asciiTheme="minorHAnsi" w:hAnsiTheme="minorHAnsi" w:cstheme="minorHAnsi"/>
          <w:sz w:val="22"/>
          <w:szCs w:val="22"/>
        </w:rPr>
        <w:t>eastern</w:t>
      </w:r>
      <w:r w:rsidR="00372316" w:rsidRPr="00372316">
        <w:rPr>
          <w:rFonts w:asciiTheme="minorHAnsi" w:hAnsiTheme="minorHAnsi" w:cstheme="minorHAnsi"/>
          <w:sz w:val="22"/>
          <w:szCs w:val="22"/>
        </w:rPr>
        <w:t xml:space="preserve"> Ontario are gold mines, which are important sources of job creation and skill development opportunities</w:t>
      </w:r>
      <w:r w:rsidR="0080167B">
        <w:rPr>
          <w:rFonts w:asciiTheme="minorHAnsi" w:hAnsiTheme="minorHAnsi" w:cstheme="minorHAnsi"/>
          <w:sz w:val="22"/>
          <w:szCs w:val="22"/>
        </w:rPr>
        <w:t xml:space="preserve">, </w:t>
      </w:r>
      <w:r w:rsidR="0080167B" w:rsidRPr="004614F5">
        <w:rPr>
          <w:rFonts w:asciiTheme="minorHAnsi" w:hAnsiTheme="minorHAnsi" w:cstheme="minorHAnsi"/>
          <w:sz w:val="22"/>
          <w:szCs w:val="22"/>
        </w:rPr>
        <w:t>particularly for Indigenous communities in remote regions</w:t>
      </w:r>
      <w:r w:rsidR="00EF737C">
        <w:rPr>
          <w:rFonts w:asciiTheme="minorHAnsi" w:hAnsiTheme="minorHAnsi" w:cstheme="minorHAnsi"/>
          <w:sz w:val="22"/>
          <w:szCs w:val="22"/>
        </w:rPr>
        <w:t xml:space="preserve">. </w:t>
      </w:r>
      <w:r w:rsidR="00372316" w:rsidRPr="00372316">
        <w:rPr>
          <w:rFonts w:asciiTheme="minorHAnsi" w:hAnsiTheme="minorHAnsi" w:cstheme="minorHAnsi"/>
          <w:sz w:val="22"/>
          <w:szCs w:val="22"/>
        </w:rPr>
        <w:t>The price of gold rose over 45% during the decade between 2010 and 2020, and the continued upward momentum is further stimulating the provincial economy.</w:t>
      </w:r>
    </w:p>
    <w:p w14:paraId="5FCF24EC" w14:textId="77777777" w:rsidR="003126F1" w:rsidRPr="003126F1" w:rsidRDefault="003126F1" w:rsidP="003126F1">
      <w:pPr>
        <w:pStyle w:val="BodyText"/>
        <w:jc w:val="both"/>
        <w:rPr>
          <w:rFonts w:asciiTheme="minorHAnsi" w:hAnsiTheme="minorHAnsi" w:cstheme="minorHAnsi"/>
          <w:sz w:val="22"/>
          <w:szCs w:val="22"/>
        </w:rPr>
      </w:pPr>
      <w:r w:rsidRPr="003126F1">
        <w:rPr>
          <w:rFonts w:asciiTheme="minorHAnsi" w:hAnsiTheme="minorHAnsi" w:cstheme="minorHAnsi"/>
          <w:sz w:val="22"/>
          <w:szCs w:val="22"/>
        </w:rPr>
        <w:t> </w:t>
      </w:r>
    </w:p>
    <w:p w14:paraId="672EE39F" w14:textId="6A016277" w:rsidR="00444AD1" w:rsidRPr="002A0F09" w:rsidRDefault="003126F1" w:rsidP="008454AB">
      <w:pPr>
        <w:pStyle w:val="BodyText"/>
        <w:jc w:val="both"/>
        <w:rPr>
          <w:rFonts w:asciiTheme="minorHAnsi" w:hAnsiTheme="minorHAnsi" w:cstheme="minorHAnsi"/>
          <w:color w:val="000000" w:themeColor="text1"/>
          <w:sz w:val="22"/>
          <w:szCs w:val="22"/>
          <w:shd w:val="clear" w:color="auto" w:fill="FFFF00"/>
        </w:rPr>
      </w:pPr>
      <w:r w:rsidRPr="003126F1">
        <w:rPr>
          <w:rFonts w:asciiTheme="minorHAnsi" w:hAnsiTheme="minorHAnsi" w:cstheme="minorHAnsi"/>
          <w:sz w:val="22"/>
          <w:szCs w:val="22"/>
        </w:rPr>
        <w:t>“</w:t>
      </w:r>
      <w:r w:rsidRPr="003126F1">
        <w:rPr>
          <w:rFonts w:asciiTheme="minorHAnsi" w:hAnsiTheme="minorHAnsi" w:cstheme="minorHAnsi"/>
          <w:i/>
          <w:iCs/>
          <w:sz w:val="22"/>
          <w:szCs w:val="22"/>
        </w:rPr>
        <w:t xml:space="preserve">Our Young-Davidson Mine, located near the town of </w:t>
      </w:r>
      <w:proofErr w:type="spellStart"/>
      <w:r w:rsidRPr="003126F1">
        <w:rPr>
          <w:rFonts w:asciiTheme="minorHAnsi" w:hAnsiTheme="minorHAnsi" w:cstheme="minorHAnsi"/>
          <w:i/>
          <w:iCs/>
          <w:sz w:val="22"/>
          <w:szCs w:val="22"/>
        </w:rPr>
        <w:t>Matachewan</w:t>
      </w:r>
      <w:proofErr w:type="spellEnd"/>
      <w:r w:rsidRPr="003126F1">
        <w:rPr>
          <w:rFonts w:asciiTheme="minorHAnsi" w:hAnsiTheme="minorHAnsi" w:cstheme="minorHAnsi"/>
          <w:i/>
          <w:iCs/>
          <w:sz w:val="22"/>
          <w:szCs w:val="22"/>
        </w:rPr>
        <w:t>, is our flagship operation and one of the largest underground gold mines in Canada.  With a long mine-life supported by a large mineral reserve base, and its central location in a region well-known for servicing the global mining industry, Young-Davidson will serve as our foundation for growth for many years to come,”</w:t>
      </w:r>
      <w:r>
        <w:rPr>
          <w:rFonts w:asciiTheme="minorHAnsi" w:hAnsiTheme="minorHAnsi" w:cstheme="minorHAnsi"/>
          <w:sz w:val="22"/>
          <w:szCs w:val="22"/>
        </w:rPr>
        <w:t xml:space="preserve"> </w:t>
      </w:r>
      <w:r w:rsidR="00444AD1" w:rsidRPr="00444AD1">
        <w:rPr>
          <w:rFonts w:asciiTheme="minorHAnsi" w:hAnsiTheme="minorHAnsi" w:cstheme="minorHAnsi"/>
          <w:sz w:val="22"/>
          <w:szCs w:val="22"/>
        </w:rPr>
        <w:t>said</w:t>
      </w:r>
      <w:r w:rsidR="002A0F09">
        <w:rPr>
          <w:rFonts w:asciiTheme="minorHAnsi" w:hAnsiTheme="minorHAnsi" w:cstheme="minorHAnsi"/>
          <w:sz w:val="22"/>
          <w:szCs w:val="22"/>
        </w:rPr>
        <w:t xml:space="preserve"> Rebecca Thompson, VP, Public Affairs, Alamos Gold. </w:t>
      </w:r>
    </w:p>
    <w:p w14:paraId="24193558" w14:textId="6378B7C2" w:rsidR="0080167B" w:rsidRDefault="0080167B" w:rsidP="008454AB">
      <w:pPr>
        <w:pStyle w:val="BodyText"/>
        <w:jc w:val="both"/>
        <w:rPr>
          <w:rFonts w:asciiTheme="minorHAnsi" w:hAnsiTheme="minorHAnsi" w:cstheme="minorHAnsi"/>
          <w:sz w:val="22"/>
          <w:szCs w:val="22"/>
        </w:rPr>
      </w:pPr>
    </w:p>
    <w:p w14:paraId="6AD7BA10" w14:textId="23D32FF9" w:rsidR="0080167B" w:rsidRDefault="0080167B" w:rsidP="0080167B">
      <w:pPr>
        <w:pStyle w:val="BodyText"/>
        <w:jc w:val="both"/>
        <w:rPr>
          <w:rFonts w:asciiTheme="minorHAnsi" w:hAnsiTheme="minorHAnsi" w:cstheme="minorHAnsi"/>
          <w:color w:val="000000" w:themeColor="text1"/>
          <w:sz w:val="22"/>
          <w:szCs w:val="22"/>
        </w:rPr>
      </w:pPr>
      <w:r w:rsidRPr="00E53F82">
        <w:rPr>
          <w:rFonts w:asciiTheme="minorHAnsi" w:hAnsiTheme="minorHAnsi" w:cstheme="minorHAnsi"/>
          <w:color w:val="000000" w:themeColor="text1"/>
          <w:sz w:val="22"/>
          <w:szCs w:val="22"/>
        </w:rPr>
        <w:t xml:space="preserve">Ontario currently has 323 active </w:t>
      </w:r>
      <w:r>
        <w:rPr>
          <w:rFonts w:asciiTheme="minorHAnsi" w:hAnsiTheme="minorHAnsi" w:cstheme="minorHAnsi"/>
          <w:color w:val="000000" w:themeColor="text1"/>
          <w:sz w:val="22"/>
          <w:szCs w:val="22"/>
        </w:rPr>
        <w:t xml:space="preserve">mineral </w:t>
      </w:r>
      <w:r w:rsidRPr="00E53F82">
        <w:rPr>
          <w:rFonts w:asciiTheme="minorHAnsi" w:hAnsiTheme="minorHAnsi" w:cstheme="minorHAnsi"/>
          <w:color w:val="000000" w:themeColor="text1"/>
          <w:sz w:val="22"/>
          <w:szCs w:val="22"/>
        </w:rPr>
        <w:t>exploration projects</w:t>
      </w:r>
      <w:r>
        <w:rPr>
          <w:rFonts w:asciiTheme="minorHAnsi" w:hAnsiTheme="minorHAnsi" w:cstheme="minorHAnsi"/>
          <w:color w:val="000000" w:themeColor="text1"/>
          <w:sz w:val="22"/>
          <w:szCs w:val="22"/>
        </w:rPr>
        <w:t>, of which</w:t>
      </w:r>
      <w:r w:rsidRPr="00E53F8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w:t>
      </w:r>
      <w:r w:rsidRPr="00E53F82">
        <w:rPr>
          <w:rFonts w:asciiTheme="minorHAnsi" w:hAnsiTheme="minorHAnsi" w:cstheme="minorHAnsi"/>
          <w:color w:val="000000" w:themeColor="text1"/>
          <w:sz w:val="22"/>
          <w:szCs w:val="22"/>
        </w:rPr>
        <w:t xml:space="preserve">pproximately 60% </w:t>
      </w:r>
      <w:r>
        <w:rPr>
          <w:rFonts w:asciiTheme="minorHAnsi" w:hAnsiTheme="minorHAnsi" w:cstheme="minorHAnsi"/>
          <w:color w:val="000000" w:themeColor="text1"/>
          <w:sz w:val="22"/>
          <w:szCs w:val="22"/>
        </w:rPr>
        <w:t xml:space="preserve">are exploring for </w:t>
      </w:r>
      <w:r w:rsidRPr="00E53F82">
        <w:rPr>
          <w:rFonts w:asciiTheme="minorHAnsi" w:hAnsiTheme="minorHAnsi" w:cstheme="minorHAnsi"/>
          <w:color w:val="000000" w:themeColor="text1"/>
          <w:sz w:val="22"/>
          <w:szCs w:val="22"/>
        </w:rPr>
        <w:t xml:space="preserve">gold. </w:t>
      </w:r>
      <w:r>
        <w:rPr>
          <w:rFonts w:asciiTheme="minorHAnsi" w:hAnsiTheme="minorHAnsi" w:cstheme="minorHAnsi"/>
          <w:color w:val="000000" w:themeColor="text1"/>
          <w:sz w:val="22"/>
          <w:szCs w:val="22"/>
        </w:rPr>
        <w:t xml:space="preserve">23 are advanced mineral projects, with 7 of these projects located in Northeastern Ontario. Discovering, </w:t>
      </w:r>
      <w:proofErr w:type="gramStart"/>
      <w:r>
        <w:rPr>
          <w:rFonts w:asciiTheme="minorHAnsi" w:hAnsiTheme="minorHAnsi" w:cstheme="minorHAnsi"/>
          <w:color w:val="000000" w:themeColor="text1"/>
          <w:sz w:val="22"/>
          <w:szCs w:val="22"/>
        </w:rPr>
        <w:t>developing</w:t>
      </w:r>
      <w:proofErr w:type="gramEnd"/>
      <w:r>
        <w:rPr>
          <w:rFonts w:asciiTheme="minorHAnsi" w:hAnsiTheme="minorHAnsi" w:cstheme="minorHAnsi"/>
          <w:color w:val="000000" w:themeColor="text1"/>
          <w:sz w:val="22"/>
          <w:szCs w:val="22"/>
        </w:rPr>
        <w:t xml:space="preserve"> and building a new mine has tremendous economic impact to the local communities, region and province as a whole. </w:t>
      </w:r>
    </w:p>
    <w:p w14:paraId="263A661A" w14:textId="77777777" w:rsidR="0080167B" w:rsidRDefault="0080167B" w:rsidP="0080167B">
      <w:pPr>
        <w:pStyle w:val="BodyText"/>
        <w:jc w:val="both"/>
        <w:rPr>
          <w:rFonts w:asciiTheme="minorHAnsi" w:hAnsiTheme="minorHAnsi" w:cstheme="minorHAnsi"/>
          <w:color w:val="000000" w:themeColor="text1"/>
          <w:sz w:val="22"/>
          <w:szCs w:val="22"/>
        </w:rPr>
      </w:pPr>
    </w:p>
    <w:p w14:paraId="7AE59F2F" w14:textId="0139B3F5" w:rsidR="0080167B" w:rsidRDefault="0080167B" w:rsidP="0080167B">
      <w:pPr>
        <w:pStyle w:val="BodyTex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Based on historical data, </w:t>
      </w:r>
      <w:r w:rsidR="00BE11DA">
        <w:rPr>
          <w:rFonts w:asciiTheme="minorHAnsi" w:hAnsiTheme="minorHAnsi" w:cstheme="minorHAnsi"/>
          <w:color w:val="000000" w:themeColor="text1"/>
          <w:sz w:val="22"/>
          <w:szCs w:val="22"/>
        </w:rPr>
        <w:t xml:space="preserve">the estimated total cost to build a new gold mine ranges from $989 million to $1.24 billion over three years. The </w:t>
      </w:r>
      <w:r>
        <w:rPr>
          <w:rFonts w:asciiTheme="minorHAnsi" w:hAnsiTheme="minorHAnsi" w:cstheme="minorHAnsi"/>
          <w:color w:val="000000" w:themeColor="text1"/>
          <w:sz w:val="22"/>
          <w:szCs w:val="22"/>
        </w:rPr>
        <w:t xml:space="preserve">annual total economic contributions </w:t>
      </w:r>
      <w:r w:rsidR="00BE11DA">
        <w:rPr>
          <w:rFonts w:asciiTheme="minorHAnsi" w:hAnsiTheme="minorHAnsi" w:cstheme="minorHAnsi"/>
          <w:color w:val="000000" w:themeColor="text1"/>
          <w:sz w:val="22"/>
          <w:szCs w:val="22"/>
        </w:rPr>
        <w:t xml:space="preserve">of construction ranges from $357 million to $447 million in GDP; $132 million to $165 million in wages and salaries; and 1,850 to 2,312 full-time equivalent jobs. </w:t>
      </w:r>
    </w:p>
    <w:p w14:paraId="797482F1" w14:textId="77777777" w:rsidR="0080167B" w:rsidRPr="00CF69A2" w:rsidRDefault="0080167B" w:rsidP="0080167B">
      <w:pPr>
        <w:pStyle w:val="BodyText"/>
        <w:jc w:val="both"/>
        <w:rPr>
          <w:rFonts w:asciiTheme="minorHAnsi" w:hAnsiTheme="minorHAnsi" w:cstheme="minorHAnsi"/>
          <w:color w:val="000000" w:themeColor="text1"/>
          <w:sz w:val="22"/>
          <w:szCs w:val="22"/>
        </w:rPr>
      </w:pPr>
    </w:p>
    <w:p w14:paraId="26E21218" w14:textId="77777777" w:rsidR="00944C2F" w:rsidRPr="00944C2F" w:rsidRDefault="00944C2F" w:rsidP="00944C2F">
      <w:pPr>
        <w:pStyle w:val="BodyText"/>
        <w:rPr>
          <w:rFonts w:asciiTheme="minorHAnsi" w:hAnsiTheme="minorHAnsi" w:cstheme="minorHAnsi"/>
          <w:color w:val="000000" w:themeColor="text1"/>
          <w:sz w:val="22"/>
          <w:szCs w:val="22"/>
          <w:lang w:val="en-US"/>
        </w:rPr>
      </w:pPr>
      <w:r w:rsidRPr="00944C2F">
        <w:rPr>
          <w:rFonts w:asciiTheme="minorHAnsi" w:hAnsiTheme="minorHAnsi" w:cstheme="minorHAnsi"/>
          <w:color w:val="000000" w:themeColor="text1"/>
          <w:sz w:val="22"/>
          <w:szCs w:val="22"/>
        </w:rPr>
        <w:t>“</w:t>
      </w:r>
      <w:r w:rsidRPr="00944C2F">
        <w:rPr>
          <w:rFonts w:asciiTheme="minorHAnsi" w:hAnsiTheme="minorHAnsi" w:cstheme="minorHAnsi"/>
          <w:i/>
          <w:iCs/>
          <w:color w:val="000000" w:themeColor="text1"/>
          <w:sz w:val="22"/>
          <w:szCs w:val="22"/>
        </w:rPr>
        <w:t xml:space="preserve">Our </w:t>
      </w:r>
      <w:proofErr w:type="spellStart"/>
      <w:r w:rsidRPr="00944C2F">
        <w:rPr>
          <w:rFonts w:asciiTheme="minorHAnsi" w:hAnsiTheme="minorHAnsi" w:cstheme="minorHAnsi"/>
          <w:i/>
          <w:iCs/>
          <w:color w:val="000000" w:themeColor="text1"/>
          <w:sz w:val="22"/>
          <w:szCs w:val="22"/>
        </w:rPr>
        <w:t>Côté</w:t>
      </w:r>
      <w:proofErr w:type="spellEnd"/>
      <w:r w:rsidRPr="00944C2F">
        <w:rPr>
          <w:rFonts w:asciiTheme="minorHAnsi" w:hAnsiTheme="minorHAnsi" w:cstheme="minorHAnsi"/>
          <w:i/>
          <w:iCs/>
          <w:color w:val="000000" w:themeColor="text1"/>
          <w:sz w:val="22"/>
          <w:szCs w:val="22"/>
        </w:rPr>
        <w:t xml:space="preserve"> Gold Project, located in northeastern Ontario is currently under construction and on track for initial production in the second half of 2023. </w:t>
      </w:r>
      <w:proofErr w:type="spellStart"/>
      <w:r w:rsidRPr="00944C2F">
        <w:rPr>
          <w:rFonts w:asciiTheme="minorHAnsi" w:hAnsiTheme="minorHAnsi" w:cstheme="minorHAnsi"/>
          <w:i/>
          <w:iCs/>
          <w:color w:val="000000" w:themeColor="text1"/>
          <w:sz w:val="22"/>
          <w:szCs w:val="22"/>
        </w:rPr>
        <w:t>Côté</w:t>
      </w:r>
      <w:proofErr w:type="spellEnd"/>
      <w:r w:rsidRPr="00944C2F">
        <w:rPr>
          <w:rFonts w:asciiTheme="minorHAnsi" w:hAnsiTheme="minorHAnsi" w:cstheme="minorHAnsi"/>
          <w:i/>
          <w:iCs/>
          <w:color w:val="000000" w:themeColor="text1"/>
          <w:sz w:val="22"/>
          <w:szCs w:val="22"/>
        </w:rPr>
        <w:t xml:space="preserve"> is creating opportunity for all stakeholders and partners, including through impact benefit agreements signed with Mattagami First Nation, Flying Post First </w:t>
      </w:r>
      <w:proofErr w:type="gramStart"/>
      <w:r w:rsidRPr="00944C2F">
        <w:rPr>
          <w:rFonts w:asciiTheme="minorHAnsi" w:hAnsiTheme="minorHAnsi" w:cstheme="minorHAnsi"/>
          <w:i/>
          <w:iCs/>
          <w:color w:val="000000" w:themeColor="text1"/>
          <w:sz w:val="22"/>
          <w:szCs w:val="22"/>
        </w:rPr>
        <w:t>Nation</w:t>
      </w:r>
      <w:proofErr w:type="gramEnd"/>
      <w:r w:rsidRPr="00944C2F">
        <w:rPr>
          <w:rFonts w:asciiTheme="minorHAnsi" w:hAnsiTheme="minorHAnsi" w:cstheme="minorHAnsi"/>
          <w:i/>
          <w:iCs/>
          <w:color w:val="000000" w:themeColor="text1"/>
          <w:sz w:val="22"/>
          <w:szCs w:val="22"/>
        </w:rPr>
        <w:t xml:space="preserve"> and the Métis Nation of Ontario. When fully operational, we expect the mine to generate more than $5 billion in wages and contribute $10 billion to Ontario’s GDP over an 18-year life span. Further, </w:t>
      </w:r>
      <w:proofErr w:type="spellStart"/>
      <w:r w:rsidRPr="00944C2F">
        <w:rPr>
          <w:rFonts w:asciiTheme="minorHAnsi" w:hAnsiTheme="minorHAnsi" w:cstheme="minorHAnsi"/>
          <w:i/>
          <w:iCs/>
          <w:color w:val="000000" w:themeColor="text1"/>
          <w:sz w:val="22"/>
          <w:szCs w:val="22"/>
        </w:rPr>
        <w:t>Côté</w:t>
      </w:r>
      <w:proofErr w:type="spellEnd"/>
      <w:r w:rsidRPr="00944C2F">
        <w:rPr>
          <w:rFonts w:asciiTheme="minorHAnsi" w:hAnsiTheme="minorHAnsi" w:cstheme="minorHAnsi"/>
          <w:i/>
          <w:iCs/>
          <w:color w:val="000000" w:themeColor="text1"/>
          <w:sz w:val="22"/>
          <w:szCs w:val="22"/>
        </w:rPr>
        <w:t xml:space="preserve"> is a mine for the future as it will be the first fully autonomous haulage open </w:t>
      </w:r>
      <w:r w:rsidRPr="00944C2F">
        <w:rPr>
          <w:rFonts w:asciiTheme="minorHAnsi" w:hAnsiTheme="minorHAnsi" w:cstheme="minorHAnsi"/>
          <w:i/>
          <w:iCs/>
          <w:color w:val="000000" w:themeColor="text1"/>
          <w:sz w:val="22"/>
          <w:szCs w:val="22"/>
        </w:rPr>
        <w:lastRenderedPageBreak/>
        <w:t>pit operation in Ontario, offering efficiencies and reduced environmental impacts over the life of the mine</w:t>
      </w:r>
      <w:r w:rsidRPr="00944C2F">
        <w:rPr>
          <w:rFonts w:asciiTheme="minorHAnsi" w:hAnsiTheme="minorHAnsi" w:cstheme="minorHAnsi"/>
          <w:color w:val="000000" w:themeColor="text1"/>
          <w:sz w:val="22"/>
          <w:szCs w:val="22"/>
          <w:lang w:val="en-US"/>
        </w:rPr>
        <w:t xml:space="preserve">,” said Daniella Dimitrov, President, </w:t>
      </w:r>
      <w:proofErr w:type="gramStart"/>
      <w:r w:rsidRPr="00944C2F">
        <w:rPr>
          <w:rFonts w:asciiTheme="minorHAnsi" w:hAnsiTheme="minorHAnsi" w:cstheme="minorHAnsi"/>
          <w:color w:val="000000" w:themeColor="text1"/>
          <w:sz w:val="22"/>
          <w:szCs w:val="22"/>
          <w:lang w:val="en-US"/>
        </w:rPr>
        <w:t>CFO</w:t>
      </w:r>
      <w:proofErr w:type="gramEnd"/>
      <w:r w:rsidRPr="00944C2F">
        <w:rPr>
          <w:rFonts w:asciiTheme="minorHAnsi" w:hAnsiTheme="minorHAnsi" w:cstheme="minorHAnsi"/>
          <w:color w:val="000000" w:themeColor="text1"/>
          <w:sz w:val="22"/>
          <w:szCs w:val="22"/>
          <w:lang w:val="en-US"/>
        </w:rPr>
        <w:t xml:space="preserve"> and interim-CEO of IAMGOLD.  </w:t>
      </w:r>
    </w:p>
    <w:p w14:paraId="3219DD9E" w14:textId="77777777" w:rsidR="00A07845" w:rsidRDefault="00A07845" w:rsidP="0080167B">
      <w:pPr>
        <w:pStyle w:val="BodyText"/>
        <w:jc w:val="both"/>
        <w:rPr>
          <w:rFonts w:asciiTheme="minorHAnsi" w:hAnsiTheme="minorHAnsi" w:cstheme="minorHAnsi"/>
          <w:i/>
          <w:iCs/>
          <w:color w:val="000000" w:themeColor="text1"/>
          <w:sz w:val="22"/>
          <w:szCs w:val="22"/>
        </w:rPr>
      </w:pPr>
    </w:p>
    <w:p w14:paraId="7158483A" w14:textId="77777777" w:rsidR="00726ED1" w:rsidRDefault="00444AD1" w:rsidP="00444AD1">
      <w:pPr>
        <w:pStyle w:val="BodyText"/>
        <w:jc w:val="both"/>
        <w:rPr>
          <w:rFonts w:ascii="Calibri" w:hAnsi="Calibri" w:cs="Calibri"/>
          <w:color w:val="000000"/>
          <w:sz w:val="22"/>
          <w:szCs w:val="22"/>
        </w:rPr>
      </w:pPr>
      <w:r>
        <w:rPr>
          <w:rFonts w:ascii="Calibri" w:hAnsi="Calibri" w:cs="Calibri"/>
          <w:color w:val="000000"/>
          <w:sz w:val="22"/>
          <w:szCs w:val="22"/>
          <w:lang w:val="en-US"/>
        </w:rPr>
        <w:t xml:space="preserve">Access to resources is a priority in today’s world as </w:t>
      </w:r>
      <w:r>
        <w:rPr>
          <w:rFonts w:ascii="Calibri" w:hAnsi="Calibri" w:cs="Calibri"/>
          <w:color w:val="000000"/>
          <w:sz w:val="22"/>
          <w:szCs w:val="22"/>
        </w:rPr>
        <w:t xml:space="preserve">investors, customers and stakeholders increasingly demand </w:t>
      </w:r>
      <w:proofErr w:type="gramStart"/>
      <w:r>
        <w:rPr>
          <w:rFonts w:ascii="Calibri" w:hAnsi="Calibri" w:cs="Calibri"/>
          <w:color w:val="000000"/>
          <w:sz w:val="22"/>
          <w:szCs w:val="22"/>
        </w:rPr>
        <w:t>ethically-sourced</w:t>
      </w:r>
      <w:proofErr w:type="gramEnd"/>
      <w:r>
        <w:rPr>
          <w:rFonts w:ascii="Calibri" w:hAnsi="Calibri" w:cs="Calibri"/>
          <w:color w:val="000000"/>
          <w:sz w:val="22"/>
          <w:szCs w:val="22"/>
        </w:rPr>
        <w:t xml:space="preserve"> future-facing commodities, discovered and mined in an environmentally responsible manner. </w:t>
      </w:r>
    </w:p>
    <w:p w14:paraId="42518D3E" w14:textId="77777777" w:rsidR="00726ED1" w:rsidRDefault="00726ED1" w:rsidP="00444AD1">
      <w:pPr>
        <w:pStyle w:val="BodyText"/>
        <w:jc w:val="both"/>
        <w:rPr>
          <w:rFonts w:ascii="Calibri" w:hAnsi="Calibri" w:cs="Calibri"/>
          <w:color w:val="000000"/>
          <w:sz w:val="22"/>
          <w:szCs w:val="22"/>
        </w:rPr>
      </w:pPr>
    </w:p>
    <w:p w14:paraId="4E5054A6" w14:textId="4FE08282" w:rsidR="00511A36" w:rsidRDefault="00903D74" w:rsidP="00444AD1">
      <w:pPr>
        <w:pStyle w:val="BodyText"/>
        <w:jc w:val="both"/>
        <w:rPr>
          <w:rFonts w:ascii="Calibri" w:hAnsi="Calibri" w:cs="Calibri"/>
          <w:color w:val="000000"/>
          <w:sz w:val="22"/>
          <w:szCs w:val="22"/>
        </w:rPr>
      </w:pPr>
      <w:r>
        <w:rPr>
          <w:rFonts w:ascii="Calibri" w:hAnsi="Calibri" w:cs="Calibri"/>
          <w:color w:val="000000"/>
          <w:sz w:val="22"/>
          <w:szCs w:val="22"/>
        </w:rPr>
        <w:t xml:space="preserve">Northeastern </w:t>
      </w:r>
      <w:r w:rsidRPr="00903D74">
        <w:rPr>
          <w:rFonts w:ascii="Calibri" w:hAnsi="Calibri" w:cs="Calibri"/>
          <w:color w:val="000000"/>
          <w:sz w:val="22"/>
          <w:szCs w:val="22"/>
        </w:rPr>
        <w:t>Ontario has developed a cluster of mines and mining expertise that is leading the world in underground electrification.</w:t>
      </w:r>
      <w:r w:rsidR="00EF737C">
        <w:rPr>
          <w:rFonts w:ascii="Calibri" w:hAnsi="Calibri" w:cs="Calibri"/>
          <w:color w:val="000000"/>
          <w:sz w:val="22"/>
          <w:szCs w:val="22"/>
        </w:rPr>
        <w:t xml:space="preserve"> In 2019, Newmont opened the all-electric Borden Mine</w:t>
      </w:r>
      <w:r w:rsidR="00511A36">
        <w:rPr>
          <w:rFonts w:ascii="Calibri" w:hAnsi="Calibri" w:cs="Calibri"/>
          <w:color w:val="000000"/>
          <w:sz w:val="22"/>
          <w:szCs w:val="22"/>
        </w:rPr>
        <w:t>,</w:t>
      </w:r>
      <w:r w:rsidR="00EF737C">
        <w:rPr>
          <w:rFonts w:ascii="Calibri" w:hAnsi="Calibri" w:cs="Calibri"/>
          <w:color w:val="000000"/>
          <w:sz w:val="22"/>
          <w:szCs w:val="22"/>
        </w:rPr>
        <w:t xml:space="preserve"> </w:t>
      </w:r>
      <w:r w:rsidR="00511A36" w:rsidRPr="00511A36">
        <w:rPr>
          <w:rFonts w:ascii="Calibri" w:hAnsi="Calibri" w:cs="Calibri"/>
          <w:color w:val="000000"/>
          <w:sz w:val="22"/>
          <w:szCs w:val="22"/>
        </w:rPr>
        <w:t xml:space="preserve">convinced that all-electric </w:t>
      </w:r>
      <w:r w:rsidR="00511A36">
        <w:rPr>
          <w:rFonts w:ascii="Calibri" w:hAnsi="Calibri" w:cs="Calibri"/>
          <w:color w:val="000000"/>
          <w:sz w:val="22"/>
          <w:szCs w:val="22"/>
        </w:rPr>
        <w:t>wa</w:t>
      </w:r>
      <w:r w:rsidR="00511A36" w:rsidRPr="00511A36">
        <w:rPr>
          <w:rFonts w:ascii="Calibri" w:hAnsi="Calibri" w:cs="Calibri"/>
          <w:color w:val="000000"/>
          <w:sz w:val="22"/>
          <w:szCs w:val="22"/>
        </w:rPr>
        <w:t>s the way to cleaner, quieter, safer and more profitable mines</w:t>
      </w:r>
      <w:r w:rsidR="00511A36">
        <w:rPr>
          <w:rFonts w:ascii="Calibri" w:hAnsi="Calibri" w:cs="Calibri"/>
          <w:color w:val="000000"/>
          <w:sz w:val="22"/>
          <w:szCs w:val="22"/>
        </w:rPr>
        <w:t>.</w:t>
      </w:r>
      <w:r w:rsidR="00DE1EC1">
        <w:rPr>
          <w:rFonts w:ascii="Calibri" w:hAnsi="Calibri" w:cs="Calibri"/>
          <w:color w:val="000000"/>
          <w:sz w:val="22"/>
          <w:szCs w:val="22"/>
        </w:rPr>
        <w:t xml:space="preserve"> The </w:t>
      </w:r>
      <w:proofErr w:type="spellStart"/>
      <w:r w:rsidR="00DE1EC1">
        <w:rPr>
          <w:rFonts w:ascii="Calibri" w:hAnsi="Calibri" w:cs="Calibri"/>
          <w:color w:val="000000"/>
          <w:sz w:val="22"/>
          <w:szCs w:val="22"/>
        </w:rPr>
        <w:t>Macassa</w:t>
      </w:r>
      <w:proofErr w:type="spellEnd"/>
      <w:r w:rsidR="00DE1EC1">
        <w:rPr>
          <w:rFonts w:ascii="Calibri" w:hAnsi="Calibri" w:cs="Calibri"/>
          <w:color w:val="000000"/>
          <w:sz w:val="22"/>
          <w:szCs w:val="22"/>
        </w:rPr>
        <w:t xml:space="preserve"> Mine, owned by Agnico Eagle Mines and is one of the oldest and </w:t>
      </w:r>
      <w:r w:rsidR="008A390F">
        <w:rPr>
          <w:rFonts w:ascii="Calibri" w:hAnsi="Calibri" w:cs="Calibri"/>
          <w:color w:val="000000"/>
          <w:sz w:val="22"/>
          <w:szCs w:val="22"/>
        </w:rPr>
        <w:t>highest-grade</w:t>
      </w:r>
      <w:r w:rsidR="00DE1EC1">
        <w:rPr>
          <w:rFonts w:ascii="Calibri" w:hAnsi="Calibri" w:cs="Calibri"/>
          <w:color w:val="000000"/>
          <w:sz w:val="22"/>
          <w:szCs w:val="22"/>
        </w:rPr>
        <w:t xml:space="preserve"> gold mines in Ontario, w</w:t>
      </w:r>
      <w:r w:rsidR="00DE1EC1" w:rsidRPr="00987DF0">
        <w:rPr>
          <w:rFonts w:ascii="Calibri" w:hAnsi="Calibri" w:cs="Calibri"/>
          <w:color w:val="000000"/>
          <w:sz w:val="22"/>
          <w:szCs w:val="22"/>
        </w:rPr>
        <w:t>as an early adopter of the battery electric movement with electric scoops being deployed underground</w:t>
      </w:r>
      <w:r w:rsidR="00DE1EC1">
        <w:rPr>
          <w:rFonts w:ascii="Calibri" w:hAnsi="Calibri" w:cs="Calibri"/>
          <w:color w:val="000000"/>
          <w:sz w:val="22"/>
          <w:szCs w:val="22"/>
        </w:rPr>
        <w:t>.</w:t>
      </w:r>
    </w:p>
    <w:p w14:paraId="0B0B2580" w14:textId="77777777" w:rsidR="00511A36" w:rsidRDefault="00511A36" w:rsidP="00444AD1">
      <w:pPr>
        <w:pStyle w:val="BodyText"/>
        <w:jc w:val="both"/>
        <w:rPr>
          <w:rFonts w:ascii="Calibri" w:hAnsi="Calibri" w:cs="Calibri"/>
          <w:color w:val="000000"/>
          <w:sz w:val="22"/>
          <w:szCs w:val="22"/>
        </w:rPr>
      </w:pPr>
    </w:p>
    <w:p w14:paraId="0181DC43" w14:textId="73CD136F" w:rsidR="00444AD1" w:rsidRPr="00FE47B1" w:rsidRDefault="00444AD1" w:rsidP="00444AD1">
      <w:pPr>
        <w:pStyle w:val="BodyText"/>
        <w:jc w:val="both"/>
        <w:rPr>
          <w:rFonts w:ascii="Calibri" w:hAnsi="Calibri" w:cs="Calibri"/>
          <w:color w:val="000000"/>
          <w:sz w:val="22"/>
          <w:szCs w:val="22"/>
        </w:rPr>
      </w:pPr>
      <w:r w:rsidRPr="006F572E">
        <w:rPr>
          <w:rFonts w:ascii="Calibri" w:hAnsi="Calibri" w:cs="Calibri"/>
          <w:i/>
          <w:iCs/>
          <w:color w:val="000000"/>
          <w:sz w:val="22"/>
          <w:szCs w:val="22"/>
        </w:rPr>
        <w:t xml:space="preserve">“It’s been over ten years since we first deployed battery electric vehicles at </w:t>
      </w:r>
      <w:proofErr w:type="spellStart"/>
      <w:r w:rsidRPr="006F572E">
        <w:rPr>
          <w:rFonts w:ascii="Calibri" w:hAnsi="Calibri" w:cs="Calibri"/>
          <w:i/>
          <w:iCs/>
          <w:color w:val="000000"/>
          <w:sz w:val="22"/>
          <w:szCs w:val="22"/>
        </w:rPr>
        <w:t>Macassa</w:t>
      </w:r>
      <w:proofErr w:type="spellEnd"/>
      <w:r w:rsidRPr="006F572E">
        <w:rPr>
          <w:rFonts w:ascii="Calibri" w:hAnsi="Calibri" w:cs="Calibri"/>
          <w:i/>
          <w:iCs/>
          <w:color w:val="000000"/>
          <w:sz w:val="22"/>
          <w:szCs w:val="22"/>
        </w:rPr>
        <w:t xml:space="preserve">. We </w:t>
      </w:r>
      <w:r w:rsidR="00511A36">
        <w:rPr>
          <w:rFonts w:ascii="Calibri" w:hAnsi="Calibri" w:cs="Calibri"/>
          <w:i/>
          <w:iCs/>
          <w:color w:val="000000"/>
          <w:sz w:val="22"/>
          <w:szCs w:val="22"/>
        </w:rPr>
        <w:t>we</w:t>
      </w:r>
      <w:r w:rsidRPr="006F572E">
        <w:rPr>
          <w:rFonts w:ascii="Calibri" w:hAnsi="Calibri" w:cs="Calibri"/>
          <w:i/>
          <w:iCs/>
          <w:color w:val="000000"/>
          <w:sz w:val="22"/>
          <w:szCs w:val="22"/>
        </w:rPr>
        <w:t>re proud t</w:t>
      </w:r>
      <w:r w:rsidR="00511A36">
        <w:rPr>
          <w:rFonts w:ascii="Calibri" w:hAnsi="Calibri" w:cs="Calibri"/>
          <w:i/>
          <w:iCs/>
          <w:color w:val="000000"/>
          <w:sz w:val="22"/>
          <w:szCs w:val="22"/>
        </w:rPr>
        <w:t xml:space="preserve">o deliver </w:t>
      </w:r>
      <w:r w:rsidRPr="006F572E">
        <w:rPr>
          <w:rFonts w:ascii="Calibri" w:hAnsi="Calibri" w:cs="Calibri"/>
          <w:i/>
          <w:iCs/>
          <w:color w:val="000000"/>
          <w:sz w:val="22"/>
          <w:szCs w:val="22"/>
        </w:rPr>
        <w:t>below industry benchmarks on emission intensity on greenhouse gases</w:t>
      </w:r>
      <w:r w:rsidR="00511A36">
        <w:rPr>
          <w:rFonts w:ascii="Calibri" w:hAnsi="Calibri" w:cs="Calibri"/>
          <w:i/>
          <w:iCs/>
          <w:color w:val="000000"/>
          <w:sz w:val="22"/>
          <w:szCs w:val="22"/>
        </w:rPr>
        <w:t>, as we aimed</w:t>
      </w:r>
      <w:r w:rsidRPr="006F572E">
        <w:rPr>
          <w:rFonts w:ascii="Calibri" w:hAnsi="Calibri" w:cs="Calibri"/>
          <w:i/>
          <w:iCs/>
          <w:color w:val="000000"/>
          <w:sz w:val="22"/>
          <w:szCs w:val="22"/>
        </w:rPr>
        <w:t xml:space="preserve"> to reach net zero by 2050 by investing towards greenhouse gas reduction and innovation</w:t>
      </w:r>
      <w:r>
        <w:rPr>
          <w:rFonts w:ascii="Calibri" w:hAnsi="Calibri" w:cs="Calibri"/>
          <w:color w:val="000000"/>
          <w:sz w:val="22"/>
          <w:szCs w:val="22"/>
        </w:rPr>
        <w:t xml:space="preserve">,” said Natasha </w:t>
      </w:r>
      <w:proofErr w:type="spellStart"/>
      <w:r>
        <w:rPr>
          <w:rFonts w:ascii="Calibri" w:hAnsi="Calibri" w:cs="Calibri"/>
          <w:color w:val="000000"/>
          <w:sz w:val="22"/>
          <w:szCs w:val="22"/>
        </w:rPr>
        <w:t>Vaz</w:t>
      </w:r>
      <w:proofErr w:type="spellEnd"/>
      <w:r>
        <w:rPr>
          <w:rFonts w:ascii="Calibri" w:hAnsi="Calibri" w:cs="Calibri"/>
          <w:color w:val="000000"/>
          <w:sz w:val="22"/>
          <w:szCs w:val="22"/>
        </w:rPr>
        <w:t xml:space="preserve">, Former Chief Operating Officer, Kirkland Lake </w:t>
      </w:r>
      <w:proofErr w:type="gramStart"/>
      <w:r>
        <w:rPr>
          <w:rFonts w:ascii="Calibri" w:hAnsi="Calibri" w:cs="Calibri"/>
          <w:color w:val="000000"/>
          <w:sz w:val="22"/>
          <w:szCs w:val="22"/>
        </w:rPr>
        <w:t>Gold</w:t>
      </w:r>
      <w:proofErr w:type="gramEnd"/>
      <w:r>
        <w:rPr>
          <w:rFonts w:ascii="Calibri" w:hAnsi="Calibri" w:cs="Calibri"/>
          <w:color w:val="000000"/>
          <w:sz w:val="22"/>
          <w:szCs w:val="22"/>
        </w:rPr>
        <w:t xml:space="preserve"> and Chair of the Ontario Mining Association Board. </w:t>
      </w:r>
    </w:p>
    <w:p w14:paraId="09C71E03" w14:textId="77777777" w:rsidR="00726ED1" w:rsidRDefault="00726ED1" w:rsidP="00DE1EC1">
      <w:pPr>
        <w:pStyle w:val="BodyText"/>
        <w:jc w:val="both"/>
        <w:rPr>
          <w:rFonts w:asciiTheme="minorHAnsi" w:hAnsiTheme="minorHAnsi" w:cstheme="minorHAnsi"/>
          <w:color w:val="000000" w:themeColor="text1"/>
          <w:sz w:val="22"/>
          <w:szCs w:val="22"/>
        </w:rPr>
      </w:pPr>
    </w:p>
    <w:p w14:paraId="293D2245" w14:textId="7180A5AB" w:rsidR="00DE1EC1" w:rsidRDefault="00DE1EC1" w:rsidP="00DE1EC1">
      <w:pPr>
        <w:pStyle w:val="BodyText"/>
        <w:jc w:val="both"/>
        <w:rPr>
          <w:rFonts w:asciiTheme="minorHAnsi" w:hAnsiTheme="minorHAnsi" w:cstheme="minorHAnsi"/>
          <w:color w:val="000000" w:themeColor="text1"/>
          <w:sz w:val="22"/>
          <w:szCs w:val="22"/>
        </w:rPr>
      </w:pPr>
      <w:r w:rsidRPr="00D12DE3">
        <w:rPr>
          <w:rFonts w:asciiTheme="minorHAnsi" w:hAnsiTheme="minorHAnsi" w:cstheme="minorHAnsi"/>
          <w:sz w:val="22"/>
          <w:szCs w:val="22"/>
        </w:rPr>
        <w:t xml:space="preserve">In partnership with the Government of Ontario and its </w:t>
      </w:r>
      <w:r w:rsidR="00726ED1" w:rsidRPr="00054627">
        <w:rPr>
          <w:rFonts w:asciiTheme="minorHAnsi" w:hAnsiTheme="minorHAnsi" w:cstheme="minorHAnsi"/>
          <w:sz w:val="22"/>
          <w:szCs w:val="22"/>
        </w:rPr>
        <w:t xml:space="preserve"> </w:t>
      </w:r>
      <w:hyperlink r:id="rId8" w:history="1">
        <w:r w:rsidR="00726ED1" w:rsidRPr="00726ED1">
          <w:rPr>
            <w:rStyle w:val="Hyperlink"/>
            <w:rFonts w:asciiTheme="minorHAnsi" w:hAnsiTheme="minorHAnsi" w:cstheme="minorHAnsi"/>
            <w:sz w:val="22"/>
            <w:szCs w:val="22"/>
          </w:rPr>
          <w:t>Critical Minerals Strategy</w:t>
        </w:r>
      </w:hyperlink>
      <w:r w:rsidR="00726ED1">
        <w:rPr>
          <w:rStyle w:val="Hyperlink"/>
          <w:rFonts w:asciiTheme="minorHAnsi" w:hAnsiTheme="minorHAnsi" w:cstheme="minorHAnsi"/>
          <w:i/>
          <w:iCs/>
          <w:sz w:val="22"/>
          <w:szCs w:val="22"/>
        </w:rPr>
        <w:t xml:space="preserve"> </w:t>
      </w:r>
      <w:r w:rsidRPr="00D12DE3">
        <w:rPr>
          <w:rFonts w:asciiTheme="minorHAnsi" w:hAnsiTheme="minorHAnsi" w:cstheme="minorHAnsi"/>
          <w:sz w:val="22"/>
          <w:szCs w:val="22"/>
        </w:rPr>
        <w:t xml:space="preserve">announcement, the OMA also released a </w:t>
      </w:r>
      <w:hyperlink r:id="rId9" w:history="1">
        <w:r w:rsidRPr="00054627">
          <w:rPr>
            <w:rStyle w:val="Hyperlink"/>
            <w:rFonts w:asciiTheme="minorHAnsi" w:hAnsiTheme="minorHAnsi" w:cstheme="minorHAnsi"/>
            <w:i/>
            <w:iCs/>
            <w:sz w:val="22"/>
            <w:szCs w:val="22"/>
          </w:rPr>
          <w:t>Critical Mineral Analysis</w:t>
        </w:r>
      </w:hyperlink>
      <w:r>
        <w:rPr>
          <w:rFonts w:asciiTheme="minorHAnsi" w:hAnsiTheme="minorHAnsi" w:cstheme="minorHAnsi"/>
          <w:i/>
          <w:iCs/>
          <w:sz w:val="22"/>
          <w:szCs w:val="22"/>
        </w:rPr>
        <w:t xml:space="preserve">, </w:t>
      </w:r>
      <w:r w:rsidRPr="00D12DE3">
        <w:rPr>
          <w:rFonts w:asciiTheme="minorHAnsi" w:hAnsiTheme="minorHAnsi" w:cstheme="minorHAnsi"/>
          <w:color w:val="000000" w:themeColor="text1"/>
          <w:sz w:val="22"/>
          <w:szCs w:val="22"/>
        </w:rPr>
        <w:t xml:space="preserve">to evaluate the critical minerals identified by the government of Ontario and analyze each mineral’s value chain, current production level, global trade patterns, price and demand outlooks, and the economic and strategic importance to the Ontario economy. </w:t>
      </w:r>
    </w:p>
    <w:p w14:paraId="719BA999" w14:textId="77777777" w:rsidR="00DE1EC1" w:rsidRDefault="00DE1EC1" w:rsidP="00F36411">
      <w:pPr>
        <w:pStyle w:val="BodyText"/>
        <w:jc w:val="both"/>
        <w:rPr>
          <w:rFonts w:asciiTheme="minorHAnsi" w:hAnsiTheme="minorHAnsi" w:cstheme="minorHAnsi"/>
          <w:color w:val="000000" w:themeColor="text1"/>
          <w:sz w:val="22"/>
          <w:szCs w:val="22"/>
        </w:rPr>
      </w:pPr>
    </w:p>
    <w:p w14:paraId="16EB6808" w14:textId="77777777" w:rsidR="00392130" w:rsidRPr="00D12DE3" w:rsidRDefault="00392130" w:rsidP="00392130">
      <w:pPr>
        <w:jc w:val="both"/>
        <w:rPr>
          <w:rFonts w:asciiTheme="minorHAnsi" w:hAnsiTheme="minorHAnsi" w:cstheme="minorHAnsi"/>
          <w:sz w:val="22"/>
          <w:szCs w:val="22"/>
        </w:rPr>
      </w:pPr>
      <w:r w:rsidRPr="00DF22E9">
        <w:rPr>
          <w:rFonts w:asciiTheme="minorHAnsi" w:hAnsiTheme="minorHAnsi" w:cstheme="minorHAnsi"/>
          <w:i/>
          <w:iCs/>
          <w:sz w:val="22"/>
          <w:szCs w:val="22"/>
        </w:rPr>
        <w:t>“Ontario has enviable geology, including vast untapped critical mineral potential. However, good geology isn’t enough in a fiercely competitive global economy. We have an opportunity to strengthen Ontario’s competitiveness in supplying responsibly sourced critical minerals to domestic and international markets</w:t>
      </w:r>
      <w:r>
        <w:rPr>
          <w:rFonts w:asciiTheme="minorHAnsi" w:hAnsiTheme="minorHAnsi" w:cstheme="minorHAnsi"/>
          <w:i/>
          <w:iCs/>
          <w:sz w:val="22"/>
          <w:szCs w:val="22"/>
        </w:rPr>
        <w:t>. T</w:t>
      </w:r>
      <w:r w:rsidRPr="00D12DE3">
        <w:rPr>
          <w:rFonts w:asciiTheme="minorHAnsi" w:hAnsiTheme="minorHAnsi" w:cstheme="minorHAnsi"/>
          <w:i/>
          <w:iCs/>
          <w:sz w:val="22"/>
          <w:szCs w:val="22"/>
        </w:rPr>
        <w:t xml:space="preserve">he provincial government’s Critical Mineral </w:t>
      </w:r>
      <w:r>
        <w:rPr>
          <w:rFonts w:asciiTheme="minorHAnsi" w:hAnsiTheme="minorHAnsi" w:cstheme="minorHAnsi"/>
          <w:i/>
          <w:iCs/>
          <w:sz w:val="22"/>
          <w:szCs w:val="22"/>
        </w:rPr>
        <w:t>Strategy</w:t>
      </w:r>
      <w:r w:rsidRPr="00D12DE3">
        <w:rPr>
          <w:rFonts w:asciiTheme="minorHAnsi" w:hAnsiTheme="minorHAnsi" w:cstheme="minorHAnsi"/>
          <w:i/>
          <w:iCs/>
          <w:sz w:val="22"/>
          <w:szCs w:val="22"/>
        </w:rPr>
        <w:t xml:space="preserve"> </w:t>
      </w:r>
      <w:r>
        <w:rPr>
          <w:rFonts w:asciiTheme="minorHAnsi" w:hAnsiTheme="minorHAnsi" w:cstheme="minorHAnsi"/>
          <w:i/>
          <w:iCs/>
          <w:sz w:val="22"/>
          <w:szCs w:val="22"/>
        </w:rPr>
        <w:t>will support these</w:t>
      </w:r>
      <w:r w:rsidRPr="00D12DE3">
        <w:rPr>
          <w:rFonts w:asciiTheme="minorHAnsi" w:hAnsiTheme="minorHAnsi" w:cstheme="minorHAnsi"/>
          <w:i/>
          <w:iCs/>
          <w:sz w:val="22"/>
          <w:szCs w:val="22"/>
        </w:rPr>
        <w:t xml:space="preserve"> efforts to drive investment, </w:t>
      </w:r>
      <w:proofErr w:type="gramStart"/>
      <w:r w:rsidRPr="00D12DE3">
        <w:rPr>
          <w:rFonts w:asciiTheme="minorHAnsi" w:hAnsiTheme="minorHAnsi" w:cstheme="minorHAnsi"/>
          <w:i/>
          <w:iCs/>
          <w:sz w:val="22"/>
          <w:szCs w:val="22"/>
        </w:rPr>
        <w:t>talent</w:t>
      </w:r>
      <w:proofErr w:type="gramEnd"/>
      <w:r w:rsidRPr="00D12DE3">
        <w:rPr>
          <w:rFonts w:asciiTheme="minorHAnsi" w:hAnsiTheme="minorHAnsi" w:cstheme="minorHAnsi"/>
          <w:i/>
          <w:iCs/>
          <w:sz w:val="22"/>
          <w:szCs w:val="22"/>
        </w:rPr>
        <w:t xml:space="preserve"> and competitiveness in the Ontario mining industry</w:t>
      </w:r>
      <w:r>
        <w:rPr>
          <w:rFonts w:asciiTheme="minorHAnsi" w:hAnsiTheme="minorHAnsi" w:cstheme="minorHAnsi"/>
          <w:i/>
          <w:iCs/>
          <w:sz w:val="22"/>
          <w:szCs w:val="22"/>
        </w:rPr>
        <w:t xml:space="preserve">. </w:t>
      </w:r>
      <w:r w:rsidRPr="00D12DE3">
        <w:rPr>
          <w:rFonts w:asciiTheme="minorHAnsi" w:hAnsiTheme="minorHAnsi" w:cstheme="minorHAnsi"/>
          <w:i/>
          <w:iCs/>
          <w:sz w:val="22"/>
          <w:szCs w:val="22"/>
        </w:rPr>
        <w:t>It starts with us, the responsible producers, and it starts in our backyard here in Ontario</w:t>
      </w:r>
      <w:r w:rsidRPr="00D12DE3">
        <w:rPr>
          <w:rFonts w:asciiTheme="minorHAnsi" w:eastAsiaTheme="minorHAnsi" w:hAnsiTheme="minorHAnsi" w:cstheme="minorHAnsi"/>
          <w:i/>
          <w:iCs/>
          <w:sz w:val="22"/>
          <w:szCs w:val="22"/>
        </w:rPr>
        <w:t xml:space="preserve">,” </w:t>
      </w:r>
      <w:r w:rsidRPr="00D12DE3">
        <w:rPr>
          <w:rFonts w:asciiTheme="minorHAnsi" w:hAnsiTheme="minorHAnsi" w:cstheme="minorHAnsi"/>
          <w:sz w:val="22"/>
          <w:szCs w:val="22"/>
        </w:rPr>
        <w:t xml:space="preserve">added Hodgson. </w:t>
      </w:r>
    </w:p>
    <w:p w14:paraId="7DAE846A" w14:textId="77777777" w:rsidR="00DE1EC1" w:rsidRDefault="00DE1EC1" w:rsidP="00CD3D19">
      <w:pPr>
        <w:pStyle w:val="BodyText"/>
        <w:jc w:val="both"/>
        <w:rPr>
          <w:rFonts w:asciiTheme="minorHAnsi" w:hAnsiTheme="minorHAnsi" w:cstheme="minorHAnsi"/>
          <w:color w:val="000000" w:themeColor="text1"/>
          <w:sz w:val="22"/>
          <w:szCs w:val="22"/>
        </w:rPr>
      </w:pPr>
    </w:p>
    <w:p w14:paraId="61E5F21C" w14:textId="2762146B" w:rsidR="008A390F" w:rsidRDefault="008A390F" w:rsidP="008A390F">
      <w:pPr>
        <w:jc w:val="both"/>
        <w:rPr>
          <w:rFonts w:asciiTheme="minorHAnsi" w:hAnsiTheme="minorHAnsi" w:cstheme="minorHAnsi"/>
          <w:sz w:val="22"/>
          <w:szCs w:val="22"/>
        </w:rPr>
      </w:pPr>
      <w:r>
        <w:rPr>
          <w:rFonts w:asciiTheme="minorHAnsi" w:hAnsiTheme="minorHAnsi" w:cstheme="minorHAnsi"/>
          <w:sz w:val="22"/>
          <w:szCs w:val="22"/>
        </w:rPr>
        <w:t xml:space="preserve">Canada Nickel Company is </w:t>
      </w:r>
      <w:r w:rsidRPr="008A390F">
        <w:rPr>
          <w:rFonts w:asciiTheme="minorHAnsi" w:hAnsiTheme="minorHAnsi" w:cstheme="minorHAnsi"/>
          <w:sz w:val="22"/>
          <w:szCs w:val="22"/>
        </w:rPr>
        <w:t>advancing the new Crawford nickel-cobalt sulphide discovery with large scale potential located in the Timmins mining camp adjacent to major infrastructure</w:t>
      </w:r>
      <w:r>
        <w:rPr>
          <w:rFonts w:asciiTheme="minorHAnsi" w:hAnsiTheme="minorHAnsi" w:cstheme="minorHAnsi"/>
          <w:sz w:val="22"/>
          <w:szCs w:val="22"/>
        </w:rPr>
        <w:t xml:space="preserve">, including </w:t>
      </w:r>
      <w:r w:rsidRPr="008A390F">
        <w:rPr>
          <w:rFonts w:asciiTheme="minorHAnsi" w:hAnsiTheme="minorHAnsi" w:cstheme="minorHAnsi"/>
          <w:sz w:val="22"/>
          <w:szCs w:val="22"/>
        </w:rPr>
        <w:t>zero-carbon</w:t>
      </w:r>
      <w:r>
        <w:rPr>
          <w:rFonts w:asciiTheme="minorHAnsi" w:hAnsiTheme="minorHAnsi" w:cstheme="minorHAnsi"/>
          <w:sz w:val="22"/>
          <w:szCs w:val="22"/>
        </w:rPr>
        <w:t xml:space="preserve"> </w:t>
      </w:r>
      <w:r w:rsidRPr="008A390F">
        <w:rPr>
          <w:rFonts w:asciiTheme="minorHAnsi" w:hAnsiTheme="minorHAnsi" w:cstheme="minorHAnsi"/>
          <w:sz w:val="22"/>
          <w:szCs w:val="22"/>
        </w:rPr>
        <w:t>hydroelectricity.</w:t>
      </w:r>
    </w:p>
    <w:p w14:paraId="2619E0F7" w14:textId="49D83DA5" w:rsidR="00387C62" w:rsidRDefault="00387C62" w:rsidP="00F36411">
      <w:pPr>
        <w:jc w:val="both"/>
        <w:rPr>
          <w:rFonts w:asciiTheme="minorHAnsi" w:hAnsiTheme="minorHAnsi" w:cstheme="minorHAnsi"/>
          <w:sz w:val="22"/>
          <w:szCs w:val="22"/>
        </w:rPr>
      </w:pPr>
    </w:p>
    <w:p w14:paraId="22FB6C60" w14:textId="08DA4019" w:rsidR="00CD3D19" w:rsidRPr="008A390F" w:rsidRDefault="00387C62" w:rsidP="008A390F">
      <w:pPr>
        <w:jc w:val="both"/>
        <w:rPr>
          <w:rFonts w:asciiTheme="minorHAnsi" w:eastAsiaTheme="minorHAnsi" w:hAnsiTheme="minorHAnsi" w:cstheme="minorHAnsi"/>
          <w:i/>
          <w:iCs/>
          <w:sz w:val="22"/>
          <w:szCs w:val="22"/>
        </w:rPr>
      </w:pPr>
      <w:r w:rsidRPr="00D12DE3">
        <w:rPr>
          <w:rFonts w:asciiTheme="minorHAnsi" w:eastAsiaTheme="minorHAnsi" w:hAnsiTheme="minorHAnsi" w:cstheme="minorHAnsi"/>
          <w:i/>
          <w:iCs/>
          <w:sz w:val="22"/>
          <w:szCs w:val="22"/>
        </w:rPr>
        <w:t>“For generations, Ontario has been a global leader for mining,”</w:t>
      </w:r>
      <w:r w:rsidRPr="00D12DE3">
        <w:rPr>
          <w:rFonts w:asciiTheme="minorHAnsi" w:eastAsiaTheme="minorHAnsi" w:hAnsiTheme="minorHAnsi" w:cstheme="minorHAnsi"/>
          <w:sz w:val="22"/>
          <w:szCs w:val="22"/>
        </w:rPr>
        <w:t xml:space="preserve"> said Greg Rickford, Minister of Northern Development, Mines, Natural Resources and Forestry. </w:t>
      </w:r>
      <w:r w:rsidRPr="00D12DE3">
        <w:rPr>
          <w:rFonts w:asciiTheme="minorHAnsi" w:eastAsiaTheme="minorHAnsi" w:hAnsiTheme="minorHAnsi" w:cstheme="minorHAnsi"/>
          <w:i/>
          <w:iCs/>
          <w:sz w:val="22"/>
          <w:szCs w:val="22"/>
        </w:rPr>
        <w:t xml:space="preserve">“As the world shifts to a greener, tech-driven economy, demand for made-in-Ontario minerals will grow exponentially. Ontario’s mining sector will continue to leverage our tremendous mineral wealth, mining expertise, environmental standards and robust Indigenous consultation practices to build more mines and create great jobs </w:t>
      </w:r>
      <w:r>
        <w:rPr>
          <w:rFonts w:asciiTheme="minorHAnsi" w:eastAsiaTheme="minorHAnsi" w:hAnsiTheme="minorHAnsi" w:cstheme="minorHAnsi"/>
          <w:i/>
          <w:iCs/>
          <w:sz w:val="22"/>
          <w:szCs w:val="22"/>
        </w:rPr>
        <w:t xml:space="preserve">in Northwestern Ontario and </w:t>
      </w:r>
      <w:r w:rsidRPr="00D12DE3">
        <w:rPr>
          <w:rFonts w:asciiTheme="minorHAnsi" w:eastAsiaTheme="minorHAnsi" w:hAnsiTheme="minorHAnsi" w:cstheme="minorHAnsi"/>
          <w:i/>
          <w:iCs/>
          <w:sz w:val="22"/>
          <w:szCs w:val="22"/>
        </w:rPr>
        <w:t>across the province.”</w:t>
      </w:r>
      <w:r w:rsidR="00CD3D19">
        <w:rPr>
          <w:rFonts w:asciiTheme="minorHAnsi" w:hAnsiTheme="minorHAnsi" w:cstheme="minorHAnsi"/>
          <w:b/>
          <w:bCs/>
          <w:sz w:val="22"/>
          <w:szCs w:val="22"/>
        </w:rPr>
        <w:br w:type="page"/>
      </w:r>
    </w:p>
    <w:p w14:paraId="5FC5DE02" w14:textId="00C865F1" w:rsidR="00F36411" w:rsidRPr="00D12DE3" w:rsidRDefault="00F36411" w:rsidP="00F36411">
      <w:pPr>
        <w:pStyle w:val="BodyText"/>
        <w:jc w:val="both"/>
        <w:rPr>
          <w:rFonts w:asciiTheme="minorHAnsi" w:hAnsiTheme="minorHAnsi" w:cstheme="minorHAnsi"/>
          <w:b/>
          <w:bCs/>
          <w:sz w:val="22"/>
          <w:szCs w:val="22"/>
        </w:rPr>
      </w:pPr>
      <w:r w:rsidRPr="00D12DE3">
        <w:rPr>
          <w:rFonts w:asciiTheme="minorHAnsi" w:hAnsiTheme="minorHAnsi" w:cstheme="minorHAnsi"/>
          <w:b/>
          <w:bCs/>
          <w:sz w:val="22"/>
          <w:szCs w:val="22"/>
        </w:rPr>
        <w:lastRenderedPageBreak/>
        <w:t>Current economic contribution of the mining industry in Ontario</w:t>
      </w:r>
    </w:p>
    <w:p w14:paraId="44E2ECEF" w14:textId="77777777" w:rsidR="00F36411" w:rsidRPr="00D12DE3" w:rsidRDefault="00F36411" w:rsidP="00F36411">
      <w:pPr>
        <w:pStyle w:val="BodyText"/>
        <w:jc w:val="both"/>
        <w:rPr>
          <w:rFonts w:asciiTheme="minorHAnsi" w:hAnsiTheme="minorHAnsi" w:cstheme="minorHAnsi"/>
          <w:sz w:val="22"/>
          <w:szCs w:val="22"/>
        </w:rPr>
      </w:pPr>
    </w:p>
    <w:p w14:paraId="50A8707A" w14:textId="77777777" w:rsidR="00F36411" w:rsidRPr="00D12DE3" w:rsidRDefault="00F36411" w:rsidP="00F36411">
      <w:pPr>
        <w:pStyle w:val="BodyText"/>
        <w:jc w:val="both"/>
        <w:rPr>
          <w:rFonts w:asciiTheme="minorHAnsi" w:hAnsiTheme="minorHAnsi" w:cstheme="minorHAnsi"/>
          <w:sz w:val="22"/>
          <w:szCs w:val="22"/>
        </w:rPr>
      </w:pPr>
      <w:r w:rsidRPr="00D12DE3">
        <w:rPr>
          <w:rFonts w:asciiTheme="minorHAnsi" w:hAnsiTheme="minorHAnsi" w:cstheme="minorHAnsi"/>
          <w:sz w:val="22"/>
          <w:szCs w:val="22"/>
        </w:rPr>
        <w:t xml:space="preserve">The OMA report, </w:t>
      </w:r>
      <w:hyperlink r:id="rId10" w:history="1">
        <w:r w:rsidRPr="00FB311A">
          <w:rPr>
            <w:rStyle w:val="Hyperlink"/>
            <w:rFonts w:asciiTheme="minorHAnsi" w:hAnsiTheme="minorHAnsi" w:cstheme="minorHAnsi"/>
            <w:i/>
            <w:iCs/>
            <w:sz w:val="22"/>
            <w:szCs w:val="22"/>
          </w:rPr>
          <w:t>State of the Ontario Mining Sector</w:t>
        </w:r>
      </w:hyperlink>
      <w:r>
        <w:rPr>
          <w:rFonts w:asciiTheme="minorHAnsi" w:hAnsiTheme="minorHAnsi" w:cstheme="minorHAnsi"/>
          <w:i/>
          <w:iCs/>
          <w:sz w:val="22"/>
          <w:szCs w:val="22"/>
        </w:rPr>
        <w:t xml:space="preserve">, </w:t>
      </w:r>
      <w:r w:rsidRPr="00D12DE3">
        <w:rPr>
          <w:rFonts w:asciiTheme="minorHAnsi" w:hAnsiTheme="minorHAnsi" w:cstheme="minorHAnsi"/>
          <w:sz w:val="22"/>
          <w:szCs w:val="22"/>
        </w:rPr>
        <w:t>examines 2019 - 2020 data from 41 active mining operations in the province that produce a diverse set of metals and minerals, including precious and base metals, and non-metallic minerals. The data demonstrate the current value of mining in Ontario and set benchmarks for areas of opportunity to futureproof the sector, solidify competitive advantages, and enhance the security and resilience of local supply chains.</w:t>
      </w:r>
    </w:p>
    <w:p w14:paraId="68EFE87C" w14:textId="77777777" w:rsidR="00F36411" w:rsidRPr="00D12DE3" w:rsidRDefault="00F36411" w:rsidP="00F36411">
      <w:pPr>
        <w:pStyle w:val="BodyText"/>
        <w:jc w:val="both"/>
        <w:rPr>
          <w:rFonts w:asciiTheme="minorHAnsi" w:hAnsiTheme="minorHAnsi" w:cstheme="minorHAnsi"/>
          <w:sz w:val="22"/>
          <w:szCs w:val="22"/>
        </w:rPr>
      </w:pPr>
    </w:p>
    <w:p w14:paraId="56B6DA07" w14:textId="77777777" w:rsidR="00F36411" w:rsidRDefault="00F36411" w:rsidP="00F36411">
      <w:pPr>
        <w:jc w:val="both"/>
        <w:rPr>
          <w:rFonts w:asciiTheme="minorHAnsi" w:hAnsiTheme="minorHAnsi" w:cstheme="minorHAnsi"/>
          <w:sz w:val="22"/>
          <w:szCs w:val="22"/>
        </w:rPr>
      </w:pPr>
      <w:r w:rsidRPr="00D12DE3">
        <w:rPr>
          <w:rFonts w:asciiTheme="minorHAnsi" w:hAnsiTheme="minorHAnsi" w:cstheme="minorHAnsi"/>
          <w:sz w:val="22"/>
          <w:szCs w:val="22"/>
        </w:rPr>
        <w:t>In 2020, Ontario’s mining sector produced $10.7 billion worth of minerals, which accounted for 24% of Canada’s total production value</w:t>
      </w:r>
      <w:r>
        <w:rPr>
          <w:rFonts w:asciiTheme="minorHAnsi" w:hAnsiTheme="minorHAnsi" w:cstheme="minorHAnsi"/>
          <w:sz w:val="22"/>
          <w:szCs w:val="22"/>
        </w:rPr>
        <w:t>:</w:t>
      </w:r>
      <w:r w:rsidRPr="00D12DE3">
        <w:rPr>
          <w:rFonts w:asciiTheme="minorHAnsi" w:hAnsiTheme="minorHAnsi" w:cstheme="minorHAnsi"/>
          <w:sz w:val="22"/>
          <w:szCs w:val="22"/>
        </w:rPr>
        <w:t xml:space="preserve">  </w:t>
      </w:r>
    </w:p>
    <w:p w14:paraId="3FD7177C" w14:textId="77777777" w:rsidR="00F36411" w:rsidRDefault="00F36411" w:rsidP="00F36411">
      <w:pPr>
        <w:pStyle w:val="ListParagraph"/>
        <w:numPr>
          <w:ilvl w:val="0"/>
          <w:numId w:val="1"/>
        </w:numPr>
        <w:jc w:val="both"/>
        <w:rPr>
          <w:rFonts w:asciiTheme="minorHAnsi" w:hAnsiTheme="minorHAnsi" w:cstheme="minorHAnsi"/>
          <w:sz w:val="22"/>
          <w:szCs w:val="22"/>
        </w:rPr>
      </w:pPr>
      <w:r w:rsidRPr="00943E05">
        <w:rPr>
          <w:rFonts w:asciiTheme="minorHAnsi" w:hAnsiTheme="minorHAnsi" w:cstheme="minorHAnsi"/>
          <w:sz w:val="22"/>
          <w:szCs w:val="22"/>
        </w:rPr>
        <w:t xml:space="preserve">56% was precious metals production and 42% base metals. </w:t>
      </w:r>
    </w:p>
    <w:p w14:paraId="39ACBAD3" w14:textId="77777777" w:rsidR="00F36411" w:rsidRDefault="00F36411" w:rsidP="00F36411">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50%</w:t>
      </w:r>
      <w:r w:rsidRPr="00943E05">
        <w:rPr>
          <w:rFonts w:asciiTheme="minorHAnsi" w:hAnsiTheme="minorHAnsi" w:cstheme="minorHAnsi"/>
          <w:sz w:val="22"/>
          <w:szCs w:val="22"/>
        </w:rPr>
        <w:t xml:space="preserve"> of the active mines in Ontario are gold mines, with gold production growing by nearly 50% from 2010 to 2019. </w:t>
      </w:r>
    </w:p>
    <w:p w14:paraId="32881522" w14:textId="77777777" w:rsidR="00F36411" w:rsidRPr="00943E05" w:rsidRDefault="00F36411" w:rsidP="00F36411">
      <w:pPr>
        <w:pStyle w:val="ListParagraph"/>
        <w:numPr>
          <w:ilvl w:val="0"/>
          <w:numId w:val="1"/>
        </w:numPr>
        <w:jc w:val="both"/>
        <w:rPr>
          <w:rFonts w:asciiTheme="minorHAnsi" w:hAnsiTheme="minorHAnsi" w:cstheme="minorHAnsi"/>
          <w:sz w:val="22"/>
          <w:szCs w:val="22"/>
        </w:rPr>
      </w:pPr>
      <w:r w:rsidRPr="00943E05">
        <w:rPr>
          <w:rFonts w:asciiTheme="minorHAnsi" w:hAnsiTheme="minorHAnsi" w:cstheme="minorHAnsi"/>
          <w:sz w:val="22"/>
          <w:szCs w:val="22"/>
        </w:rPr>
        <w:t xml:space="preserve">Ontario is the largest gold-producing province in Canada, which accounted for 75,000 kilograms or 41% of the production value across the country in 2019. </w:t>
      </w:r>
    </w:p>
    <w:p w14:paraId="299F8315" w14:textId="77777777" w:rsidR="00F36411" w:rsidRPr="00943E05" w:rsidRDefault="00F36411" w:rsidP="00F36411">
      <w:pPr>
        <w:pStyle w:val="ListParagraph"/>
        <w:numPr>
          <w:ilvl w:val="0"/>
          <w:numId w:val="1"/>
        </w:numPr>
        <w:jc w:val="both"/>
        <w:rPr>
          <w:rFonts w:asciiTheme="minorHAnsi" w:hAnsiTheme="minorHAnsi" w:cstheme="minorHAnsi"/>
          <w:sz w:val="22"/>
          <w:szCs w:val="22"/>
        </w:rPr>
      </w:pPr>
      <w:r w:rsidRPr="00943E05">
        <w:rPr>
          <w:rFonts w:asciiTheme="minorHAnsi" w:hAnsiTheme="minorHAnsi" w:cstheme="minorHAnsi"/>
          <w:sz w:val="22"/>
          <w:szCs w:val="22"/>
        </w:rPr>
        <w:t>Ontario mines also accounted for 77% of platinum group metal value produced, 37% of nickel, 23% of copper and 15.5% of cobalt, minerals critical to a low carbon future.</w:t>
      </w:r>
    </w:p>
    <w:p w14:paraId="67748C47" w14:textId="77777777" w:rsidR="00F36411" w:rsidRPr="00D12DE3" w:rsidRDefault="00F36411" w:rsidP="00F36411">
      <w:pPr>
        <w:jc w:val="both"/>
        <w:rPr>
          <w:rFonts w:asciiTheme="minorHAnsi" w:hAnsiTheme="minorHAnsi" w:cstheme="minorHAnsi"/>
          <w:sz w:val="22"/>
          <w:szCs w:val="22"/>
        </w:rPr>
      </w:pPr>
    </w:p>
    <w:p w14:paraId="7D365CDA" w14:textId="77777777" w:rsidR="00F36411" w:rsidRDefault="00F36411" w:rsidP="00F36411">
      <w:pPr>
        <w:jc w:val="both"/>
        <w:rPr>
          <w:rFonts w:asciiTheme="minorHAnsi" w:hAnsiTheme="minorHAnsi" w:cstheme="minorHAnsi"/>
          <w:sz w:val="22"/>
          <w:szCs w:val="22"/>
        </w:rPr>
      </w:pPr>
      <w:r w:rsidRPr="00D12DE3">
        <w:rPr>
          <w:rFonts w:asciiTheme="minorHAnsi" w:hAnsiTheme="minorHAnsi" w:cstheme="minorHAnsi"/>
          <w:sz w:val="22"/>
          <w:szCs w:val="22"/>
        </w:rPr>
        <w:t>As producers of minerals and metals that are key components in the clean energy transition, mining companies across the province also adhere to the highest environmental standards in energy conservation, carbon emission reduction, and adoption of clean technologies</w:t>
      </w:r>
      <w:r>
        <w:rPr>
          <w:rFonts w:asciiTheme="minorHAnsi" w:hAnsiTheme="minorHAnsi" w:cstheme="minorHAnsi"/>
          <w:sz w:val="22"/>
          <w:szCs w:val="22"/>
        </w:rPr>
        <w:t>:</w:t>
      </w:r>
      <w:r w:rsidRPr="00D12DE3">
        <w:rPr>
          <w:rFonts w:asciiTheme="minorHAnsi" w:hAnsiTheme="minorHAnsi" w:cstheme="minorHAnsi"/>
          <w:sz w:val="22"/>
          <w:szCs w:val="22"/>
        </w:rPr>
        <w:t xml:space="preserve">  </w:t>
      </w:r>
    </w:p>
    <w:p w14:paraId="299507F7" w14:textId="77777777" w:rsidR="00F36411" w:rsidRDefault="00F36411" w:rsidP="00F36411">
      <w:pPr>
        <w:pStyle w:val="ListParagraph"/>
        <w:numPr>
          <w:ilvl w:val="0"/>
          <w:numId w:val="1"/>
        </w:numPr>
        <w:jc w:val="both"/>
        <w:rPr>
          <w:rFonts w:asciiTheme="minorHAnsi" w:hAnsiTheme="minorHAnsi" w:cstheme="minorHAnsi"/>
          <w:sz w:val="22"/>
          <w:szCs w:val="22"/>
        </w:rPr>
      </w:pPr>
      <w:r w:rsidRPr="00943E05">
        <w:rPr>
          <w:rFonts w:asciiTheme="minorHAnsi" w:hAnsiTheme="minorHAnsi" w:cstheme="minorHAnsi"/>
          <w:sz w:val="22"/>
          <w:szCs w:val="22"/>
        </w:rPr>
        <w:t>As of 2018,</w:t>
      </w:r>
      <w:r>
        <w:rPr>
          <w:rFonts w:asciiTheme="minorHAnsi" w:hAnsiTheme="minorHAnsi" w:cstheme="minorHAnsi"/>
          <w:sz w:val="22"/>
          <w:szCs w:val="22"/>
        </w:rPr>
        <w:t xml:space="preserve"> </w:t>
      </w:r>
      <w:r w:rsidRPr="00943E05">
        <w:rPr>
          <w:rFonts w:asciiTheme="minorHAnsi" w:hAnsiTheme="minorHAnsi" w:cstheme="minorHAnsi"/>
          <w:sz w:val="22"/>
          <w:szCs w:val="22"/>
        </w:rPr>
        <w:t xml:space="preserve">Ontario’s mining industry accounted for 4% of total GHG emissions in the province. </w:t>
      </w:r>
    </w:p>
    <w:p w14:paraId="555F5071" w14:textId="77777777" w:rsidR="00F36411" w:rsidRPr="00943E05" w:rsidRDefault="00F36411" w:rsidP="00F36411">
      <w:pPr>
        <w:pStyle w:val="ListParagraph"/>
        <w:numPr>
          <w:ilvl w:val="0"/>
          <w:numId w:val="1"/>
        </w:numPr>
        <w:jc w:val="both"/>
        <w:rPr>
          <w:rFonts w:asciiTheme="minorHAnsi" w:hAnsiTheme="minorHAnsi" w:cstheme="minorHAnsi"/>
          <w:sz w:val="22"/>
          <w:szCs w:val="22"/>
        </w:rPr>
      </w:pPr>
      <w:r w:rsidRPr="00943E05">
        <w:rPr>
          <w:rFonts w:asciiTheme="minorHAnsi" w:hAnsiTheme="minorHAnsi" w:cstheme="minorHAnsi"/>
          <w:sz w:val="22"/>
          <w:szCs w:val="22"/>
        </w:rPr>
        <w:t xml:space="preserve">This share is significantly lower than that of some comparable industries, such as iron and steel production (43%), petroleum refining (11%), other manufacturing industries (16%), chemicals production (8%), construction (8%) and cement production (5%). </w:t>
      </w:r>
    </w:p>
    <w:p w14:paraId="449DE45B" w14:textId="77777777" w:rsidR="00F36411" w:rsidRPr="00D12DE3" w:rsidRDefault="00F36411" w:rsidP="00F36411">
      <w:pPr>
        <w:jc w:val="both"/>
        <w:rPr>
          <w:rFonts w:asciiTheme="minorHAnsi" w:hAnsiTheme="minorHAnsi" w:cstheme="minorHAnsi"/>
          <w:sz w:val="22"/>
          <w:szCs w:val="22"/>
        </w:rPr>
      </w:pPr>
    </w:p>
    <w:p w14:paraId="784E40B6" w14:textId="77777777" w:rsidR="00F36411" w:rsidRPr="00C8328F" w:rsidRDefault="00F36411" w:rsidP="00F36411">
      <w:pPr>
        <w:jc w:val="both"/>
        <w:rPr>
          <w:rFonts w:asciiTheme="minorHAnsi" w:eastAsia="Source Sans Pro" w:hAnsiTheme="minorHAnsi" w:cstheme="minorHAnsi"/>
          <w:sz w:val="22"/>
          <w:szCs w:val="22"/>
        </w:rPr>
      </w:pPr>
      <w:proofErr w:type="gramStart"/>
      <w:r w:rsidRPr="00D12DE3">
        <w:rPr>
          <w:rFonts w:asciiTheme="minorHAnsi" w:eastAsia="Source Sans Pro" w:hAnsiTheme="minorHAnsi" w:cstheme="minorHAnsi"/>
          <w:sz w:val="22"/>
          <w:szCs w:val="22"/>
        </w:rPr>
        <w:t>The majority of</w:t>
      </w:r>
      <w:proofErr w:type="gramEnd"/>
      <w:r w:rsidRPr="00D12DE3">
        <w:rPr>
          <w:rFonts w:asciiTheme="minorHAnsi" w:eastAsia="Source Sans Pro" w:hAnsiTheme="minorHAnsi" w:cstheme="minorHAnsi"/>
          <w:sz w:val="22"/>
          <w:szCs w:val="22"/>
        </w:rPr>
        <w:t xml:space="preserve"> operating mines are connected to Ontario’s power grid, </w:t>
      </w:r>
      <w:r>
        <w:rPr>
          <w:rFonts w:asciiTheme="minorHAnsi" w:eastAsia="Source Sans Pro" w:hAnsiTheme="minorHAnsi" w:cstheme="minorHAnsi"/>
          <w:sz w:val="22"/>
          <w:szCs w:val="22"/>
        </w:rPr>
        <w:t>and</w:t>
      </w:r>
      <w:r w:rsidRPr="00D12DE3">
        <w:rPr>
          <w:rFonts w:asciiTheme="minorHAnsi" w:eastAsia="Source Sans Pro" w:hAnsiTheme="minorHAnsi" w:cstheme="minorHAnsi"/>
          <w:sz w:val="22"/>
          <w:szCs w:val="22"/>
        </w:rPr>
        <w:t xml:space="preserve"> nearly 95% of </w:t>
      </w:r>
      <w:r>
        <w:rPr>
          <w:rFonts w:asciiTheme="minorHAnsi" w:eastAsia="Source Sans Pro" w:hAnsiTheme="minorHAnsi" w:cstheme="minorHAnsi"/>
          <w:sz w:val="22"/>
          <w:szCs w:val="22"/>
        </w:rPr>
        <w:t xml:space="preserve">Ontario’s </w:t>
      </w:r>
      <w:r w:rsidRPr="00D12DE3">
        <w:rPr>
          <w:rFonts w:asciiTheme="minorHAnsi" w:eastAsia="Source Sans Pro" w:hAnsiTheme="minorHAnsi" w:cstheme="minorHAnsi"/>
          <w:sz w:val="22"/>
          <w:szCs w:val="22"/>
        </w:rPr>
        <w:t xml:space="preserve">electricity is </w:t>
      </w:r>
      <w:r>
        <w:rPr>
          <w:rFonts w:asciiTheme="minorHAnsi" w:eastAsia="Source Sans Pro" w:hAnsiTheme="minorHAnsi" w:cstheme="minorHAnsi"/>
          <w:sz w:val="22"/>
          <w:szCs w:val="22"/>
        </w:rPr>
        <w:t>generated by</w:t>
      </w:r>
      <w:r w:rsidRPr="00D12DE3">
        <w:rPr>
          <w:rFonts w:asciiTheme="minorHAnsi" w:eastAsia="Source Sans Pro" w:hAnsiTheme="minorHAnsi" w:cstheme="minorHAnsi"/>
          <w:sz w:val="22"/>
          <w:szCs w:val="22"/>
        </w:rPr>
        <w:t xml:space="preserve"> zero-carbon sources such as hydroelectricity. The </w:t>
      </w:r>
      <w:r>
        <w:rPr>
          <w:rFonts w:asciiTheme="minorHAnsi" w:eastAsia="Source Sans Pro" w:hAnsiTheme="minorHAnsi" w:cstheme="minorHAnsi"/>
          <w:sz w:val="22"/>
          <w:szCs w:val="22"/>
        </w:rPr>
        <w:t xml:space="preserve">mines </w:t>
      </w:r>
      <w:r w:rsidRPr="00D12DE3">
        <w:rPr>
          <w:rFonts w:asciiTheme="minorHAnsi" w:eastAsia="Source Sans Pro" w:hAnsiTheme="minorHAnsi" w:cstheme="minorHAnsi"/>
          <w:sz w:val="22"/>
          <w:szCs w:val="22"/>
        </w:rPr>
        <w:t>have adopted other environmental technologies to help meet and exceed stringent environmental targets, such as electrification of mining fleets and mobile equipment; low carbon technologies and energy efficiency ventilation on demand to reduce power consumption.</w:t>
      </w:r>
      <w:r>
        <w:rPr>
          <w:rFonts w:asciiTheme="minorHAnsi" w:eastAsia="Source Sans Pro" w:hAnsiTheme="minorHAnsi" w:cstheme="minorHAnsi"/>
          <w:sz w:val="22"/>
          <w:szCs w:val="22"/>
        </w:rPr>
        <w:t xml:space="preserve"> </w:t>
      </w:r>
      <w:r w:rsidRPr="00D12DE3">
        <w:rPr>
          <w:rFonts w:asciiTheme="minorHAnsi" w:hAnsiTheme="minorHAnsi" w:cstheme="minorHAnsi"/>
          <w:sz w:val="22"/>
          <w:szCs w:val="22"/>
        </w:rPr>
        <w:t>To support further reduction of the industry’s carbon footprint</w:t>
      </w:r>
      <w:r>
        <w:rPr>
          <w:rFonts w:asciiTheme="minorHAnsi" w:hAnsiTheme="minorHAnsi" w:cstheme="minorHAnsi"/>
          <w:sz w:val="22"/>
          <w:szCs w:val="22"/>
        </w:rPr>
        <w:t>:</w:t>
      </w:r>
    </w:p>
    <w:p w14:paraId="6D157529" w14:textId="77777777" w:rsidR="00F36411" w:rsidRDefault="00F36411" w:rsidP="00F36411">
      <w:pPr>
        <w:pStyle w:val="ListParagraph"/>
        <w:numPr>
          <w:ilvl w:val="0"/>
          <w:numId w:val="1"/>
        </w:numPr>
        <w:jc w:val="both"/>
        <w:rPr>
          <w:rFonts w:asciiTheme="minorHAnsi" w:eastAsia="Source Sans Pro" w:hAnsiTheme="minorHAnsi" w:cstheme="minorHAnsi"/>
          <w:sz w:val="22"/>
          <w:szCs w:val="22"/>
        </w:rPr>
      </w:pPr>
      <w:r>
        <w:rPr>
          <w:rFonts w:asciiTheme="minorHAnsi" w:eastAsia="Source Sans Pro" w:hAnsiTheme="minorHAnsi" w:cstheme="minorHAnsi"/>
          <w:sz w:val="22"/>
          <w:szCs w:val="22"/>
        </w:rPr>
        <w:t xml:space="preserve">Over 75% </w:t>
      </w:r>
      <w:r w:rsidRPr="00C8328F">
        <w:rPr>
          <w:rFonts w:asciiTheme="minorHAnsi" w:eastAsia="Source Sans Pro" w:hAnsiTheme="minorHAnsi" w:cstheme="minorHAnsi"/>
          <w:sz w:val="22"/>
          <w:szCs w:val="22"/>
        </w:rPr>
        <w:t>of Ontario’s mining companies participate in carbon pricing programs that aim to lower GHG emissions and spur innovation</w:t>
      </w:r>
      <w:r>
        <w:rPr>
          <w:rFonts w:asciiTheme="minorHAnsi" w:eastAsia="Source Sans Pro" w:hAnsiTheme="minorHAnsi" w:cstheme="minorHAnsi"/>
          <w:sz w:val="22"/>
          <w:szCs w:val="22"/>
        </w:rPr>
        <w:t xml:space="preserve">. </w:t>
      </w:r>
    </w:p>
    <w:p w14:paraId="6B3C8739" w14:textId="77777777" w:rsidR="00F36411" w:rsidRDefault="00F36411" w:rsidP="00F36411">
      <w:pPr>
        <w:pStyle w:val="ListParagraph"/>
        <w:numPr>
          <w:ilvl w:val="0"/>
          <w:numId w:val="1"/>
        </w:numPr>
        <w:jc w:val="both"/>
        <w:rPr>
          <w:rFonts w:asciiTheme="minorHAnsi" w:eastAsia="Source Sans Pro" w:hAnsiTheme="minorHAnsi" w:cstheme="minorHAnsi"/>
          <w:sz w:val="22"/>
          <w:szCs w:val="22"/>
        </w:rPr>
      </w:pPr>
      <w:r w:rsidRPr="00C8328F">
        <w:rPr>
          <w:rFonts w:asciiTheme="minorHAnsi" w:eastAsia="Source Sans Pro" w:hAnsiTheme="minorHAnsi" w:cstheme="minorHAnsi"/>
          <w:sz w:val="22"/>
          <w:szCs w:val="22"/>
        </w:rPr>
        <w:t xml:space="preserve">82% of senior mining companies have established carbon emission reduction goals. </w:t>
      </w:r>
    </w:p>
    <w:p w14:paraId="0C1C941D" w14:textId="77777777" w:rsidR="00F36411" w:rsidRPr="00C8328F" w:rsidRDefault="00F36411" w:rsidP="00F36411">
      <w:pPr>
        <w:pStyle w:val="ListParagraph"/>
        <w:numPr>
          <w:ilvl w:val="0"/>
          <w:numId w:val="1"/>
        </w:numPr>
        <w:jc w:val="both"/>
        <w:rPr>
          <w:rFonts w:asciiTheme="minorHAnsi" w:eastAsia="Source Sans Pro" w:hAnsiTheme="minorHAnsi" w:cstheme="minorHAnsi"/>
          <w:sz w:val="22"/>
          <w:szCs w:val="22"/>
        </w:rPr>
      </w:pPr>
      <w:r w:rsidRPr="00C8328F">
        <w:rPr>
          <w:rFonts w:asciiTheme="minorHAnsi" w:eastAsia="Source Sans Pro" w:hAnsiTheme="minorHAnsi" w:cstheme="minorHAnsi"/>
          <w:sz w:val="22"/>
          <w:szCs w:val="22"/>
        </w:rPr>
        <w:t xml:space="preserve">Ontario mining companies adopted clean technologies at a rate of almost 14% above the Ontario industry average. </w:t>
      </w:r>
    </w:p>
    <w:p w14:paraId="3F6AE07F" w14:textId="77777777" w:rsidR="00F36411" w:rsidRPr="00D12DE3" w:rsidRDefault="00F36411" w:rsidP="00F36411">
      <w:pPr>
        <w:jc w:val="both"/>
        <w:rPr>
          <w:rFonts w:asciiTheme="minorHAnsi" w:hAnsiTheme="minorHAnsi" w:cstheme="minorHAnsi"/>
          <w:sz w:val="22"/>
          <w:szCs w:val="22"/>
        </w:rPr>
      </w:pPr>
    </w:p>
    <w:p w14:paraId="02333850" w14:textId="77777777" w:rsidR="00F36411" w:rsidRDefault="00F36411" w:rsidP="00F36411">
      <w:pPr>
        <w:jc w:val="both"/>
        <w:rPr>
          <w:rFonts w:asciiTheme="minorHAnsi" w:eastAsia="Source Sans Pro" w:hAnsiTheme="minorHAnsi" w:cstheme="minorHAnsi"/>
          <w:sz w:val="22"/>
          <w:szCs w:val="22"/>
        </w:rPr>
      </w:pPr>
      <w:r w:rsidRPr="00D12DE3">
        <w:rPr>
          <w:rFonts w:asciiTheme="minorHAnsi" w:eastAsia="Source Sans Pro" w:hAnsiTheme="minorHAnsi" w:cstheme="minorHAnsi"/>
          <w:sz w:val="22"/>
          <w:szCs w:val="22"/>
        </w:rPr>
        <w:t xml:space="preserve">Mining companies across Ontario play an important role in the local communities where they operate and contribute to the economic and social wellbeing by prioritizing local hiring and procurement, supporting health and education initiatives, and engaging and partnering with Indigenous communities. </w:t>
      </w:r>
    </w:p>
    <w:p w14:paraId="0204162E" w14:textId="77777777" w:rsidR="00F36411" w:rsidRDefault="00F36411" w:rsidP="00F36411">
      <w:pPr>
        <w:pStyle w:val="ListParagraph"/>
        <w:numPr>
          <w:ilvl w:val="0"/>
          <w:numId w:val="1"/>
        </w:numPr>
        <w:jc w:val="both"/>
        <w:rPr>
          <w:rFonts w:asciiTheme="minorHAnsi" w:eastAsia="Source Sans Pro" w:hAnsiTheme="minorHAnsi" w:cstheme="minorHAnsi"/>
          <w:sz w:val="22"/>
          <w:szCs w:val="22"/>
        </w:rPr>
      </w:pPr>
      <w:r w:rsidRPr="00C8328F">
        <w:rPr>
          <w:rFonts w:asciiTheme="minorHAnsi" w:eastAsia="Source Sans Pro" w:hAnsiTheme="minorHAnsi" w:cstheme="minorHAnsi"/>
          <w:sz w:val="22"/>
          <w:szCs w:val="22"/>
        </w:rPr>
        <w:t>In 2019, direct mining employment in Ontario totalled more than 19,000 workers</w:t>
      </w:r>
      <w:r>
        <w:rPr>
          <w:rFonts w:asciiTheme="minorHAnsi" w:eastAsia="Source Sans Pro" w:hAnsiTheme="minorHAnsi" w:cstheme="minorHAnsi"/>
          <w:sz w:val="22"/>
          <w:szCs w:val="22"/>
        </w:rPr>
        <w:t>.</w:t>
      </w:r>
      <w:r w:rsidRPr="00C8328F">
        <w:rPr>
          <w:rFonts w:asciiTheme="minorHAnsi" w:eastAsia="Source Sans Pro" w:hAnsiTheme="minorHAnsi" w:cstheme="minorHAnsi"/>
          <w:sz w:val="22"/>
          <w:szCs w:val="22"/>
        </w:rPr>
        <w:t xml:space="preserve"> </w:t>
      </w:r>
    </w:p>
    <w:p w14:paraId="71D39044" w14:textId="77777777" w:rsidR="00F36411" w:rsidRDefault="00F36411" w:rsidP="00F36411">
      <w:pPr>
        <w:pStyle w:val="ListParagraph"/>
        <w:numPr>
          <w:ilvl w:val="0"/>
          <w:numId w:val="1"/>
        </w:numPr>
        <w:jc w:val="both"/>
        <w:rPr>
          <w:rFonts w:asciiTheme="minorHAnsi" w:eastAsia="Source Sans Pro" w:hAnsiTheme="minorHAnsi" w:cstheme="minorHAnsi"/>
          <w:sz w:val="22"/>
          <w:szCs w:val="22"/>
        </w:rPr>
      </w:pPr>
      <w:r>
        <w:rPr>
          <w:rFonts w:asciiTheme="minorHAnsi" w:eastAsia="Source Sans Pro" w:hAnsiTheme="minorHAnsi" w:cstheme="minorHAnsi"/>
          <w:sz w:val="22"/>
          <w:szCs w:val="22"/>
        </w:rPr>
        <w:t>A</w:t>
      </w:r>
      <w:r w:rsidRPr="00C8328F">
        <w:rPr>
          <w:rFonts w:asciiTheme="minorHAnsi" w:eastAsia="Source Sans Pro" w:hAnsiTheme="minorHAnsi" w:cstheme="minorHAnsi"/>
          <w:sz w:val="22"/>
          <w:szCs w:val="22"/>
        </w:rPr>
        <w:t xml:space="preserve">verage weekly wages </w:t>
      </w:r>
      <w:r>
        <w:rPr>
          <w:rFonts w:asciiTheme="minorHAnsi" w:eastAsia="Source Sans Pro" w:hAnsiTheme="minorHAnsi" w:cstheme="minorHAnsi"/>
          <w:sz w:val="22"/>
          <w:szCs w:val="22"/>
        </w:rPr>
        <w:t xml:space="preserve">were </w:t>
      </w:r>
      <w:r w:rsidRPr="00C8328F">
        <w:rPr>
          <w:rFonts w:asciiTheme="minorHAnsi" w:eastAsia="Source Sans Pro" w:hAnsiTheme="minorHAnsi" w:cstheme="minorHAnsi"/>
          <w:sz w:val="22"/>
          <w:szCs w:val="22"/>
        </w:rPr>
        <w:t xml:space="preserve">70% higher than the average industrial wage in the province.  </w:t>
      </w:r>
    </w:p>
    <w:p w14:paraId="5C528253" w14:textId="77777777" w:rsidR="00F36411" w:rsidRDefault="00F36411" w:rsidP="00F36411">
      <w:pPr>
        <w:pStyle w:val="ListParagraph"/>
        <w:numPr>
          <w:ilvl w:val="0"/>
          <w:numId w:val="1"/>
        </w:numPr>
        <w:jc w:val="both"/>
        <w:rPr>
          <w:rFonts w:asciiTheme="minorHAnsi" w:eastAsia="Source Sans Pro" w:hAnsiTheme="minorHAnsi" w:cstheme="minorHAnsi"/>
          <w:sz w:val="22"/>
          <w:szCs w:val="22"/>
        </w:rPr>
      </w:pPr>
      <w:r w:rsidRPr="00C8328F">
        <w:rPr>
          <w:rFonts w:asciiTheme="minorHAnsi" w:eastAsia="Source Sans Pro" w:hAnsiTheme="minorHAnsi" w:cstheme="minorHAnsi"/>
          <w:sz w:val="22"/>
          <w:szCs w:val="22"/>
        </w:rPr>
        <w:t xml:space="preserve">44% of supplies, materials and services were procured locally from companies across Ontario. </w:t>
      </w:r>
    </w:p>
    <w:p w14:paraId="645E85A3" w14:textId="77777777" w:rsidR="00F36411" w:rsidRDefault="00F36411" w:rsidP="00F36411">
      <w:pPr>
        <w:pStyle w:val="ListParagraph"/>
        <w:numPr>
          <w:ilvl w:val="0"/>
          <w:numId w:val="1"/>
        </w:numPr>
        <w:jc w:val="both"/>
        <w:rPr>
          <w:rFonts w:asciiTheme="minorHAnsi" w:eastAsia="Source Sans Pro" w:hAnsiTheme="minorHAnsi" w:cstheme="minorHAnsi"/>
          <w:sz w:val="22"/>
          <w:szCs w:val="22"/>
        </w:rPr>
      </w:pPr>
      <w:r w:rsidRPr="00C8328F">
        <w:rPr>
          <w:rFonts w:asciiTheme="minorHAnsi" w:eastAsia="Source Sans Pro" w:hAnsiTheme="minorHAnsi" w:cstheme="minorHAnsi"/>
          <w:sz w:val="22"/>
          <w:szCs w:val="22"/>
        </w:rPr>
        <w:t>The mining industry contributed a total of $373 million in taxes to all three levels of government.</w:t>
      </w:r>
    </w:p>
    <w:p w14:paraId="1939B61A" w14:textId="77777777" w:rsidR="00F36411" w:rsidRDefault="00F36411" w:rsidP="00F36411">
      <w:pPr>
        <w:pStyle w:val="ListParagraph"/>
        <w:numPr>
          <w:ilvl w:val="0"/>
          <w:numId w:val="1"/>
        </w:numPr>
        <w:jc w:val="both"/>
        <w:rPr>
          <w:rFonts w:asciiTheme="minorHAnsi" w:eastAsia="Source Sans Pro" w:hAnsiTheme="minorHAnsi" w:cstheme="minorHAnsi"/>
          <w:sz w:val="22"/>
          <w:szCs w:val="22"/>
        </w:rPr>
      </w:pPr>
      <w:r w:rsidRPr="00C8328F">
        <w:rPr>
          <w:rFonts w:asciiTheme="minorHAnsi" w:eastAsia="Source Sans Pro" w:hAnsiTheme="minorHAnsi" w:cstheme="minorHAnsi"/>
          <w:sz w:val="22"/>
          <w:szCs w:val="22"/>
        </w:rPr>
        <w:t xml:space="preserve">Of the total direct workforce in mining, approximately 9% identified as Indigenous, nearly double the percentage of the Canadian population that identifies as Indigenous according to the 2016 census data. </w:t>
      </w:r>
    </w:p>
    <w:p w14:paraId="560BCEE6" w14:textId="77777777" w:rsidR="00F36411" w:rsidRPr="00C8328F" w:rsidRDefault="00F36411" w:rsidP="00F36411">
      <w:pPr>
        <w:pStyle w:val="ListParagraph"/>
        <w:numPr>
          <w:ilvl w:val="0"/>
          <w:numId w:val="1"/>
        </w:numPr>
        <w:jc w:val="both"/>
        <w:rPr>
          <w:rFonts w:asciiTheme="minorHAnsi" w:eastAsia="Source Sans Pro" w:hAnsiTheme="minorHAnsi" w:cstheme="minorHAnsi"/>
          <w:sz w:val="22"/>
          <w:szCs w:val="22"/>
        </w:rPr>
      </w:pPr>
      <w:r w:rsidRPr="00C8328F">
        <w:rPr>
          <w:rFonts w:asciiTheme="minorHAnsi" w:eastAsia="Source Sans Pro" w:hAnsiTheme="minorHAnsi" w:cstheme="minorHAnsi"/>
          <w:sz w:val="22"/>
          <w:szCs w:val="22"/>
        </w:rPr>
        <w:t xml:space="preserve">As of 2020, there are 142 active agreements in place between Indigenous communities and mining companies in Ontario that formalize mutually beneficial relationships. </w:t>
      </w:r>
    </w:p>
    <w:p w14:paraId="792BC52E" w14:textId="77777777" w:rsidR="00F36411" w:rsidRPr="00D12DE3" w:rsidRDefault="00F36411" w:rsidP="00F36411">
      <w:pPr>
        <w:pStyle w:val="BodyText"/>
        <w:jc w:val="both"/>
        <w:rPr>
          <w:rFonts w:asciiTheme="minorHAnsi" w:hAnsiTheme="minorHAnsi" w:cstheme="minorHAnsi"/>
          <w:b/>
          <w:bCs/>
          <w:sz w:val="22"/>
          <w:szCs w:val="22"/>
        </w:rPr>
      </w:pPr>
      <w:r w:rsidRPr="00D12DE3">
        <w:rPr>
          <w:rFonts w:asciiTheme="minorHAnsi" w:hAnsiTheme="minorHAnsi" w:cstheme="minorHAnsi"/>
          <w:b/>
          <w:bCs/>
          <w:sz w:val="22"/>
          <w:szCs w:val="22"/>
        </w:rPr>
        <w:lastRenderedPageBreak/>
        <w:t>The opportunity to unlock critical mineral production</w:t>
      </w:r>
    </w:p>
    <w:p w14:paraId="1F386F19" w14:textId="77777777" w:rsidR="00F36411" w:rsidRPr="00D12DE3" w:rsidRDefault="00F36411" w:rsidP="00F36411">
      <w:pPr>
        <w:pStyle w:val="BodyText"/>
        <w:jc w:val="both"/>
        <w:rPr>
          <w:rFonts w:asciiTheme="minorHAnsi" w:hAnsiTheme="minorHAnsi" w:cstheme="minorHAnsi"/>
          <w:b/>
          <w:bCs/>
          <w:sz w:val="22"/>
          <w:szCs w:val="22"/>
        </w:rPr>
      </w:pPr>
    </w:p>
    <w:p w14:paraId="530ACF73" w14:textId="77777777" w:rsidR="00F36411" w:rsidRPr="00D12DE3" w:rsidRDefault="00F36411" w:rsidP="00F36411">
      <w:pPr>
        <w:pStyle w:val="BodyText"/>
        <w:jc w:val="both"/>
        <w:rPr>
          <w:rFonts w:asciiTheme="minorHAnsi" w:hAnsiTheme="minorHAnsi" w:cstheme="minorHAnsi"/>
          <w:sz w:val="22"/>
          <w:szCs w:val="22"/>
        </w:rPr>
      </w:pPr>
      <w:r w:rsidRPr="00D12DE3">
        <w:rPr>
          <w:rFonts w:asciiTheme="minorHAnsi" w:hAnsiTheme="minorHAnsi" w:cstheme="minorHAnsi"/>
          <w:sz w:val="22"/>
          <w:szCs w:val="22"/>
        </w:rPr>
        <w:t xml:space="preserve">The OMA </w:t>
      </w:r>
      <w:hyperlink r:id="rId11" w:history="1">
        <w:r w:rsidRPr="00FB311A">
          <w:rPr>
            <w:rStyle w:val="Hyperlink"/>
            <w:rFonts w:asciiTheme="minorHAnsi" w:hAnsiTheme="minorHAnsi" w:cstheme="minorHAnsi"/>
            <w:i/>
            <w:iCs/>
            <w:sz w:val="22"/>
            <w:szCs w:val="22"/>
          </w:rPr>
          <w:t>Critical Mineral Analysis</w:t>
        </w:r>
      </w:hyperlink>
      <w:r>
        <w:rPr>
          <w:rFonts w:asciiTheme="minorHAnsi" w:hAnsiTheme="minorHAnsi" w:cstheme="minorHAnsi"/>
          <w:i/>
          <w:iCs/>
          <w:sz w:val="22"/>
          <w:szCs w:val="22"/>
        </w:rPr>
        <w:t xml:space="preserve">, </w:t>
      </w:r>
      <w:r w:rsidRPr="00D12DE3">
        <w:rPr>
          <w:rFonts w:asciiTheme="minorHAnsi" w:hAnsiTheme="minorHAnsi" w:cstheme="minorHAnsi"/>
          <w:sz w:val="22"/>
          <w:szCs w:val="22"/>
        </w:rPr>
        <w:t>outlines on a global scale several competitive advantages of Ontario’s mining sector, including strong mineral endowment and exploration potential, and the ability to contribute to the transition to the green economy. The Ontario Mining Association believes that the province can leverage its endowment to become one of the leading global suppliers of certain critical materials to other jurisdictions whose advance</w:t>
      </w:r>
      <w:r>
        <w:rPr>
          <w:rFonts w:asciiTheme="minorHAnsi" w:hAnsiTheme="minorHAnsi" w:cstheme="minorHAnsi"/>
          <w:sz w:val="22"/>
          <w:szCs w:val="22"/>
        </w:rPr>
        <w:t>d</w:t>
      </w:r>
      <w:r w:rsidRPr="00D12DE3">
        <w:rPr>
          <w:rFonts w:asciiTheme="minorHAnsi" w:hAnsiTheme="minorHAnsi" w:cstheme="minorHAnsi"/>
          <w:sz w:val="22"/>
          <w:szCs w:val="22"/>
        </w:rPr>
        <w:t xml:space="preserve"> manufacturing sectors are reliant on imports.</w:t>
      </w:r>
    </w:p>
    <w:p w14:paraId="60C53F8C" w14:textId="77777777" w:rsidR="00F36411" w:rsidRPr="00D12DE3" w:rsidRDefault="00F36411" w:rsidP="00F36411">
      <w:pPr>
        <w:pStyle w:val="BodyText"/>
        <w:jc w:val="both"/>
        <w:rPr>
          <w:rFonts w:asciiTheme="minorHAnsi" w:hAnsiTheme="minorHAnsi" w:cstheme="minorHAnsi"/>
          <w:sz w:val="22"/>
          <w:szCs w:val="22"/>
        </w:rPr>
      </w:pPr>
    </w:p>
    <w:p w14:paraId="0A23D6B9" w14:textId="77777777" w:rsidR="00F36411" w:rsidRDefault="00F36411" w:rsidP="00F36411">
      <w:pPr>
        <w:pStyle w:val="BodyText"/>
        <w:jc w:val="both"/>
        <w:rPr>
          <w:rFonts w:asciiTheme="minorHAnsi" w:hAnsiTheme="minorHAnsi" w:cstheme="minorHAnsi"/>
          <w:sz w:val="22"/>
          <w:szCs w:val="22"/>
        </w:rPr>
      </w:pPr>
      <w:r w:rsidRPr="00D12DE3">
        <w:rPr>
          <w:rFonts w:asciiTheme="minorHAnsi" w:hAnsiTheme="minorHAnsi" w:cstheme="minorHAnsi"/>
          <w:sz w:val="22"/>
          <w:szCs w:val="22"/>
        </w:rPr>
        <w:t>Diverse mineral endowment is possibly Ontario’s strongest competitive advantage</w:t>
      </w:r>
      <w:r>
        <w:rPr>
          <w:rFonts w:asciiTheme="minorHAnsi" w:hAnsiTheme="minorHAnsi" w:cstheme="minorHAnsi"/>
          <w:sz w:val="22"/>
          <w:szCs w:val="22"/>
        </w:rPr>
        <w:t>:</w:t>
      </w:r>
    </w:p>
    <w:p w14:paraId="1BF12A29" w14:textId="77777777" w:rsidR="00F36411" w:rsidRDefault="00F36411" w:rsidP="00F36411">
      <w:pPr>
        <w:pStyle w:val="BodyText"/>
        <w:numPr>
          <w:ilvl w:val="0"/>
          <w:numId w:val="1"/>
        </w:numPr>
        <w:jc w:val="both"/>
        <w:rPr>
          <w:rFonts w:asciiTheme="minorHAnsi" w:hAnsiTheme="minorHAnsi" w:cstheme="minorHAnsi"/>
          <w:sz w:val="22"/>
          <w:szCs w:val="22"/>
        </w:rPr>
      </w:pPr>
      <w:r w:rsidRPr="00D12DE3">
        <w:rPr>
          <w:rFonts w:asciiTheme="minorHAnsi" w:hAnsiTheme="minorHAnsi" w:cstheme="minorHAnsi"/>
          <w:sz w:val="22"/>
          <w:szCs w:val="22"/>
        </w:rPr>
        <w:t xml:space="preserve">Of the 30 minerals included on </w:t>
      </w:r>
      <w:hyperlink r:id="rId12" w:history="1">
        <w:r w:rsidRPr="00D12DE3">
          <w:rPr>
            <w:rStyle w:val="Hyperlink"/>
            <w:rFonts w:asciiTheme="minorHAnsi" w:hAnsiTheme="minorHAnsi" w:cstheme="minorHAnsi"/>
            <w:sz w:val="22"/>
            <w:szCs w:val="22"/>
          </w:rPr>
          <w:t>Ontario’s critical minerals list</w:t>
        </w:r>
      </w:hyperlink>
      <w:r w:rsidRPr="00D12DE3">
        <w:rPr>
          <w:rFonts w:asciiTheme="minorHAnsi" w:hAnsiTheme="minorHAnsi" w:cstheme="minorHAnsi"/>
          <w:sz w:val="22"/>
          <w:szCs w:val="22"/>
        </w:rPr>
        <w:t xml:space="preserve">, eight are currently produced and/or processed through 11 processing facilities in the province. </w:t>
      </w:r>
    </w:p>
    <w:p w14:paraId="0DEB2E28" w14:textId="77777777" w:rsidR="00F36411" w:rsidRDefault="00F36411" w:rsidP="00F36411">
      <w:pPr>
        <w:pStyle w:val="BodyText"/>
        <w:numPr>
          <w:ilvl w:val="0"/>
          <w:numId w:val="1"/>
        </w:numPr>
        <w:jc w:val="both"/>
        <w:rPr>
          <w:rFonts w:asciiTheme="minorHAnsi" w:hAnsiTheme="minorHAnsi" w:cstheme="minorHAnsi"/>
          <w:sz w:val="22"/>
          <w:szCs w:val="22"/>
        </w:rPr>
      </w:pPr>
      <w:r w:rsidRPr="00D12DE3">
        <w:rPr>
          <w:rFonts w:asciiTheme="minorHAnsi" w:hAnsiTheme="minorHAnsi" w:cstheme="minorHAnsi"/>
          <w:sz w:val="22"/>
          <w:szCs w:val="22"/>
        </w:rPr>
        <w:t>Ontario is also home to a considerable proportion of critical mineral reserves in Canada, with over half the platinum group elements (PGE) reserves; more than a third of nickel reserves, and 13% of graphite reserves - two key minerals used in EV batteries.</w:t>
      </w:r>
    </w:p>
    <w:p w14:paraId="12565E0B" w14:textId="77777777" w:rsidR="00F36411" w:rsidRDefault="00F36411" w:rsidP="00F36411">
      <w:pPr>
        <w:pStyle w:val="BodyText"/>
        <w:numPr>
          <w:ilvl w:val="0"/>
          <w:numId w:val="1"/>
        </w:numPr>
        <w:jc w:val="both"/>
        <w:rPr>
          <w:rFonts w:asciiTheme="minorHAnsi" w:hAnsiTheme="minorHAnsi" w:cstheme="minorHAnsi"/>
          <w:sz w:val="22"/>
          <w:szCs w:val="22"/>
        </w:rPr>
      </w:pPr>
      <w:r w:rsidRPr="00225145">
        <w:rPr>
          <w:rFonts w:asciiTheme="minorHAnsi" w:hAnsiTheme="minorHAnsi" w:cstheme="minorHAnsi"/>
          <w:sz w:val="22"/>
          <w:szCs w:val="22"/>
        </w:rPr>
        <w:t xml:space="preserve">Ontario’s abundant geology provides various exploration opportunities for critical minerals, with current advanced mineral exploration projects in nickel, copper, cobalt, PGE, barite, chromite, graphite, lithium, magnesium, and niobium. </w:t>
      </w:r>
    </w:p>
    <w:p w14:paraId="1662979A" w14:textId="77777777" w:rsidR="00F36411" w:rsidRDefault="00F36411" w:rsidP="00F36411">
      <w:pPr>
        <w:pStyle w:val="BodyText"/>
        <w:numPr>
          <w:ilvl w:val="0"/>
          <w:numId w:val="1"/>
        </w:numPr>
        <w:jc w:val="both"/>
        <w:rPr>
          <w:rFonts w:asciiTheme="minorHAnsi" w:hAnsiTheme="minorHAnsi" w:cstheme="minorHAnsi"/>
          <w:sz w:val="22"/>
          <w:szCs w:val="22"/>
        </w:rPr>
      </w:pPr>
      <w:r w:rsidRPr="00225145">
        <w:rPr>
          <w:rFonts w:asciiTheme="minorHAnsi" w:hAnsiTheme="minorHAnsi" w:cstheme="minorHAnsi"/>
          <w:sz w:val="22"/>
          <w:szCs w:val="22"/>
        </w:rPr>
        <w:t>With 31 critical mineral projects in Ontario currently at advanced stages, the exploration intensity in Ontario is on par with that of Quebec and is significantly higher than that of the US and Australia.</w:t>
      </w:r>
    </w:p>
    <w:p w14:paraId="5F5EACFC" w14:textId="77777777" w:rsidR="00F36411" w:rsidRDefault="00F36411" w:rsidP="00F36411">
      <w:pPr>
        <w:pStyle w:val="BodyText"/>
        <w:jc w:val="both"/>
        <w:rPr>
          <w:rFonts w:asciiTheme="minorHAnsi" w:hAnsiTheme="minorHAnsi" w:cstheme="minorHAnsi"/>
          <w:sz w:val="22"/>
          <w:szCs w:val="22"/>
        </w:rPr>
      </w:pPr>
    </w:p>
    <w:p w14:paraId="4E1F28AC" w14:textId="77777777" w:rsidR="00F36411" w:rsidRPr="00225145" w:rsidRDefault="00F36411" w:rsidP="00F36411">
      <w:pPr>
        <w:pStyle w:val="BodyText"/>
        <w:jc w:val="both"/>
        <w:rPr>
          <w:rFonts w:asciiTheme="minorHAnsi" w:hAnsiTheme="minorHAnsi" w:cstheme="minorHAnsi"/>
          <w:sz w:val="22"/>
          <w:szCs w:val="22"/>
        </w:rPr>
      </w:pPr>
      <w:r w:rsidRPr="00225145">
        <w:rPr>
          <w:rFonts w:asciiTheme="minorHAnsi" w:hAnsiTheme="minorHAnsi" w:cstheme="minorHAnsi"/>
          <w:sz w:val="22"/>
          <w:szCs w:val="22"/>
        </w:rPr>
        <w:t xml:space="preserve">The policy and business climate in Ontario makes the province one of the few sustainable and politically stable critical minerals suppliers. Business costs, permitting times, cost to export/import and financial incentives provided by the government are more competitive than those in Australia.  </w:t>
      </w:r>
    </w:p>
    <w:p w14:paraId="1C682242" w14:textId="77777777" w:rsidR="00F36411" w:rsidRPr="00D12DE3" w:rsidRDefault="00F36411" w:rsidP="00F36411">
      <w:pPr>
        <w:pStyle w:val="BodyText"/>
        <w:jc w:val="both"/>
        <w:rPr>
          <w:rFonts w:asciiTheme="minorHAnsi" w:hAnsiTheme="minorHAnsi" w:cstheme="minorHAnsi"/>
          <w:sz w:val="22"/>
          <w:szCs w:val="22"/>
        </w:rPr>
      </w:pPr>
    </w:p>
    <w:p w14:paraId="61F6F44C" w14:textId="77777777" w:rsidR="00F36411" w:rsidRPr="00D12DE3" w:rsidRDefault="00F36411" w:rsidP="00F36411">
      <w:pPr>
        <w:pStyle w:val="BodyText"/>
        <w:jc w:val="both"/>
        <w:rPr>
          <w:rFonts w:asciiTheme="minorHAnsi" w:hAnsiTheme="minorHAnsi" w:cstheme="minorHAnsi"/>
          <w:sz w:val="22"/>
          <w:szCs w:val="22"/>
        </w:rPr>
      </w:pPr>
      <w:r>
        <w:rPr>
          <w:rFonts w:asciiTheme="minorHAnsi" w:hAnsiTheme="minorHAnsi" w:cstheme="minorHAnsi"/>
          <w:sz w:val="22"/>
          <w:szCs w:val="22"/>
        </w:rPr>
        <w:t>Ontario’s c</w:t>
      </w:r>
      <w:r w:rsidRPr="00D12DE3">
        <w:rPr>
          <w:rFonts w:asciiTheme="minorHAnsi" w:hAnsiTheme="minorHAnsi" w:cstheme="minorHAnsi"/>
          <w:sz w:val="22"/>
          <w:szCs w:val="22"/>
        </w:rPr>
        <w:t>ritical mineral production and exploration pipeline is expected to support the development of renewable and advanced manufacturing technologies, providing opportunities for mining companies operating in Ontario to sell their product</w:t>
      </w:r>
      <w:r>
        <w:rPr>
          <w:rFonts w:asciiTheme="minorHAnsi" w:hAnsiTheme="minorHAnsi" w:cstheme="minorHAnsi"/>
          <w:sz w:val="22"/>
          <w:szCs w:val="22"/>
        </w:rPr>
        <w:t>s</w:t>
      </w:r>
      <w:r w:rsidRPr="00D12DE3">
        <w:rPr>
          <w:rFonts w:asciiTheme="minorHAnsi" w:hAnsiTheme="minorHAnsi" w:cstheme="minorHAnsi"/>
          <w:sz w:val="22"/>
          <w:szCs w:val="22"/>
        </w:rPr>
        <w:t xml:space="preserve"> to growing global markets, including the US and the EU. It will also supply local needs from downstream industries and contribute to the growing domestic advanced manufacturing clusters, including automotive and mobility, a</w:t>
      </w:r>
      <w:r>
        <w:rPr>
          <w:rFonts w:asciiTheme="minorHAnsi" w:hAnsiTheme="minorHAnsi" w:cstheme="minorHAnsi"/>
          <w:sz w:val="22"/>
          <w:szCs w:val="22"/>
        </w:rPr>
        <w:t>s well as</w:t>
      </w:r>
      <w:r w:rsidRPr="00D12DE3">
        <w:rPr>
          <w:rFonts w:asciiTheme="minorHAnsi" w:hAnsiTheme="minorHAnsi" w:cstheme="minorHAnsi"/>
          <w:sz w:val="22"/>
          <w:szCs w:val="22"/>
        </w:rPr>
        <w:t xml:space="preserve"> aerospace and defence. For instance, Ontario currently produces nickel, cobalt, and copper</w:t>
      </w:r>
      <w:r>
        <w:rPr>
          <w:rFonts w:asciiTheme="minorHAnsi" w:hAnsiTheme="minorHAnsi" w:cstheme="minorHAnsi"/>
          <w:sz w:val="22"/>
          <w:szCs w:val="22"/>
        </w:rPr>
        <w:t>,</w:t>
      </w:r>
      <w:r w:rsidRPr="00D12DE3">
        <w:rPr>
          <w:rFonts w:asciiTheme="minorHAnsi" w:hAnsiTheme="minorHAnsi" w:cstheme="minorHAnsi"/>
          <w:sz w:val="22"/>
          <w:szCs w:val="22"/>
        </w:rPr>
        <w:t xml:space="preserve"> which are key inputs to </w:t>
      </w:r>
      <w:r>
        <w:rPr>
          <w:rFonts w:asciiTheme="minorHAnsi" w:hAnsiTheme="minorHAnsi" w:cstheme="minorHAnsi"/>
          <w:sz w:val="22"/>
          <w:szCs w:val="22"/>
        </w:rPr>
        <w:t>L</w:t>
      </w:r>
      <w:r w:rsidRPr="00D12DE3">
        <w:rPr>
          <w:rFonts w:asciiTheme="minorHAnsi" w:hAnsiTheme="minorHAnsi" w:cstheme="minorHAnsi"/>
          <w:sz w:val="22"/>
          <w:szCs w:val="22"/>
        </w:rPr>
        <w:t>i-Ion batteries and solid oxide fuel cells. Selenium and tellurium, used in solar photovoltaic cells to convert sunlight into electrical energy, are also produced in the province.</w:t>
      </w:r>
    </w:p>
    <w:p w14:paraId="5A06FBE6" w14:textId="77777777" w:rsidR="00F36411" w:rsidRPr="00D12DE3" w:rsidRDefault="00F36411" w:rsidP="00F36411">
      <w:pPr>
        <w:pStyle w:val="BodyText"/>
        <w:jc w:val="both"/>
        <w:rPr>
          <w:rFonts w:asciiTheme="minorHAnsi" w:hAnsiTheme="minorHAnsi" w:cstheme="minorHAnsi"/>
          <w:sz w:val="22"/>
          <w:szCs w:val="22"/>
        </w:rPr>
      </w:pPr>
    </w:p>
    <w:p w14:paraId="58FA7CCC" w14:textId="77777777" w:rsidR="00F36411" w:rsidRPr="00D12DE3" w:rsidRDefault="00F36411" w:rsidP="00F36411">
      <w:pPr>
        <w:pStyle w:val="BodyText"/>
        <w:jc w:val="both"/>
        <w:rPr>
          <w:rFonts w:asciiTheme="minorHAnsi" w:hAnsiTheme="minorHAnsi" w:cstheme="minorHAnsi"/>
          <w:sz w:val="22"/>
          <w:szCs w:val="22"/>
        </w:rPr>
      </w:pPr>
      <w:r w:rsidRPr="00D12DE3">
        <w:rPr>
          <w:rFonts w:asciiTheme="minorHAnsi" w:hAnsiTheme="minorHAnsi" w:cstheme="minorHAnsi"/>
          <w:sz w:val="22"/>
          <w:szCs w:val="22"/>
        </w:rPr>
        <w:t xml:space="preserve">Combining trade analysis with Ontario’s critical mineral reserves and future project pipeline, five critical minerals with high market potentials are identified. Of those, nickel and chromite appear to have the highest potential given their strong and growing demand in key markets, as well as significant reserves and a robust project pipeline. </w:t>
      </w:r>
      <w:proofErr w:type="gramStart"/>
      <w:r w:rsidRPr="00D12DE3">
        <w:rPr>
          <w:rFonts w:asciiTheme="minorHAnsi" w:hAnsiTheme="minorHAnsi" w:cstheme="minorHAnsi"/>
          <w:sz w:val="22"/>
          <w:szCs w:val="22"/>
        </w:rPr>
        <w:t>In particular, as</w:t>
      </w:r>
      <w:proofErr w:type="gramEnd"/>
      <w:r w:rsidRPr="00D12DE3">
        <w:rPr>
          <w:rFonts w:asciiTheme="minorHAnsi" w:hAnsiTheme="minorHAnsi" w:cstheme="minorHAnsi"/>
          <w:sz w:val="22"/>
          <w:szCs w:val="22"/>
        </w:rPr>
        <w:t xml:space="preserve"> the exploration takes place in the “Ring of Fire</w:t>
      </w:r>
      <w:r>
        <w:rPr>
          <w:rFonts w:asciiTheme="minorHAnsi" w:hAnsiTheme="minorHAnsi" w:cstheme="minorHAnsi"/>
          <w:sz w:val="22"/>
          <w:szCs w:val="22"/>
        </w:rPr>
        <w:t>,”</w:t>
      </w:r>
      <w:r w:rsidRPr="00D12DE3">
        <w:rPr>
          <w:rFonts w:asciiTheme="minorHAnsi" w:hAnsiTheme="minorHAnsi" w:cstheme="minorHAnsi"/>
          <w:sz w:val="22"/>
          <w:szCs w:val="22"/>
        </w:rPr>
        <w:t xml:space="preserve"> Ontario is likely going to become the only North American source of chromite, which is a key input in the US steel industry.</w:t>
      </w:r>
    </w:p>
    <w:p w14:paraId="1C927A93" w14:textId="77777777" w:rsidR="00F36411" w:rsidRPr="00D12DE3" w:rsidRDefault="00F36411" w:rsidP="00F36411">
      <w:pPr>
        <w:pStyle w:val="Default"/>
        <w:rPr>
          <w:rFonts w:asciiTheme="minorHAnsi" w:hAnsiTheme="minorHAnsi" w:cstheme="minorHAnsi"/>
          <w:sz w:val="22"/>
          <w:szCs w:val="22"/>
        </w:rPr>
      </w:pPr>
    </w:p>
    <w:p w14:paraId="3A75126C" w14:textId="77777777" w:rsidR="00F36411" w:rsidRPr="00D12DE3" w:rsidRDefault="00F36411" w:rsidP="00F36411">
      <w:pPr>
        <w:widowControl w:val="0"/>
        <w:autoSpaceDE w:val="0"/>
        <w:autoSpaceDN w:val="0"/>
        <w:rPr>
          <w:rFonts w:asciiTheme="minorHAnsi" w:hAnsiTheme="minorHAnsi" w:cstheme="minorHAnsi"/>
          <w:sz w:val="22"/>
          <w:szCs w:val="22"/>
        </w:rPr>
      </w:pPr>
      <w:r w:rsidRPr="00D12DE3">
        <w:rPr>
          <w:rFonts w:asciiTheme="minorHAnsi" w:hAnsiTheme="minorHAnsi" w:cstheme="minorHAnsi"/>
          <w:b/>
          <w:bCs/>
          <w:sz w:val="22"/>
          <w:szCs w:val="22"/>
        </w:rPr>
        <w:t>About the Ontario Mining Association</w:t>
      </w:r>
    </w:p>
    <w:p w14:paraId="38509BD7" w14:textId="77777777" w:rsidR="00F36411" w:rsidRPr="00D12DE3" w:rsidRDefault="00F36411" w:rsidP="00F36411">
      <w:pPr>
        <w:pStyle w:val="BodyText"/>
        <w:rPr>
          <w:rFonts w:asciiTheme="minorHAnsi" w:hAnsiTheme="minorHAnsi" w:cstheme="minorHAnsi"/>
          <w:sz w:val="22"/>
          <w:szCs w:val="22"/>
        </w:rPr>
      </w:pPr>
      <w:r w:rsidRPr="00D12DE3">
        <w:rPr>
          <w:rFonts w:asciiTheme="minorHAnsi" w:hAnsiTheme="minorHAnsi" w:cstheme="minorHAnsi"/>
          <w:sz w:val="22"/>
          <w:szCs w:val="22"/>
        </w:rPr>
        <w:t xml:space="preserve">Established in 1920, the </w:t>
      </w:r>
      <w:hyperlink r:id="rId13" w:history="1">
        <w:r w:rsidRPr="00FB311A">
          <w:rPr>
            <w:rStyle w:val="Hyperlink"/>
            <w:rFonts w:asciiTheme="minorHAnsi" w:hAnsiTheme="minorHAnsi" w:cstheme="minorHAnsi"/>
            <w:sz w:val="22"/>
            <w:szCs w:val="22"/>
          </w:rPr>
          <w:t>Ontario Mining Association</w:t>
        </w:r>
      </w:hyperlink>
      <w:r w:rsidRPr="00D12DE3">
        <w:rPr>
          <w:rFonts w:asciiTheme="minorHAnsi" w:hAnsiTheme="minorHAnsi" w:cstheme="minorHAnsi"/>
          <w:sz w:val="22"/>
          <w:szCs w:val="22"/>
        </w:rPr>
        <w:t xml:space="preserve"> (OMA) represents the mining industry of the province and is one of the longest serving trade organizations in Canada. The OMA’s mission is to improve the competitiveness of Ontario's mining industry, while promoting safety, environmental </w:t>
      </w:r>
      <w:proofErr w:type="gramStart"/>
      <w:r w:rsidRPr="00D12DE3">
        <w:rPr>
          <w:rFonts w:asciiTheme="minorHAnsi" w:hAnsiTheme="minorHAnsi" w:cstheme="minorHAnsi"/>
          <w:sz w:val="22"/>
          <w:szCs w:val="22"/>
        </w:rPr>
        <w:t>stewardship</w:t>
      </w:r>
      <w:proofErr w:type="gramEnd"/>
      <w:r w:rsidRPr="00D12DE3">
        <w:rPr>
          <w:rFonts w:asciiTheme="minorHAnsi" w:hAnsiTheme="minorHAnsi" w:cstheme="minorHAnsi"/>
          <w:sz w:val="22"/>
          <w:szCs w:val="22"/>
        </w:rPr>
        <w:t xml:space="preserve"> and sustainability.</w:t>
      </w:r>
    </w:p>
    <w:p w14:paraId="07776272" w14:textId="77777777" w:rsidR="00F36411" w:rsidRPr="00D12DE3" w:rsidRDefault="00F36411" w:rsidP="00F36411">
      <w:pPr>
        <w:pStyle w:val="BodyText"/>
        <w:rPr>
          <w:rFonts w:asciiTheme="minorHAnsi" w:hAnsiTheme="minorHAnsi" w:cstheme="minorHAnsi"/>
          <w:b/>
          <w:bCs/>
          <w:sz w:val="22"/>
          <w:szCs w:val="22"/>
        </w:rPr>
      </w:pPr>
    </w:p>
    <w:p w14:paraId="1D0FED88" w14:textId="71A9CA27" w:rsidR="006F7F0B" w:rsidRDefault="006F7F0B" w:rsidP="00987DF0"/>
    <w:sectPr w:rsidR="006F7F0B" w:rsidSect="008144B7">
      <w:headerReference w:type="even" r:id="rId14"/>
      <w:footerReference w:type="default" r:id="rId15"/>
      <w:headerReference w:type="first" r:id="rId16"/>
      <w:footerReference w:type="first" r:id="rId17"/>
      <w:pgSz w:w="11910" w:h="1685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4BFF" w14:textId="77777777" w:rsidR="00F44AE1" w:rsidRDefault="00F44AE1">
      <w:r>
        <w:separator/>
      </w:r>
    </w:p>
  </w:endnote>
  <w:endnote w:type="continuationSeparator" w:id="0">
    <w:p w14:paraId="4A338272" w14:textId="77777777" w:rsidR="00F44AE1" w:rsidRDefault="00F4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YInterstate Light">
    <w:altName w:val="Cambria"/>
    <w:panose1 w:val="020B0604020202020204"/>
    <w:charset w:val="4D"/>
    <w:family w:val="swiss"/>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9B24" w14:textId="77777777" w:rsidR="003736FF" w:rsidRDefault="00F44AE1" w:rsidP="003736FF">
    <w:pPr>
      <w:pStyle w:val="BodyText"/>
      <w:spacing w:before="9"/>
      <w:rPr>
        <w:sz w:val="24"/>
      </w:rPr>
    </w:pPr>
  </w:p>
  <w:p w14:paraId="3BF08F57" w14:textId="77777777" w:rsidR="003736FF" w:rsidRDefault="00FE359A">
    <w:pPr>
      <w:pStyle w:val="Footer"/>
    </w:pPr>
    <w:r>
      <w:rPr>
        <w:noProof/>
      </w:rPr>
      <mc:AlternateContent>
        <mc:Choice Requires="wps">
          <w:drawing>
            <wp:anchor distT="0" distB="0" distL="114300" distR="114300" simplePos="0" relativeHeight="251656704" behindDoc="1" locked="0" layoutInCell="1" allowOverlap="1" wp14:anchorId="386B689C" wp14:editId="0B98FDF2">
              <wp:simplePos x="0" y="0"/>
              <wp:positionH relativeFrom="page">
                <wp:posOffset>5243830</wp:posOffset>
              </wp:positionH>
              <wp:positionV relativeFrom="page">
                <wp:posOffset>10273665</wp:posOffset>
              </wp:positionV>
              <wp:extent cx="2350770" cy="42100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421005"/>
                      </a:xfrm>
                      <a:prstGeom prst="rect">
                        <a:avLst/>
                      </a:prstGeom>
                      <a:solidFill>
                        <a:srgbClr val="0E40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5D0FF" id="Rectangle 13" o:spid="_x0000_s1026" style="position:absolute;margin-left:412.9pt;margin-top:808.95pt;width:185.1pt;height:3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" fillcolor="#0e406a" stroked="f">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0752D528" wp14:editId="0FC80167">
              <wp:simplePos x="0" y="0"/>
              <wp:positionH relativeFrom="page">
                <wp:posOffset>2593340</wp:posOffset>
              </wp:positionH>
              <wp:positionV relativeFrom="paragraph">
                <wp:posOffset>190500</wp:posOffset>
              </wp:positionV>
              <wp:extent cx="2354580" cy="421005"/>
              <wp:effectExtent l="0" t="0" r="762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21005"/>
                      </a:xfrm>
                      <a:prstGeom prst="rect">
                        <a:avLst/>
                      </a:prstGeom>
                      <a:solidFill>
                        <a:srgbClr val="587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2EB52" id="Rectangle 5" o:spid="_x0000_s1026" style="position:absolute;margin-left:204.2pt;margin-top:15pt;width:185.4pt;height:3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" fillcolor="#58784e" stroked="f">
              <w10:wrap anchorx="page"/>
            </v:rect>
          </w:pict>
        </mc:Fallback>
      </mc:AlternateContent>
    </w:r>
    <w:r>
      <w:rPr>
        <w:noProof/>
      </w:rPr>
      <mc:AlternateContent>
        <mc:Choice Requires="wps">
          <w:drawing>
            <wp:anchor distT="0" distB="0" distL="114300" distR="114300" simplePos="0" relativeHeight="251655680" behindDoc="1" locked="0" layoutInCell="1" allowOverlap="1" wp14:anchorId="06EA83CB" wp14:editId="6DCEBF23">
              <wp:simplePos x="0" y="0"/>
              <wp:positionH relativeFrom="page">
                <wp:posOffset>-51435</wp:posOffset>
              </wp:positionH>
              <wp:positionV relativeFrom="page">
                <wp:posOffset>10273665</wp:posOffset>
              </wp:positionV>
              <wp:extent cx="2354580" cy="421005"/>
              <wp:effectExtent l="0" t="0" r="762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21005"/>
                      </a:xfrm>
                      <a:prstGeom prst="rect">
                        <a:avLst/>
                      </a:prstGeom>
                      <a:solidFill>
                        <a:srgbClr val="9985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A3CB" id="Rectangle 15" o:spid="_x0000_s1026" style="position:absolute;margin-left:-4.05pt;margin-top:808.95pt;width:185.4pt;height:3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" fillcolor="#998544" stroked="f">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14:anchorId="2F878AFE" wp14:editId="7DEBEDB0">
              <wp:simplePos x="0" y="0"/>
              <wp:positionH relativeFrom="page">
                <wp:posOffset>5243830</wp:posOffset>
              </wp:positionH>
              <wp:positionV relativeFrom="page">
                <wp:posOffset>10266113</wp:posOffset>
              </wp:positionV>
              <wp:extent cx="2350770" cy="42100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421005"/>
                      </a:xfrm>
                      <a:prstGeom prst="rect">
                        <a:avLst/>
                      </a:prstGeom>
                      <a:solidFill>
                        <a:srgbClr val="0E40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2C987" id="Rectangle 7" o:spid="_x0000_s1026" style="position:absolute;margin-left:412.9pt;margin-top:808.35pt;width:185.1pt;height:3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" fillcolor="#0e406a" stroked="f">
              <w10:wrap anchorx="page" anchory="page"/>
            </v:rect>
          </w:pict>
        </mc:Fallback>
      </mc:AlternateContent>
    </w:r>
    <w:r>
      <w:rPr>
        <w:noProof/>
      </w:rPr>
      <mc:AlternateContent>
        <mc:Choice Requires="wps">
          <w:drawing>
            <wp:anchor distT="0" distB="0" distL="114300" distR="114300" simplePos="0" relativeHeight="251653632" behindDoc="1" locked="0" layoutInCell="1" allowOverlap="1" wp14:anchorId="5F0A7AB6" wp14:editId="30128909">
              <wp:simplePos x="0" y="0"/>
              <wp:positionH relativeFrom="page">
                <wp:posOffset>-51435</wp:posOffset>
              </wp:positionH>
              <wp:positionV relativeFrom="page">
                <wp:posOffset>10266112</wp:posOffset>
              </wp:positionV>
              <wp:extent cx="2354580" cy="421005"/>
              <wp:effectExtent l="0" t="0" r="762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21005"/>
                      </a:xfrm>
                      <a:prstGeom prst="rect">
                        <a:avLst/>
                      </a:prstGeom>
                      <a:solidFill>
                        <a:srgbClr val="9985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A1DE5" id="Rectangle 6" o:spid="_x0000_s1026" style="position:absolute;margin-left:-4.05pt;margin-top:808.35pt;width:185.4pt;height:3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" fillcolor="#998544"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E2CA" w14:textId="77777777" w:rsidR="00DD4061" w:rsidRDefault="00F44AE1" w:rsidP="00DD4061">
    <w:pPr>
      <w:pStyle w:val="Header"/>
    </w:pPr>
  </w:p>
  <w:p w14:paraId="1B411722" w14:textId="77777777" w:rsidR="00F46962" w:rsidRPr="001A6541" w:rsidRDefault="00FE359A" w:rsidP="00DD4061">
    <w:pPr>
      <w:jc w:val="center"/>
      <w:rPr>
        <w:rFonts w:ascii="Verdana" w:hAnsi="Verdana"/>
        <w:sz w:val="18"/>
        <w:szCs w:val="18"/>
      </w:rPr>
    </w:pPr>
    <w:r w:rsidRPr="001A6541">
      <w:rPr>
        <w:rFonts w:ascii="Verdana" w:hAnsi="Verdana"/>
        <w:sz w:val="18"/>
        <w:szCs w:val="18"/>
      </w:rPr>
      <w:t>5775 Yonge Street, Suite 1201, Toronto, Ontario M2M 4J1</w:t>
    </w:r>
  </w:p>
  <w:p w14:paraId="2B212C39" w14:textId="77777777" w:rsidR="00F46962" w:rsidRDefault="00FE359A" w:rsidP="00F46962">
    <w:pPr>
      <w:jc w:val="center"/>
      <w:rPr>
        <w:rFonts w:ascii="Verdana" w:hAnsi="Verdana"/>
        <w:sz w:val="18"/>
        <w:szCs w:val="18"/>
      </w:rPr>
    </w:pPr>
    <w:r w:rsidRPr="001A6541">
      <w:rPr>
        <w:rFonts w:ascii="Verdana" w:hAnsi="Verdana"/>
        <w:sz w:val="18"/>
        <w:szCs w:val="18"/>
      </w:rPr>
      <w:t xml:space="preserve">(416) 364-9301 | </w:t>
    </w:r>
    <w:hyperlink r:id="rId1">
      <w:r w:rsidRPr="001A6541">
        <w:rPr>
          <w:rFonts w:ascii="Verdana" w:hAnsi="Verdana"/>
          <w:sz w:val="18"/>
          <w:szCs w:val="18"/>
        </w:rPr>
        <w:t>www.oma.on.ca</w:t>
      </w:r>
    </w:hyperlink>
  </w:p>
  <w:p w14:paraId="32AA5B61" w14:textId="77777777" w:rsidR="00F46962" w:rsidRPr="00F46962" w:rsidRDefault="00FE359A" w:rsidP="00F46962">
    <w:pPr>
      <w:jc w:val="center"/>
      <w:rPr>
        <w:rFonts w:ascii="Verdana" w:hAnsi="Verdana"/>
        <w:sz w:val="18"/>
        <w:szCs w:val="18"/>
      </w:rPr>
    </w:pPr>
    <w:r>
      <w:rPr>
        <w:noProof/>
      </w:rPr>
      <mc:AlternateContent>
        <mc:Choice Requires="wps">
          <w:drawing>
            <wp:anchor distT="0" distB="0" distL="114300" distR="114300" simplePos="0" relativeHeight="251659776" behindDoc="1" locked="0" layoutInCell="1" allowOverlap="1" wp14:anchorId="02FFED91" wp14:editId="2F497505">
              <wp:simplePos x="0" y="0"/>
              <wp:positionH relativeFrom="page">
                <wp:posOffset>-53788</wp:posOffset>
              </wp:positionH>
              <wp:positionV relativeFrom="page">
                <wp:posOffset>10265869</wp:posOffset>
              </wp:positionV>
              <wp:extent cx="2354580" cy="476250"/>
              <wp:effectExtent l="0" t="0" r="762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76250"/>
                      </a:xfrm>
                      <a:prstGeom prst="rect">
                        <a:avLst/>
                      </a:prstGeom>
                      <a:solidFill>
                        <a:srgbClr val="9985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51D58" id="Rectangle 23" o:spid="_x0000_s1026" style="position:absolute;margin-left:-4.25pt;margin-top:808.35pt;width:185.4pt;height:3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" fillcolor="#998544" stroked="f">
              <w10:wrap anchorx="page" anchory="page"/>
            </v:rect>
          </w:pict>
        </mc:Fallback>
      </mc:AlternateContent>
    </w:r>
    <w:r>
      <w:rPr>
        <w:noProof/>
      </w:rPr>
      <mc:AlternateContent>
        <mc:Choice Requires="wps">
          <w:drawing>
            <wp:anchor distT="0" distB="0" distL="114300" distR="114300" simplePos="0" relativeHeight="251660800" behindDoc="1" locked="0" layoutInCell="1" allowOverlap="1" wp14:anchorId="301B1424" wp14:editId="19E072F6">
              <wp:simplePos x="0" y="0"/>
              <wp:positionH relativeFrom="page">
                <wp:posOffset>5240511</wp:posOffset>
              </wp:positionH>
              <wp:positionV relativeFrom="page">
                <wp:posOffset>10265869</wp:posOffset>
              </wp:positionV>
              <wp:extent cx="2350770" cy="47625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476250"/>
                      </a:xfrm>
                      <a:prstGeom prst="rect">
                        <a:avLst/>
                      </a:prstGeom>
                      <a:solidFill>
                        <a:srgbClr val="0E40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C3AEC" id="Rectangle 22" o:spid="_x0000_s1026" style="position:absolute;margin-left:412.65pt;margin-top:808.35pt;width:185.1pt;height:3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" fillcolor="#0e406a" stroked="f">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52A6FE97" wp14:editId="6B81BBAC">
              <wp:simplePos x="0" y="0"/>
              <wp:positionH relativeFrom="page">
                <wp:posOffset>2604887</wp:posOffset>
              </wp:positionH>
              <wp:positionV relativeFrom="page">
                <wp:posOffset>10265869</wp:posOffset>
              </wp:positionV>
              <wp:extent cx="2354580" cy="476410"/>
              <wp:effectExtent l="0" t="0" r="762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76410"/>
                      </a:xfrm>
                      <a:prstGeom prst="rect">
                        <a:avLst/>
                      </a:prstGeom>
                      <a:solidFill>
                        <a:srgbClr val="587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3A1F0" id="Rectangle 25" o:spid="_x0000_s1026" style="position:absolute;margin-left:205.1pt;margin-top:808.35pt;width:185.4pt;height:3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" fillcolor="#58784e"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63F2" w14:textId="77777777" w:rsidR="00F44AE1" w:rsidRDefault="00F44AE1">
      <w:r>
        <w:separator/>
      </w:r>
    </w:p>
  </w:footnote>
  <w:footnote w:type="continuationSeparator" w:id="0">
    <w:p w14:paraId="2F575D32" w14:textId="77777777" w:rsidR="00F44AE1" w:rsidRDefault="00F4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B2A2" w14:textId="77777777" w:rsidR="00F04AE4" w:rsidRDefault="00F44AE1">
    <w:pPr>
      <w:pStyle w:val="Header"/>
    </w:pPr>
    <w:r>
      <w:rPr>
        <w:noProof/>
      </w:rPr>
      <w:pict w14:anchorId="43A0A23F">
        <v:shapetype id="_x0000_t202" coordsize="21600,21600" o:spt="202" path="m,l,21600r21600,l21600,xe">
          <v:stroke joinstyle="miter"/>
          <v:path gradientshapeok="t" o:connecttype="rect"/>
        </v:shapetype>
        <v:shape id="Text Box 1" o:spid="_x0000_s1025" type="#_x0000_t202" alt="" style="position:absolute;margin-left:0;margin-top:0;width:477.45pt;height:159.15pt;rotation:315;z-index:-25165363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40AB7462" w14:textId="77777777" w:rsidR="004F408B" w:rsidRDefault="00FE359A" w:rsidP="004F408B">
                <w:pPr>
                  <w:jc w:val="center"/>
                  <w:rPr>
                    <w:color w:val="C0C0C0"/>
                    <w:sz w:val="16"/>
                    <w:szCs w:val="16"/>
                    <w:lang w:val="en-US"/>
                  </w:rPr>
                </w:pPr>
                <w:r>
                  <w:rPr>
                    <w:color w:val="C0C0C0"/>
                    <w:sz w:val="16"/>
                    <w:szCs w:val="16"/>
                    <w:lang w:val="en-US"/>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554F" w14:textId="77777777" w:rsidR="00F46962" w:rsidRDefault="00FE359A" w:rsidP="00F46962">
    <w:pPr>
      <w:pStyle w:val="Header"/>
      <w:jc w:val="center"/>
    </w:pPr>
    <w:r>
      <w:rPr>
        <w:noProof/>
        <w:sz w:val="20"/>
      </w:rPr>
      <w:drawing>
        <wp:inline distT="0" distB="0" distL="0" distR="0" wp14:anchorId="521FEDD8" wp14:editId="2DF44D90">
          <wp:extent cx="2854526" cy="1176527"/>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54526" cy="1176527"/>
                  </a:xfrm>
                  <a:prstGeom prst="rect">
                    <a:avLst/>
                  </a:prstGeom>
                </pic:spPr>
              </pic:pic>
            </a:graphicData>
          </a:graphic>
        </wp:inline>
      </w:drawing>
    </w:r>
    <w:r>
      <w:rPr>
        <w:noProof/>
      </w:rPr>
      <mc:AlternateContent>
        <mc:Choice Requires="wps">
          <w:drawing>
            <wp:anchor distT="0" distB="0" distL="114300" distR="114300" simplePos="0" relativeHeight="251658752" behindDoc="1" locked="0" layoutInCell="1" allowOverlap="1" wp14:anchorId="10505BD7" wp14:editId="75E0085D">
              <wp:simplePos x="0" y="0"/>
              <wp:positionH relativeFrom="page">
                <wp:posOffset>5243830</wp:posOffset>
              </wp:positionH>
              <wp:positionV relativeFrom="page">
                <wp:posOffset>10266113</wp:posOffset>
              </wp:positionV>
              <wp:extent cx="2350770" cy="42100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421005"/>
                      </a:xfrm>
                      <a:prstGeom prst="rect">
                        <a:avLst/>
                      </a:prstGeom>
                      <a:solidFill>
                        <a:srgbClr val="0E40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E0560" id="Rectangle 20" o:spid="_x0000_s1026" style="position:absolute;margin-left:412.9pt;margin-top:808.35pt;width:185.1pt;height:33.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" fillcolor="#0e406a" stroked="f">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2EADE002" wp14:editId="5F7768E4">
              <wp:simplePos x="0" y="0"/>
              <wp:positionH relativeFrom="page">
                <wp:posOffset>-51435</wp:posOffset>
              </wp:positionH>
              <wp:positionV relativeFrom="page">
                <wp:posOffset>10266112</wp:posOffset>
              </wp:positionV>
              <wp:extent cx="2354580" cy="421005"/>
              <wp:effectExtent l="0" t="0" r="762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21005"/>
                      </a:xfrm>
                      <a:prstGeom prst="rect">
                        <a:avLst/>
                      </a:prstGeom>
                      <a:solidFill>
                        <a:srgbClr val="9985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FB77D" id="Rectangle 21" o:spid="_x0000_s1026" style="position:absolute;margin-left:-4.05pt;margin-top:808.35pt;width:185.4pt;height:33.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" fillcolor="#998544" stroked="f">
              <w10:wrap anchorx="page" anchory="page"/>
            </v:rect>
          </w:pict>
        </mc:Fallback>
      </mc:AlternateContent>
    </w:r>
  </w:p>
  <w:p w14:paraId="2C1A8D0B" w14:textId="77777777" w:rsidR="00F46962" w:rsidRDefault="00F44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20FA3"/>
    <w:multiLevelType w:val="multilevel"/>
    <w:tmpl w:val="2210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820CB"/>
    <w:multiLevelType w:val="multilevel"/>
    <w:tmpl w:val="A35EF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335298"/>
    <w:multiLevelType w:val="multilevel"/>
    <w:tmpl w:val="B962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E6BC1"/>
    <w:multiLevelType w:val="multilevel"/>
    <w:tmpl w:val="403E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2D0352"/>
    <w:multiLevelType w:val="multilevel"/>
    <w:tmpl w:val="15CC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C022A"/>
    <w:multiLevelType w:val="hybridMultilevel"/>
    <w:tmpl w:val="99724D12"/>
    <w:lvl w:ilvl="0" w:tplc="3C7CB510">
      <w:start w:val="4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11"/>
    <w:rsid w:val="0005727A"/>
    <w:rsid w:val="00061F21"/>
    <w:rsid w:val="00084896"/>
    <w:rsid w:val="00092A48"/>
    <w:rsid w:val="00094229"/>
    <w:rsid w:val="00105566"/>
    <w:rsid w:val="001A1AD1"/>
    <w:rsid w:val="002158E4"/>
    <w:rsid w:val="00224B51"/>
    <w:rsid w:val="002A06B1"/>
    <w:rsid w:val="002A0F09"/>
    <w:rsid w:val="002F5447"/>
    <w:rsid w:val="003126F1"/>
    <w:rsid w:val="00372316"/>
    <w:rsid w:val="00387C62"/>
    <w:rsid w:val="00392130"/>
    <w:rsid w:val="00444AD1"/>
    <w:rsid w:val="0048400E"/>
    <w:rsid w:val="004D6873"/>
    <w:rsid w:val="00511A36"/>
    <w:rsid w:val="00513A10"/>
    <w:rsid w:val="00561F39"/>
    <w:rsid w:val="00586415"/>
    <w:rsid w:val="005A089F"/>
    <w:rsid w:val="005E7CB0"/>
    <w:rsid w:val="0069578F"/>
    <w:rsid w:val="006F572E"/>
    <w:rsid w:val="006F7F0B"/>
    <w:rsid w:val="00713CD9"/>
    <w:rsid w:val="00726ED1"/>
    <w:rsid w:val="0080167B"/>
    <w:rsid w:val="00805BC6"/>
    <w:rsid w:val="008454AB"/>
    <w:rsid w:val="008A390F"/>
    <w:rsid w:val="008B2354"/>
    <w:rsid w:val="00900F3E"/>
    <w:rsid w:val="0090306D"/>
    <w:rsid w:val="00903D74"/>
    <w:rsid w:val="009177BC"/>
    <w:rsid w:val="00944C2F"/>
    <w:rsid w:val="009475B6"/>
    <w:rsid w:val="00971A95"/>
    <w:rsid w:val="00987DF0"/>
    <w:rsid w:val="009E4B2D"/>
    <w:rsid w:val="00A07845"/>
    <w:rsid w:val="00AA0164"/>
    <w:rsid w:val="00B15D37"/>
    <w:rsid w:val="00B53ABD"/>
    <w:rsid w:val="00B569ED"/>
    <w:rsid w:val="00BE11DA"/>
    <w:rsid w:val="00C83D53"/>
    <w:rsid w:val="00CD3D19"/>
    <w:rsid w:val="00CF69A2"/>
    <w:rsid w:val="00D17F8D"/>
    <w:rsid w:val="00DA55A3"/>
    <w:rsid w:val="00DE1EC1"/>
    <w:rsid w:val="00EA6607"/>
    <w:rsid w:val="00EF737C"/>
    <w:rsid w:val="00F16BBA"/>
    <w:rsid w:val="00F36411"/>
    <w:rsid w:val="00F44AE1"/>
    <w:rsid w:val="00FE359A"/>
    <w:rsid w:val="00FE47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175F"/>
  <w15:chartTrackingRefBased/>
  <w15:docId w15:val="{F1590A10-8159-544E-9A27-488E8475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D19"/>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6411"/>
    <w:rPr>
      <w:sz w:val="18"/>
      <w:szCs w:val="18"/>
      <w:lang w:eastAsia="en-US"/>
    </w:rPr>
  </w:style>
  <w:style w:type="character" w:customStyle="1" w:styleId="BodyTextChar">
    <w:name w:val="Body Text Char"/>
    <w:basedOn w:val="DefaultParagraphFont"/>
    <w:link w:val="BodyText"/>
    <w:uiPriority w:val="1"/>
    <w:rsid w:val="00F36411"/>
    <w:rPr>
      <w:rFonts w:ascii="Times New Roman" w:eastAsia="Times New Roman" w:hAnsi="Times New Roman" w:cs="Times New Roman"/>
      <w:sz w:val="18"/>
      <w:szCs w:val="18"/>
    </w:rPr>
  </w:style>
  <w:style w:type="paragraph" w:styleId="ListParagraph">
    <w:name w:val="List Paragraph"/>
    <w:basedOn w:val="Normal"/>
    <w:uiPriority w:val="34"/>
    <w:qFormat/>
    <w:rsid w:val="00F36411"/>
    <w:rPr>
      <w:lang w:eastAsia="en-US"/>
    </w:rPr>
  </w:style>
  <w:style w:type="paragraph" w:styleId="Header">
    <w:name w:val="header"/>
    <w:basedOn w:val="Normal"/>
    <w:link w:val="HeaderChar"/>
    <w:uiPriority w:val="99"/>
    <w:unhideWhenUsed/>
    <w:rsid w:val="00F36411"/>
    <w:pPr>
      <w:tabs>
        <w:tab w:val="center" w:pos="4680"/>
        <w:tab w:val="right" w:pos="9360"/>
      </w:tabs>
    </w:pPr>
    <w:rPr>
      <w:lang w:eastAsia="en-US"/>
    </w:rPr>
  </w:style>
  <w:style w:type="character" w:customStyle="1" w:styleId="HeaderChar">
    <w:name w:val="Header Char"/>
    <w:basedOn w:val="DefaultParagraphFont"/>
    <w:link w:val="Header"/>
    <w:uiPriority w:val="99"/>
    <w:rsid w:val="00F36411"/>
    <w:rPr>
      <w:rFonts w:ascii="Times New Roman" w:eastAsia="Times New Roman" w:hAnsi="Times New Roman" w:cs="Times New Roman"/>
    </w:rPr>
  </w:style>
  <w:style w:type="paragraph" w:styleId="Footer">
    <w:name w:val="footer"/>
    <w:basedOn w:val="Normal"/>
    <w:link w:val="FooterChar"/>
    <w:uiPriority w:val="99"/>
    <w:unhideWhenUsed/>
    <w:rsid w:val="00F36411"/>
    <w:pPr>
      <w:tabs>
        <w:tab w:val="center" w:pos="4680"/>
        <w:tab w:val="right" w:pos="9360"/>
      </w:tabs>
    </w:pPr>
    <w:rPr>
      <w:lang w:eastAsia="en-US"/>
    </w:rPr>
  </w:style>
  <w:style w:type="character" w:customStyle="1" w:styleId="FooterChar">
    <w:name w:val="Footer Char"/>
    <w:basedOn w:val="DefaultParagraphFont"/>
    <w:link w:val="Footer"/>
    <w:uiPriority w:val="99"/>
    <w:rsid w:val="00F36411"/>
    <w:rPr>
      <w:rFonts w:ascii="Times New Roman" w:eastAsia="Times New Roman" w:hAnsi="Times New Roman" w:cs="Times New Roman"/>
    </w:rPr>
  </w:style>
  <w:style w:type="character" w:styleId="Hyperlink">
    <w:name w:val="Hyperlink"/>
    <w:basedOn w:val="DefaultParagraphFont"/>
    <w:uiPriority w:val="99"/>
    <w:unhideWhenUsed/>
    <w:rsid w:val="00F36411"/>
    <w:rPr>
      <w:color w:val="0563C1" w:themeColor="hyperlink"/>
      <w:u w:val="single"/>
    </w:rPr>
  </w:style>
  <w:style w:type="paragraph" w:customStyle="1" w:styleId="Default">
    <w:name w:val="Default"/>
    <w:rsid w:val="00F36411"/>
    <w:pPr>
      <w:autoSpaceDE w:val="0"/>
      <w:autoSpaceDN w:val="0"/>
      <w:adjustRightInd w:val="0"/>
    </w:pPr>
    <w:rPr>
      <w:rFonts w:ascii="EYInterstate Light" w:hAnsi="EYInterstate Light" w:cs="EYInterstate Light"/>
      <w:color w:val="000000"/>
      <w:lang w:val="en-GB"/>
    </w:rPr>
  </w:style>
  <w:style w:type="character" w:styleId="CommentReference">
    <w:name w:val="annotation reference"/>
    <w:basedOn w:val="DefaultParagraphFont"/>
    <w:uiPriority w:val="99"/>
    <w:semiHidden/>
    <w:unhideWhenUsed/>
    <w:rsid w:val="00372316"/>
    <w:rPr>
      <w:sz w:val="16"/>
      <w:szCs w:val="16"/>
    </w:rPr>
  </w:style>
  <w:style w:type="paragraph" w:styleId="CommentText">
    <w:name w:val="annotation text"/>
    <w:basedOn w:val="Normal"/>
    <w:link w:val="CommentTextChar"/>
    <w:uiPriority w:val="99"/>
    <w:semiHidden/>
    <w:unhideWhenUsed/>
    <w:rsid w:val="00372316"/>
    <w:rPr>
      <w:sz w:val="20"/>
      <w:szCs w:val="20"/>
      <w:lang w:eastAsia="en-US"/>
    </w:rPr>
  </w:style>
  <w:style w:type="character" w:customStyle="1" w:styleId="CommentTextChar">
    <w:name w:val="Comment Text Char"/>
    <w:basedOn w:val="DefaultParagraphFont"/>
    <w:link w:val="CommentText"/>
    <w:uiPriority w:val="99"/>
    <w:semiHidden/>
    <w:rsid w:val="003723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316"/>
    <w:rPr>
      <w:b/>
      <w:bCs/>
    </w:rPr>
  </w:style>
  <w:style w:type="character" w:customStyle="1" w:styleId="CommentSubjectChar">
    <w:name w:val="Comment Subject Char"/>
    <w:basedOn w:val="CommentTextChar"/>
    <w:link w:val="CommentSubject"/>
    <w:uiPriority w:val="99"/>
    <w:semiHidden/>
    <w:rsid w:val="0037231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F5447"/>
    <w:pPr>
      <w:spacing w:before="100" w:beforeAutospacing="1" w:after="100" w:afterAutospacing="1"/>
    </w:pPr>
    <w:rPr>
      <w:lang w:eastAsia="en-US"/>
    </w:rPr>
  </w:style>
  <w:style w:type="character" w:customStyle="1" w:styleId="apple-converted-space">
    <w:name w:val="apple-converted-space"/>
    <w:basedOn w:val="DefaultParagraphFont"/>
    <w:rsid w:val="00561F39"/>
  </w:style>
  <w:style w:type="paragraph" w:styleId="Revision">
    <w:name w:val="Revision"/>
    <w:hidden/>
    <w:uiPriority w:val="99"/>
    <w:semiHidden/>
    <w:rsid w:val="00061F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0422">
      <w:bodyDiv w:val="1"/>
      <w:marLeft w:val="0"/>
      <w:marRight w:val="0"/>
      <w:marTop w:val="0"/>
      <w:marBottom w:val="0"/>
      <w:divBdr>
        <w:top w:val="none" w:sz="0" w:space="0" w:color="auto"/>
        <w:left w:val="none" w:sz="0" w:space="0" w:color="auto"/>
        <w:bottom w:val="none" w:sz="0" w:space="0" w:color="auto"/>
        <w:right w:val="none" w:sz="0" w:space="0" w:color="auto"/>
      </w:divBdr>
    </w:div>
    <w:div w:id="255090895">
      <w:bodyDiv w:val="1"/>
      <w:marLeft w:val="0"/>
      <w:marRight w:val="0"/>
      <w:marTop w:val="0"/>
      <w:marBottom w:val="0"/>
      <w:divBdr>
        <w:top w:val="none" w:sz="0" w:space="0" w:color="auto"/>
        <w:left w:val="none" w:sz="0" w:space="0" w:color="auto"/>
        <w:bottom w:val="none" w:sz="0" w:space="0" w:color="auto"/>
        <w:right w:val="none" w:sz="0" w:space="0" w:color="auto"/>
      </w:divBdr>
    </w:div>
    <w:div w:id="469910073">
      <w:bodyDiv w:val="1"/>
      <w:marLeft w:val="0"/>
      <w:marRight w:val="0"/>
      <w:marTop w:val="0"/>
      <w:marBottom w:val="0"/>
      <w:divBdr>
        <w:top w:val="none" w:sz="0" w:space="0" w:color="auto"/>
        <w:left w:val="none" w:sz="0" w:space="0" w:color="auto"/>
        <w:bottom w:val="none" w:sz="0" w:space="0" w:color="auto"/>
        <w:right w:val="none" w:sz="0" w:space="0" w:color="auto"/>
      </w:divBdr>
    </w:div>
    <w:div w:id="473836770">
      <w:bodyDiv w:val="1"/>
      <w:marLeft w:val="0"/>
      <w:marRight w:val="0"/>
      <w:marTop w:val="0"/>
      <w:marBottom w:val="0"/>
      <w:divBdr>
        <w:top w:val="none" w:sz="0" w:space="0" w:color="auto"/>
        <w:left w:val="none" w:sz="0" w:space="0" w:color="auto"/>
        <w:bottom w:val="none" w:sz="0" w:space="0" w:color="auto"/>
        <w:right w:val="none" w:sz="0" w:space="0" w:color="auto"/>
      </w:divBdr>
    </w:div>
    <w:div w:id="575019727">
      <w:bodyDiv w:val="1"/>
      <w:marLeft w:val="0"/>
      <w:marRight w:val="0"/>
      <w:marTop w:val="0"/>
      <w:marBottom w:val="0"/>
      <w:divBdr>
        <w:top w:val="none" w:sz="0" w:space="0" w:color="auto"/>
        <w:left w:val="none" w:sz="0" w:space="0" w:color="auto"/>
        <w:bottom w:val="none" w:sz="0" w:space="0" w:color="auto"/>
        <w:right w:val="none" w:sz="0" w:space="0" w:color="auto"/>
      </w:divBdr>
    </w:div>
    <w:div w:id="695732933">
      <w:bodyDiv w:val="1"/>
      <w:marLeft w:val="0"/>
      <w:marRight w:val="0"/>
      <w:marTop w:val="0"/>
      <w:marBottom w:val="0"/>
      <w:divBdr>
        <w:top w:val="none" w:sz="0" w:space="0" w:color="auto"/>
        <w:left w:val="none" w:sz="0" w:space="0" w:color="auto"/>
        <w:bottom w:val="none" w:sz="0" w:space="0" w:color="auto"/>
        <w:right w:val="none" w:sz="0" w:space="0" w:color="auto"/>
      </w:divBdr>
    </w:div>
    <w:div w:id="722607369">
      <w:bodyDiv w:val="1"/>
      <w:marLeft w:val="0"/>
      <w:marRight w:val="0"/>
      <w:marTop w:val="0"/>
      <w:marBottom w:val="0"/>
      <w:divBdr>
        <w:top w:val="none" w:sz="0" w:space="0" w:color="auto"/>
        <w:left w:val="none" w:sz="0" w:space="0" w:color="auto"/>
        <w:bottom w:val="none" w:sz="0" w:space="0" w:color="auto"/>
        <w:right w:val="none" w:sz="0" w:space="0" w:color="auto"/>
      </w:divBdr>
    </w:div>
    <w:div w:id="786312730">
      <w:bodyDiv w:val="1"/>
      <w:marLeft w:val="0"/>
      <w:marRight w:val="0"/>
      <w:marTop w:val="0"/>
      <w:marBottom w:val="0"/>
      <w:divBdr>
        <w:top w:val="none" w:sz="0" w:space="0" w:color="auto"/>
        <w:left w:val="none" w:sz="0" w:space="0" w:color="auto"/>
        <w:bottom w:val="none" w:sz="0" w:space="0" w:color="auto"/>
        <w:right w:val="none" w:sz="0" w:space="0" w:color="auto"/>
      </w:divBdr>
    </w:div>
    <w:div w:id="841120179">
      <w:bodyDiv w:val="1"/>
      <w:marLeft w:val="0"/>
      <w:marRight w:val="0"/>
      <w:marTop w:val="0"/>
      <w:marBottom w:val="0"/>
      <w:divBdr>
        <w:top w:val="none" w:sz="0" w:space="0" w:color="auto"/>
        <w:left w:val="none" w:sz="0" w:space="0" w:color="auto"/>
        <w:bottom w:val="none" w:sz="0" w:space="0" w:color="auto"/>
        <w:right w:val="none" w:sz="0" w:space="0" w:color="auto"/>
      </w:divBdr>
    </w:div>
    <w:div w:id="867910367">
      <w:bodyDiv w:val="1"/>
      <w:marLeft w:val="0"/>
      <w:marRight w:val="0"/>
      <w:marTop w:val="0"/>
      <w:marBottom w:val="0"/>
      <w:divBdr>
        <w:top w:val="none" w:sz="0" w:space="0" w:color="auto"/>
        <w:left w:val="none" w:sz="0" w:space="0" w:color="auto"/>
        <w:bottom w:val="none" w:sz="0" w:space="0" w:color="auto"/>
        <w:right w:val="none" w:sz="0" w:space="0" w:color="auto"/>
      </w:divBdr>
    </w:div>
    <w:div w:id="894663654">
      <w:bodyDiv w:val="1"/>
      <w:marLeft w:val="0"/>
      <w:marRight w:val="0"/>
      <w:marTop w:val="0"/>
      <w:marBottom w:val="0"/>
      <w:divBdr>
        <w:top w:val="none" w:sz="0" w:space="0" w:color="auto"/>
        <w:left w:val="none" w:sz="0" w:space="0" w:color="auto"/>
        <w:bottom w:val="none" w:sz="0" w:space="0" w:color="auto"/>
        <w:right w:val="none" w:sz="0" w:space="0" w:color="auto"/>
      </w:divBdr>
      <w:divsChild>
        <w:div w:id="1492596841">
          <w:marLeft w:val="0"/>
          <w:marRight w:val="0"/>
          <w:marTop w:val="0"/>
          <w:marBottom w:val="0"/>
          <w:divBdr>
            <w:top w:val="none" w:sz="0" w:space="0" w:color="auto"/>
            <w:left w:val="none" w:sz="0" w:space="0" w:color="auto"/>
            <w:bottom w:val="none" w:sz="0" w:space="0" w:color="auto"/>
            <w:right w:val="none" w:sz="0" w:space="0" w:color="auto"/>
          </w:divBdr>
          <w:divsChild>
            <w:div w:id="341123887">
              <w:marLeft w:val="0"/>
              <w:marRight w:val="0"/>
              <w:marTop w:val="0"/>
              <w:marBottom w:val="0"/>
              <w:divBdr>
                <w:top w:val="none" w:sz="0" w:space="0" w:color="auto"/>
                <w:left w:val="none" w:sz="0" w:space="0" w:color="auto"/>
                <w:bottom w:val="none" w:sz="0" w:space="0" w:color="auto"/>
                <w:right w:val="none" w:sz="0" w:space="0" w:color="auto"/>
              </w:divBdr>
              <w:divsChild>
                <w:div w:id="157120321">
                  <w:marLeft w:val="0"/>
                  <w:marRight w:val="0"/>
                  <w:marTop w:val="0"/>
                  <w:marBottom w:val="0"/>
                  <w:divBdr>
                    <w:top w:val="none" w:sz="0" w:space="0" w:color="auto"/>
                    <w:left w:val="none" w:sz="0" w:space="0" w:color="auto"/>
                    <w:bottom w:val="none" w:sz="0" w:space="0" w:color="auto"/>
                    <w:right w:val="none" w:sz="0" w:space="0" w:color="auto"/>
                  </w:divBdr>
                  <w:divsChild>
                    <w:div w:id="19801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93361">
      <w:bodyDiv w:val="1"/>
      <w:marLeft w:val="0"/>
      <w:marRight w:val="0"/>
      <w:marTop w:val="0"/>
      <w:marBottom w:val="0"/>
      <w:divBdr>
        <w:top w:val="none" w:sz="0" w:space="0" w:color="auto"/>
        <w:left w:val="none" w:sz="0" w:space="0" w:color="auto"/>
        <w:bottom w:val="none" w:sz="0" w:space="0" w:color="auto"/>
        <w:right w:val="none" w:sz="0" w:space="0" w:color="auto"/>
      </w:divBdr>
    </w:div>
    <w:div w:id="1015035100">
      <w:bodyDiv w:val="1"/>
      <w:marLeft w:val="0"/>
      <w:marRight w:val="0"/>
      <w:marTop w:val="0"/>
      <w:marBottom w:val="0"/>
      <w:divBdr>
        <w:top w:val="none" w:sz="0" w:space="0" w:color="auto"/>
        <w:left w:val="none" w:sz="0" w:space="0" w:color="auto"/>
        <w:bottom w:val="none" w:sz="0" w:space="0" w:color="auto"/>
        <w:right w:val="none" w:sz="0" w:space="0" w:color="auto"/>
      </w:divBdr>
    </w:div>
    <w:div w:id="1017584903">
      <w:bodyDiv w:val="1"/>
      <w:marLeft w:val="0"/>
      <w:marRight w:val="0"/>
      <w:marTop w:val="0"/>
      <w:marBottom w:val="0"/>
      <w:divBdr>
        <w:top w:val="none" w:sz="0" w:space="0" w:color="auto"/>
        <w:left w:val="none" w:sz="0" w:space="0" w:color="auto"/>
        <w:bottom w:val="none" w:sz="0" w:space="0" w:color="auto"/>
        <w:right w:val="none" w:sz="0" w:space="0" w:color="auto"/>
      </w:divBdr>
      <w:divsChild>
        <w:div w:id="105929669">
          <w:marLeft w:val="0"/>
          <w:marRight w:val="0"/>
          <w:marTop w:val="0"/>
          <w:marBottom w:val="0"/>
          <w:divBdr>
            <w:top w:val="none" w:sz="0" w:space="0" w:color="auto"/>
            <w:left w:val="none" w:sz="0" w:space="0" w:color="auto"/>
            <w:bottom w:val="none" w:sz="0" w:space="0" w:color="auto"/>
            <w:right w:val="none" w:sz="0" w:space="0" w:color="auto"/>
          </w:divBdr>
          <w:divsChild>
            <w:div w:id="1864125632">
              <w:marLeft w:val="0"/>
              <w:marRight w:val="0"/>
              <w:marTop w:val="0"/>
              <w:marBottom w:val="0"/>
              <w:divBdr>
                <w:top w:val="none" w:sz="0" w:space="0" w:color="auto"/>
                <w:left w:val="none" w:sz="0" w:space="0" w:color="auto"/>
                <w:bottom w:val="none" w:sz="0" w:space="0" w:color="auto"/>
                <w:right w:val="none" w:sz="0" w:space="0" w:color="auto"/>
              </w:divBdr>
              <w:divsChild>
                <w:div w:id="1088581776">
                  <w:marLeft w:val="0"/>
                  <w:marRight w:val="0"/>
                  <w:marTop w:val="0"/>
                  <w:marBottom w:val="0"/>
                  <w:divBdr>
                    <w:top w:val="none" w:sz="0" w:space="0" w:color="auto"/>
                    <w:left w:val="none" w:sz="0" w:space="0" w:color="auto"/>
                    <w:bottom w:val="none" w:sz="0" w:space="0" w:color="auto"/>
                    <w:right w:val="none" w:sz="0" w:space="0" w:color="auto"/>
                  </w:divBdr>
                  <w:divsChild>
                    <w:div w:id="18609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27217">
      <w:bodyDiv w:val="1"/>
      <w:marLeft w:val="0"/>
      <w:marRight w:val="0"/>
      <w:marTop w:val="0"/>
      <w:marBottom w:val="0"/>
      <w:divBdr>
        <w:top w:val="none" w:sz="0" w:space="0" w:color="auto"/>
        <w:left w:val="none" w:sz="0" w:space="0" w:color="auto"/>
        <w:bottom w:val="none" w:sz="0" w:space="0" w:color="auto"/>
        <w:right w:val="none" w:sz="0" w:space="0" w:color="auto"/>
      </w:divBdr>
      <w:divsChild>
        <w:div w:id="633483022">
          <w:marLeft w:val="0"/>
          <w:marRight w:val="0"/>
          <w:marTop w:val="0"/>
          <w:marBottom w:val="0"/>
          <w:divBdr>
            <w:top w:val="none" w:sz="0" w:space="0" w:color="auto"/>
            <w:left w:val="none" w:sz="0" w:space="0" w:color="auto"/>
            <w:bottom w:val="none" w:sz="0" w:space="0" w:color="auto"/>
            <w:right w:val="none" w:sz="0" w:space="0" w:color="auto"/>
          </w:divBdr>
          <w:divsChild>
            <w:div w:id="1666400145">
              <w:marLeft w:val="0"/>
              <w:marRight w:val="0"/>
              <w:marTop w:val="0"/>
              <w:marBottom w:val="0"/>
              <w:divBdr>
                <w:top w:val="none" w:sz="0" w:space="0" w:color="auto"/>
                <w:left w:val="none" w:sz="0" w:space="0" w:color="auto"/>
                <w:bottom w:val="none" w:sz="0" w:space="0" w:color="auto"/>
                <w:right w:val="none" w:sz="0" w:space="0" w:color="auto"/>
              </w:divBdr>
              <w:divsChild>
                <w:div w:id="101346902">
                  <w:marLeft w:val="0"/>
                  <w:marRight w:val="0"/>
                  <w:marTop w:val="0"/>
                  <w:marBottom w:val="0"/>
                  <w:divBdr>
                    <w:top w:val="none" w:sz="0" w:space="0" w:color="auto"/>
                    <w:left w:val="none" w:sz="0" w:space="0" w:color="auto"/>
                    <w:bottom w:val="none" w:sz="0" w:space="0" w:color="auto"/>
                    <w:right w:val="none" w:sz="0" w:space="0" w:color="auto"/>
                  </w:divBdr>
                  <w:divsChild>
                    <w:div w:id="458381615">
                      <w:marLeft w:val="0"/>
                      <w:marRight w:val="0"/>
                      <w:marTop w:val="0"/>
                      <w:marBottom w:val="0"/>
                      <w:divBdr>
                        <w:top w:val="none" w:sz="0" w:space="0" w:color="auto"/>
                        <w:left w:val="none" w:sz="0" w:space="0" w:color="auto"/>
                        <w:bottom w:val="none" w:sz="0" w:space="0" w:color="auto"/>
                        <w:right w:val="none" w:sz="0" w:space="0" w:color="auto"/>
                      </w:divBdr>
                    </w:div>
                  </w:divsChild>
                </w:div>
                <w:div w:id="1614438593">
                  <w:marLeft w:val="0"/>
                  <w:marRight w:val="0"/>
                  <w:marTop w:val="0"/>
                  <w:marBottom w:val="0"/>
                  <w:divBdr>
                    <w:top w:val="none" w:sz="0" w:space="0" w:color="auto"/>
                    <w:left w:val="none" w:sz="0" w:space="0" w:color="auto"/>
                    <w:bottom w:val="none" w:sz="0" w:space="0" w:color="auto"/>
                    <w:right w:val="none" w:sz="0" w:space="0" w:color="auto"/>
                  </w:divBdr>
                  <w:divsChild>
                    <w:div w:id="19432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0974">
      <w:bodyDiv w:val="1"/>
      <w:marLeft w:val="0"/>
      <w:marRight w:val="0"/>
      <w:marTop w:val="0"/>
      <w:marBottom w:val="0"/>
      <w:divBdr>
        <w:top w:val="none" w:sz="0" w:space="0" w:color="auto"/>
        <w:left w:val="none" w:sz="0" w:space="0" w:color="auto"/>
        <w:bottom w:val="none" w:sz="0" w:space="0" w:color="auto"/>
        <w:right w:val="none" w:sz="0" w:space="0" w:color="auto"/>
      </w:divBdr>
    </w:div>
    <w:div w:id="1269923693">
      <w:bodyDiv w:val="1"/>
      <w:marLeft w:val="0"/>
      <w:marRight w:val="0"/>
      <w:marTop w:val="0"/>
      <w:marBottom w:val="0"/>
      <w:divBdr>
        <w:top w:val="none" w:sz="0" w:space="0" w:color="auto"/>
        <w:left w:val="none" w:sz="0" w:space="0" w:color="auto"/>
        <w:bottom w:val="none" w:sz="0" w:space="0" w:color="auto"/>
        <w:right w:val="none" w:sz="0" w:space="0" w:color="auto"/>
      </w:divBdr>
    </w:div>
    <w:div w:id="1308974141">
      <w:bodyDiv w:val="1"/>
      <w:marLeft w:val="0"/>
      <w:marRight w:val="0"/>
      <w:marTop w:val="0"/>
      <w:marBottom w:val="0"/>
      <w:divBdr>
        <w:top w:val="none" w:sz="0" w:space="0" w:color="auto"/>
        <w:left w:val="none" w:sz="0" w:space="0" w:color="auto"/>
        <w:bottom w:val="none" w:sz="0" w:space="0" w:color="auto"/>
        <w:right w:val="none" w:sz="0" w:space="0" w:color="auto"/>
      </w:divBdr>
    </w:div>
    <w:div w:id="1371882393">
      <w:bodyDiv w:val="1"/>
      <w:marLeft w:val="0"/>
      <w:marRight w:val="0"/>
      <w:marTop w:val="0"/>
      <w:marBottom w:val="0"/>
      <w:divBdr>
        <w:top w:val="none" w:sz="0" w:space="0" w:color="auto"/>
        <w:left w:val="none" w:sz="0" w:space="0" w:color="auto"/>
        <w:bottom w:val="none" w:sz="0" w:space="0" w:color="auto"/>
        <w:right w:val="none" w:sz="0" w:space="0" w:color="auto"/>
      </w:divBdr>
      <w:divsChild>
        <w:div w:id="459886446">
          <w:marLeft w:val="0"/>
          <w:marRight w:val="0"/>
          <w:marTop w:val="0"/>
          <w:marBottom w:val="0"/>
          <w:divBdr>
            <w:top w:val="none" w:sz="0" w:space="0" w:color="auto"/>
            <w:left w:val="none" w:sz="0" w:space="0" w:color="auto"/>
            <w:bottom w:val="none" w:sz="0" w:space="0" w:color="auto"/>
            <w:right w:val="none" w:sz="0" w:space="0" w:color="auto"/>
          </w:divBdr>
          <w:divsChild>
            <w:div w:id="660431960">
              <w:marLeft w:val="0"/>
              <w:marRight w:val="0"/>
              <w:marTop w:val="0"/>
              <w:marBottom w:val="0"/>
              <w:divBdr>
                <w:top w:val="none" w:sz="0" w:space="0" w:color="auto"/>
                <w:left w:val="none" w:sz="0" w:space="0" w:color="auto"/>
                <w:bottom w:val="none" w:sz="0" w:space="0" w:color="auto"/>
                <w:right w:val="none" w:sz="0" w:space="0" w:color="auto"/>
              </w:divBdr>
              <w:divsChild>
                <w:div w:id="1101149235">
                  <w:marLeft w:val="0"/>
                  <w:marRight w:val="0"/>
                  <w:marTop w:val="0"/>
                  <w:marBottom w:val="0"/>
                  <w:divBdr>
                    <w:top w:val="none" w:sz="0" w:space="0" w:color="auto"/>
                    <w:left w:val="none" w:sz="0" w:space="0" w:color="auto"/>
                    <w:bottom w:val="none" w:sz="0" w:space="0" w:color="auto"/>
                    <w:right w:val="none" w:sz="0" w:space="0" w:color="auto"/>
                  </w:divBdr>
                  <w:divsChild>
                    <w:div w:id="2295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53051">
      <w:bodyDiv w:val="1"/>
      <w:marLeft w:val="0"/>
      <w:marRight w:val="0"/>
      <w:marTop w:val="0"/>
      <w:marBottom w:val="0"/>
      <w:divBdr>
        <w:top w:val="none" w:sz="0" w:space="0" w:color="auto"/>
        <w:left w:val="none" w:sz="0" w:space="0" w:color="auto"/>
        <w:bottom w:val="none" w:sz="0" w:space="0" w:color="auto"/>
        <w:right w:val="none" w:sz="0" w:space="0" w:color="auto"/>
      </w:divBdr>
      <w:divsChild>
        <w:div w:id="661930445">
          <w:marLeft w:val="0"/>
          <w:marRight w:val="0"/>
          <w:marTop w:val="0"/>
          <w:marBottom w:val="0"/>
          <w:divBdr>
            <w:top w:val="none" w:sz="0" w:space="0" w:color="auto"/>
            <w:left w:val="none" w:sz="0" w:space="0" w:color="auto"/>
            <w:bottom w:val="none" w:sz="0" w:space="0" w:color="auto"/>
            <w:right w:val="none" w:sz="0" w:space="0" w:color="auto"/>
          </w:divBdr>
          <w:divsChild>
            <w:div w:id="1489051831">
              <w:marLeft w:val="0"/>
              <w:marRight w:val="0"/>
              <w:marTop w:val="0"/>
              <w:marBottom w:val="0"/>
              <w:divBdr>
                <w:top w:val="none" w:sz="0" w:space="0" w:color="auto"/>
                <w:left w:val="none" w:sz="0" w:space="0" w:color="auto"/>
                <w:bottom w:val="none" w:sz="0" w:space="0" w:color="auto"/>
                <w:right w:val="none" w:sz="0" w:space="0" w:color="auto"/>
              </w:divBdr>
              <w:divsChild>
                <w:div w:id="385834213">
                  <w:marLeft w:val="0"/>
                  <w:marRight w:val="0"/>
                  <w:marTop w:val="0"/>
                  <w:marBottom w:val="0"/>
                  <w:divBdr>
                    <w:top w:val="none" w:sz="0" w:space="0" w:color="auto"/>
                    <w:left w:val="none" w:sz="0" w:space="0" w:color="auto"/>
                    <w:bottom w:val="none" w:sz="0" w:space="0" w:color="auto"/>
                    <w:right w:val="none" w:sz="0" w:space="0" w:color="auto"/>
                  </w:divBdr>
                  <w:divsChild>
                    <w:div w:id="18700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36068">
      <w:bodyDiv w:val="1"/>
      <w:marLeft w:val="0"/>
      <w:marRight w:val="0"/>
      <w:marTop w:val="0"/>
      <w:marBottom w:val="0"/>
      <w:divBdr>
        <w:top w:val="none" w:sz="0" w:space="0" w:color="auto"/>
        <w:left w:val="none" w:sz="0" w:space="0" w:color="auto"/>
        <w:bottom w:val="none" w:sz="0" w:space="0" w:color="auto"/>
        <w:right w:val="none" w:sz="0" w:space="0" w:color="auto"/>
      </w:divBdr>
      <w:divsChild>
        <w:div w:id="714277661">
          <w:marLeft w:val="0"/>
          <w:marRight w:val="0"/>
          <w:marTop w:val="0"/>
          <w:marBottom w:val="0"/>
          <w:divBdr>
            <w:top w:val="none" w:sz="0" w:space="0" w:color="auto"/>
            <w:left w:val="none" w:sz="0" w:space="0" w:color="auto"/>
            <w:bottom w:val="none" w:sz="0" w:space="0" w:color="auto"/>
            <w:right w:val="none" w:sz="0" w:space="0" w:color="auto"/>
          </w:divBdr>
          <w:divsChild>
            <w:div w:id="633945964">
              <w:marLeft w:val="0"/>
              <w:marRight w:val="0"/>
              <w:marTop w:val="0"/>
              <w:marBottom w:val="0"/>
              <w:divBdr>
                <w:top w:val="none" w:sz="0" w:space="0" w:color="auto"/>
                <w:left w:val="none" w:sz="0" w:space="0" w:color="auto"/>
                <w:bottom w:val="none" w:sz="0" w:space="0" w:color="auto"/>
                <w:right w:val="none" w:sz="0" w:space="0" w:color="auto"/>
              </w:divBdr>
              <w:divsChild>
                <w:div w:id="535041306">
                  <w:marLeft w:val="0"/>
                  <w:marRight w:val="0"/>
                  <w:marTop w:val="0"/>
                  <w:marBottom w:val="0"/>
                  <w:divBdr>
                    <w:top w:val="none" w:sz="0" w:space="0" w:color="auto"/>
                    <w:left w:val="none" w:sz="0" w:space="0" w:color="auto"/>
                    <w:bottom w:val="none" w:sz="0" w:space="0" w:color="auto"/>
                    <w:right w:val="none" w:sz="0" w:space="0" w:color="auto"/>
                  </w:divBdr>
                  <w:divsChild>
                    <w:div w:id="15569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26774">
      <w:bodyDiv w:val="1"/>
      <w:marLeft w:val="0"/>
      <w:marRight w:val="0"/>
      <w:marTop w:val="0"/>
      <w:marBottom w:val="0"/>
      <w:divBdr>
        <w:top w:val="none" w:sz="0" w:space="0" w:color="auto"/>
        <w:left w:val="none" w:sz="0" w:space="0" w:color="auto"/>
        <w:bottom w:val="none" w:sz="0" w:space="0" w:color="auto"/>
        <w:right w:val="none" w:sz="0" w:space="0" w:color="auto"/>
      </w:divBdr>
    </w:div>
    <w:div w:id="1952006881">
      <w:bodyDiv w:val="1"/>
      <w:marLeft w:val="0"/>
      <w:marRight w:val="0"/>
      <w:marTop w:val="0"/>
      <w:marBottom w:val="0"/>
      <w:divBdr>
        <w:top w:val="none" w:sz="0" w:space="0" w:color="auto"/>
        <w:left w:val="none" w:sz="0" w:space="0" w:color="auto"/>
        <w:bottom w:val="none" w:sz="0" w:space="0" w:color="auto"/>
        <w:right w:val="none" w:sz="0" w:space="0" w:color="auto"/>
      </w:divBdr>
    </w:div>
    <w:div w:id="1955862345">
      <w:bodyDiv w:val="1"/>
      <w:marLeft w:val="0"/>
      <w:marRight w:val="0"/>
      <w:marTop w:val="0"/>
      <w:marBottom w:val="0"/>
      <w:divBdr>
        <w:top w:val="none" w:sz="0" w:space="0" w:color="auto"/>
        <w:left w:val="none" w:sz="0" w:space="0" w:color="auto"/>
        <w:bottom w:val="none" w:sz="0" w:space="0" w:color="auto"/>
        <w:right w:val="none" w:sz="0" w:space="0" w:color="auto"/>
      </w:divBdr>
      <w:divsChild>
        <w:div w:id="1529487178">
          <w:marLeft w:val="0"/>
          <w:marRight w:val="0"/>
          <w:marTop w:val="0"/>
          <w:marBottom w:val="0"/>
          <w:divBdr>
            <w:top w:val="none" w:sz="0" w:space="0" w:color="auto"/>
            <w:left w:val="none" w:sz="0" w:space="0" w:color="auto"/>
            <w:bottom w:val="none" w:sz="0" w:space="0" w:color="auto"/>
            <w:right w:val="none" w:sz="0" w:space="0" w:color="auto"/>
          </w:divBdr>
          <w:divsChild>
            <w:div w:id="645400322">
              <w:marLeft w:val="0"/>
              <w:marRight w:val="0"/>
              <w:marTop w:val="0"/>
              <w:marBottom w:val="0"/>
              <w:divBdr>
                <w:top w:val="none" w:sz="0" w:space="0" w:color="auto"/>
                <w:left w:val="none" w:sz="0" w:space="0" w:color="auto"/>
                <w:bottom w:val="none" w:sz="0" w:space="0" w:color="auto"/>
                <w:right w:val="none" w:sz="0" w:space="0" w:color="auto"/>
              </w:divBdr>
              <w:divsChild>
                <w:div w:id="339162053">
                  <w:marLeft w:val="0"/>
                  <w:marRight w:val="0"/>
                  <w:marTop w:val="0"/>
                  <w:marBottom w:val="0"/>
                  <w:divBdr>
                    <w:top w:val="none" w:sz="0" w:space="0" w:color="auto"/>
                    <w:left w:val="none" w:sz="0" w:space="0" w:color="auto"/>
                    <w:bottom w:val="none" w:sz="0" w:space="0" w:color="auto"/>
                    <w:right w:val="none" w:sz="0" w:space="0" w:color="auto"/>
                  </w:divBdr>
                  <w:divsChild>
                    <w:div w:id="4967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4706">
      <w:bodyDiv w:val="1"/>
      <w:marLeft w:val="0"/>
      <w:marRight w:val="0"/>
      <w:marTop w:val="0"/>
      <w:marBottom w:val="0"/>
      <w:divBdr>
        <w:top w:val="none" w:sz="0" w:space="0" w:color="auto"/>
        <w:left w:val="none" w:sz="0" w:space="0" w:color="auto"/>
        <w:bottom w:val="none" w:sz="0" w:space="0" w:color="auto"/>
        <w:right w:val="none" w:sz="0" w:space="0" w:color="auto"/>
      </w:divBdr>
      <w:divsChild>
        <w:div w:id="1635286755">
          <w:marLeft w:val="0"/>
          <w:marRight w:val="0"/>
          <w:marTop w:val="0"/>
          <w:marBottom w:val="0"/>
          <w:divBdr>
            <w:top w:val="none" w:sz="0" w:space="0" w:color="auto"/>
            <w:left w:val="none" w:sz="0" w:space="0" w:color="auto"/>
            <w:bottom w:val="none" w:sz="0" w:space="0" w:color="auto"/>
            <w:right w:val="none" w:sz="0" w:space="0" w:color="auto"/>
          </w:divBdr>
          <w:divsChild>
            <w:div w:id="2066564066">
              <w:marLeft w:val="0"/>
              <w:marRight w:val="0"/>
              <w:marTop w:val="0"/>
              <w:marBottom w:val="0"/>
              <w:divBdr>
                <w:top w:val="none" w:sz="0" w:space="0" w:color="auto"/>
                <w:left w:val="none" w:sz="0" w:space="0" w:color="auto"/>
                <w:bottom w:val="none" w:sz="0" w:space="0" w:color="auto"/>
                <w:right w:val="none" w:sz="0" w:space="0" w:color="auto"/>
              </w:divBdr>
              <w:divsChild>
                <w:div w:id="1275401434">
                  <w:marLeft w:val="0"/>
                  <w:marRight w:val="0"/>
                  <w:marTop w:val="0"/>
                  <w:marBottom w:val="0"/>
                  <w:divBdr>
                    <w:top w:val="none" w:sz="0" w:space="0" w:color="auto"/>
                    <w:left w:val="none" w:sz="0" w:space="0" w:color="auto"/>
                    <w:bottom w:val="none" w:sz="0" w:space="0" w:color="auto"/>
                    <w:right w:val="none" w:sz="0" w:space="0" w:color="auto"/>
                  </w:divBdr>
                  <w:divsChild>
                    <w:div w:id="15618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80711">
      <w:bodyDiv w:val="1"/>
      <w:marLeft w:val="0"/>
      <w:marRight w:val="0"/>
      <w:marTop w:val="0"/>
      <w:marBottom w:val="0"/>
      <w:divBdr>
        <w:top w:val="none" w:sz="0" w:space="0" w:color="auto"/>
        <w:left w:val="none" w:sz="0" w:space="0" w:color="auto"/>
        <w:bottom w:val="none" w:sz="0" w:space="0" w:color="auto"/>
        <w:right w:val="none" w:sz="0" w:space="0" w:color="auto"/>
      </w:divBdr>
    </w:div>
    <w:div w:id="21389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iles/2022-03/ndmnrf-ontario-critical-minerals-strategy-2022-2027-en-2022-03-17.pdf" TargetMode="External"/><Relationship Id="rId13" Type="http://schemas.openxmlformats.org/officeDocument/2006/relationships/hyperlink" Target="https://oma.on.ca/en/index.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ma.on.ca/en/ontario-mining/2022_OMA_Economic_Research_Report.pdf" TargetMode="External"/><Relationship Id="rId12" Type="http://schemas.openxmlformats.org/officeDocument/2006/relationships/hyperlink" Target="https://www.ontario.ca/page/critical-mineral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ma.on.ca/en/ontario-mining/2022_OMA_Mineral_Profile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ma.on.ca/en/ontario-mining/2022_OMA_Economic_Research_Repor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ma.on.ca/en/ontario-mining/2022_OMA_Mineral_Profiles.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oma.on.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Murphy</dc:creator>
  <cp:keywords/>
  <dc:description/>
  <cp:lastModifiedBy>Morgan Murphy</cp:lastModifiedBy>
  <cp:revision>2</cp:revision>
  <dcterms:created xsi:type="dcterms:W3CDTF">2022-03-23T23:14:00Z</dcterms:created>
  <dcterms:modified xsi:type="dcterms:W3CDTF">2022-03-23T23:14:00Z</dcterms:modified>
</cp:coreProperties>
</file>