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B8" w:rsidRPr="00955326" w:rsidRDefault="00974D88" w:rsidP="00974D88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55326">
        <w:rPr>
          <w:rFonts w:asciiTheme="majorHAnsi" w:hAnsiTheme="majorHAnsi" w:cstheme="majorHAnsi"/>
          <w:sz w:val="24"/>
          <w:szCs w:val="24"/>
        </w:rPr>
        <w:t xml:space="preserve">COVID-19 </w:t>
      </w:r>
      <w:r w:rsidR="0047768E">
        <w:rPr>
          <w:rFonts w:asciiTheme="majorHAnsi" w:hAnsiTheme="majorHAnsi" w:cstheme="majorHAnsi"/>
          <w:sz w:val="24"/>
          <w:szCs w:val="24"/>
        </w:rPr>
        <w:t xml:space="preserve">Primary Care </w:t>
      </w:r>
      <w:r w:rsidR="000B5EDC" w:rsidRPr="00955326">
        <w:rPr>
          <w:rFonts w:asciiTheme="majorHAnsi" w:hAnsiTheme="majorHAnsi" w:cstheme="majorHAnsi"/>
          <w:sz w:val="24"/>
          <w:szCs w:val="24"/>
        </w:rPr>
        <w:t xml:space="preserve">Provider-Focused </w:t>
      </w:r>
      <w:r w:rsidRPr="00955326">
        <w:rPr>
          <w:rFonts w:asciiTheme="majorHAnsi" w:hAnsiTheme="majorHAnsi" w:cstheme="majorHAnsi"/>
          <w:sz w:val="24"/>
          <w:szCs w:val="24"/>
        </w:rPr>
        <w:t xml:space="preserve">Assistance </w:t>
      </w:r>
    </w:p>
    <w:p w:rsidR="00955326" w:rsidRPr="00955326" w:rsidRDefault="00955326" w:rsidP="00974D88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974D88" w:rsidRPr="00955326" w:rsidRDefault="00076ECA" w:rsidP="00974D88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Pr="00076ECA">
        <w:rPr>
          <w:rFonts w:asciiTheme="majorHAnsi" w:hAnsiTheme="majorHAnsi" w:cstheme="majorHAnsi"/>
          <w:sz w:val="24"/>
          <w:szCs w:val="24"/>
        </w:rPr>
        <w:t xml:space="preserve">ocial distancing and COVID-19 prevention measures have constrained </w:t>
      </w:r>
      <w:r>
        <w:rPr>
          <w:rFonts w:asciiTheme="majorHAnsi" w:hAnsiTheme="majorHAnsi" w:cstheme="majorHAnsi"/>
          <w:sz w:val="24"/>
          <w:szCs w:val="24"/>
        </w:rPr>
        <w:t>health care provider</w:t>
      </w:r>
      <w:r w:rsidRPr="00076ECA">
        <w:rPr>
          <w:rFonts w:asciiTheme="majorHAnsi" w:hAnsiTheme="majorHAnsi" w:cstheme="majorHAnsi"/>
          <w:sz w:val="24"/>
          <w:szCs w:val="24"/>
        </w:rPr>
        <w:t xml:space="preserve"> capacity</w:t>
      </w:r>
      <w:r>
        <w:rPr>
          <w:rFonts w:asciiTheme="majorHAnsi" w:hAnsiTheme="majorHAnsi" w:cstheme="majorHAnsi"/>
          <w:sz w:val="24"/>
          <w:szCs w:val="24"/>
        </w:rPr>
        <w:t xml:space="preserve">, resulted in significant business interruptions for health care providers, </w:t>
      </w:r>
      <w:r w:rsidRPr="00076ECA">
        <w:rPr>
          <w:rFonts w:asciiTheme="majorHAnsi" w:hAnsiTheme="majorHAnsi" w:cstheme="majorHAnsi"/>
          <w:sz w:val="24"/>
          <w:szCs w:val="24"/>
        </w:rPr>
        <w:t>and created barriers for members</w:t>
      </w:r>
      <w:r>
        <w:rPr>
          <w:rFonts w:asciiTheme="majorHAnsi" w:hAnsiTheme="majorHAnsi" w:cstheme="majorHAnsi"/>
          <w:sz w:val="24"/>
          <w:szCs w:val="24"/>
        </w:rPr>
        <w:t xml:space="preserve"> of the public</w:t>
      </w:r>
      <w:r w:rsidRPr="00076ECA">
        <w:rPr>
          <w:rFonts w:asciiTheme="majorHAnsi" w:hAnsiTheme="majorHAnsi" w:cstheme="majorHAnsi"/>
          <w:sz w:val="24"/>
          <w:szCs w:val="24"/>
        </w:rPr>
        <w:t xml:space="preserve"> to access </w:t>
      </w:r>
      <w:r>
        <w:rPr>
          <w:rFonts w:asciiTheme="majorHAnsi" w:hAnsiTheme="majorHAnsi" w:cstheme="majorHAnsi"/>
          <w:sz w:val="24"/>
          <w:szCs w:val="24"/>
        </w:rPr>
        <w:t xml:space="preserve">health </w:t>
      </w:r>
      <w:r w:rsidRPr="00076ECA">
        <w:rPr>
          <w:rFonts w:asciiTheme="majorHAnsi" w:hAnsiTheme="majorHAnsi" w:cstheme="majorHAnsi"/>
          <w:sz w:val="24"/>
          <w:szCs w:val="24"/>
        </w:rPr>
        <w:t>care (e.g., transportation, perceptions of safety</w:t>
      </w:r>
      <w:r w:rsidR="009A065A">
        <w:rPr>
          <w:rFonts w:asciiTheme="majorHAnsi" w:hAnsiTheme="majorHAnsi" w:cstheme="majorHAnsi"/>
          <w:sz w:val="24"/>
          <w:szCs w:val="24"/>
        </w:rPr>
        <w:t>, the need to quarantine</w:t>
      </w:r>
      <w:r w:rsidRPr="00076ECA">
        <w:rPr>
          <w:rFonts w:asciiTheme="majorHAnsi" w:hAnsiTheme="majorHAnsi" w:cstheme="majorHAnsi"/>
          <w:sz w:val="24"/>
          <w:szCs w:val="24"/>
        </w:rPr>
        <w:t xml:space="preserve">). These barriers are anticipated to persist as the state continues to respond and adapt to the COVID-19 pandemic. </w:t>
      </w:r>
      <w:r w:rsidR="00974D88" w:rsidRPr="00955326">
        <w:rPr>
          <w:rFonts w:asciiTheme="majorHAnsi" w:hAnsiTheme="majorHAnsi" w:cstheme="majorHAnsi"/>
          <w:sz w:val="24"/>
          <w:szCs w:val="24"/>
        </w:rPr>
        <w:t>This package of projects will provide technical assistance</w:t>
      </w:r>
      <w:r w:rsidR="005B0E12">
        <w:rPr>
          <w:rFonts w:asciiTheme="majorHAnsi" w:hAnsiTheme="majorHAnsi" w:cstheme="majorHAnsi"/>
          <w:sz w:val="24"/>
          <w:szCs w:val="24"/>
        </w:rPr>
        <w:t xml:space="preserve"> concerning telemedicine, financial support</w:t>
      </w:r>
      <w:r w:rsidR="00974D88" w:rsidRPr="00955326">
        <w:rPr>
          <w:rFonts w:asciiTheme="majorHAnsi" w:hAnsiTheme="majorHAnsi" w:cstheme="majorHAnsi"/>
          <w:sz w:val="24"/>
          <w:szCs w:val="24"/>
        </w:rPr>
        <w:t xml:space="preserve"> and infrastructure support to health care providers, with a focus on primary care providers and community health teams, to address the</w:t>
      </w:r>
      <w:r w:rsidR="000B5EDC" w:rsidRPr="00955326">
        <w:rPr>
          <w:rFonts w:asciiTheme="majorHAnsi" w:hAnsiTheme="majorHAnsi" w:cstheme="majorHAnsi"/>
          <w:sz w:val="24"/>
          <w:szCs w:val="24"/>
        </w:rPr>
        <w:t xml:space="preserve"> health care needs of Rhode Islanders </w:t>
      </w:r>
      <w:r w:rsidR="005B0E12">
        <w:rPr>
          <w:rFonts w:asciiTheme="majorHAnsi" w:hAnsiTheme="majorHAnsi" w:cstheme="majorHAnsi"/>
          <w:sz w:val="24"/>
          <w:szCs w:val="24"/>
        </w:rPr>
        <w:t xml:space="preserve">vulnerable for COVID-19 and to ensure that providers can continue to </w:t>
      </w:r>
      <w:r>
        <w:rPr>
          <w:rFonts w:asciiTheme="majorHAnsi" w:hAnsiTheme="majorHAnsi" w:cstheme="majorHAnsi"/>
          <w:sz w:val="24"/>
          <w:szCs w:val="24"/>
        </w:rPr>
        <w:t>meet</w:t>
      </w:r>
      <w:r w:rsidR="005B0E12">
        <w:rPr>
          <w:rFonts w:asciiTheme="majorHAnsi" w:hAnsiTheme="majorHAnsi" w:cstheme="majorHAnsi"/>
          <w:sz w:val="24"/>
          <w:szCs w:val="24"/>
        </w:rPr>
        <w:t xml:space="preserve"> critical health care needs </w:t>
      </w:r>
      <w:r w:rsidR="000B5EDC" w:rsidRPr="00955326">
        <w:rPr>
          <w:rFonts w:asciiTheme="majorHAnsi" w:hAnsiTheme="majorHAnsi" w:cstheme="majorHAnsi"/>
          <w:sz w:val="24"/>
          <w:szCs w:val="24"/>
        </w:rPr>
        <w:t xml:space="preserve">during the public health emergency. </w:t>
      </w:r>
    </w:p>
    <w:p w:rsidR="009A065A" w:rsidRPr="00955326" w:rsidRDefault="009A065A" w:rsidP="009A065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326">
        <w:rPr>
          <w:rFonts w:asciiTheme="majorHAnsi" w:hAnsiTheme="majorHAnsi" w:cstheme="majorHAnsi"/>
          <w:sz w:val="24"/>
          <w:szCs w:val="24"/>
        </w:rPr>
        <w:t>Community Health Teams (CHTs) – Serving High Risk Clients during COVID-19</w:t>
      </w:r>
    </w:p>
    <w:p w:rsidR="009A065A" w:rsidRPr="00955326" w:rsidRDefault="009A065A" w:rsidP="009A065A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326">
        <w:rPr>
          <w:rFonts w:asciiTheme="majorHAnsi" w:hAnsiTheme="majorHAnsi" w:cstheme="majorHAnsi"/>
          <w:sz w:val="24"/>
          <w:szCs w:val="24"/>
        </w:rPr>
        <w:t xml:space="preserve">This project will provide CHTs with financial support to serve patients with complex medical and social needs who are at increased risk for severe SARS-CoV-2 infection. </w:t>
      </w:r>
      <w:r>
        <w:rPr>
          <w:rFonts w:asciiTheme="majorHAnsi" w:hAnsiTheme="majorHAnsi" w:cstheme="majorHAnsi"/>
          <w:sz w:val="24"/>
          <w:szCs w:val="24"/>
        </w:rPr>
        <w:t xml:space="preserve">The health and economic effects of the COVID-19 public health emergency have exacerbated the health care needs of these populations, requiring additional support for CHTs. </w:t>
      </w:r>
    </w:p>
    <w:p w:rsidR="00974D88" w:rsidRPr="00955326" w:rsidRDefault="00974D88" w:rsidP="00974D8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326">
        <w:rPr>
          <w:rFonts w:asciiTheme="majorHAnsi" w:hAnsiTheme="majorHAnsi" w:cstheme="majorHAnsi"/>
          <w:sz w:val="24"/>
          <w:szCs w:val="24"/>
        </w:rPr>
        <w:t>Well-Child Care – Technical Assistance &amp; Performance Improvement</w:t>
      </w:r>
    </w:p>
    <w:p w:rsidR="00974D88" w:rsidRPr="0047768E" w:rsidRDefault="00076ECA" w:rsidP="00BB4C5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6ECA">
        <w:rPr>
          <w:rFonts w:asciiTheme="majorHAnsi" w:hAnsiTheme="majorHAnsi" w:cstheme="majorHAnsi"/>
          <w:sz w:val="24"/>
          <w:szCs w:val="24"/>
        </w:rPr>
        <w:t xml:space="preserve">Immunization and lead screening rates among children have fallen as a result of the COVID-19 </w:t>
      </w:r>
      <w:r w:rsidRPr="00BB4C54">
        <w:rPr>
          <w:rFonts w:asciiTheme="majorHAnsi" w:hAnsiTheme="majorHAnsi" w:cstheme="majorHAnsi"/>
          <w:sz w:val="24"/>
          <w:szCs w:val="24"/>
        </w:rPr>
        <w:t>public health emergency, creating a significant risk to public health.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74D88" w:rsidRPr="00076ECA">
        <w:rPr>
          <w:rFonts w:asciiTheme="majorHAnsi" w:hAnsiTheme="majorHAnsi" w:cstheme="majorHAnsi"/>
          <w:sz w:val="24"/>
          <w:szCs w:val="24"/>
        </w:rPr>
        <w:t>Th</w:t>
      </w:r>
      <w:r w:rsidR="000B5EDC" w:rsidRPr="00076ECA">
        <w:rPr>
          <w:rFonts w:asciiTheme="majorHAnsi" w:hAnsiTheme="majorHAnsi" w:cstheme="majorHAnsi"/>
          <w:sz w:val="24"/>
          <w:szCs w:val="24"/>
        </w:rPr>
        <w:t>e</w:t>
      </w:r>
      <w:r w:rsidR="00974D88" w:rsidRPr="00076ECA">
        <w:rPr>
          <w:rFonts w:asciiTheme="majorHAnsi" w:hAnsiTheme="majorHAnsi" w:cstheme="majorHAnsi"/>
          <w:sz w:val="24"/>
          <w:szCs w:val="24"/>
        </w:rPr>
        <w:t xml:space="preserve"> project will provide technical assistance and data to primary care practices to improve immunization and lead screening rates </w:t>
      </w:r>
      <w:r w:rsidR="00F97F36" w:rsidRPr="00BB4C54">
        <w:rPr>
          <w:rFonts w:asciiTheme="majorHAnsi" w:hAnsiTheme="majorHAnsi" w:cstheme="majorHAnsi"/>
          <w:sz w:val="24"/>
          <w:szCs w:val="24"/>
        </w:rPr>
        <w:t xml:space="preserve">among children. </w:t>
      </w:r>
    </w:p>
    <w:p w:rsidR="00974D88" w:rsidRPr="00955326" w:rsidRDefault="00974D88" w:rsidP="00974D8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326">
        <w:rPr>
          <w:rFonts w:asciiTheme="majorHAnsi" w:hAnsiTheme="majorHAnsi" w:cstheme="majorHAnsi"/>
          <w:sz w:val="24"/>
          <w:szCs w:val="24"/>
        </w:rPr>
        <w:t xml:space="preserve">Telemedicine Access and Payment </w:t>
      </w:r>
    </w:p>
    <w:p w:rsidR="00974D88" w:rsidRPr="00076ECA" w:rsidRDefault="00974D88" w:rsidP="00BB4C5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B4C54">
        <w:rPr>
          <w:rFonts w:asciiTheme="majorHAnsi" w:hAnsiTheme="majorHAnsi" w:cstheme="majorHAnsi"/>
          <w:sz w:val="24"/>
          <w:szCs w:val="24"/>
        </w:rPr>
        <w:t>Th</w:t>
      </w:r>
      <w:r w:rsidR="000B5EDC" w:rsidRPr="00BB4C54">
        <w:rPr>
          <w:rFonts w:asciiTheme="majorHAnsi" w:hAnsiTheme="majorHAnsi" w:cstheme="majorHAnsi"/>
          <w:sz w:val="24"/>
          <w:szCs w:val="24"/>
        </w:rPr>
        <w:t>e</w:t>
      </w:r>
      <w:r w:rsidRPr="00BB4C54">
        <w:rPr>
          <w:rFonts w:asciiTheme="majorHAnsi" w:hAnsiTheme="majorHAnsi" w:cstheme="majorHAnsi"/>
          <w:sz w:val="24"/>
          <w:szCs w:val="24"/>
        </w:rPr>
        <w:t xml:space="preserve"> project will provide training and infrastructure payment</w:t>
      </w:r>
      <w:r w:rsidR="00064322" w:rsidRPr="00BB4C54">
        <w:rPr>
          <w:rFonts w:asciiTheme="majorHAnsi" w:hAnsiTheme="majorHAnsi" w:cstheme="majorHAnsi"/>
          <w:sz w:val="24"/>
          <w:szCs w:val="24"/>
        </w:rPr>
        <w:t>s</w:t>
      </w:r>
      <w:r w:rsidRPr="00BB4C54">
        <w:rPr>
          <w:rFonts w:asciiTheme="majorHAnsi" w:hAnsiTheme="majorHAnsi" w:cstheme="majorHAnsi"/>
          <w:sz w:val="24"/>
          <w:szCs w:val="24"/>
        </w:rPr>
        <w:t xml:space="preserve"> to primary care practices to </w:t>
      </w:r>
      <w:r w:rsidR="00064322" w:rsidRPr="00BB4C54">
        <w:rPr>
          <w:rFonts w:asciiTheme="majorHAnsi" w:hAnsiTheme="majorHAnsi" w:cstheme="majorHAnsi"/>
          <w:sz w:val="24"/>
          <w:szCs w:val="24"/>
        </w:rPr>
        <w:t>support their delivery of services through telemedicine modalities</w:t>
      </w:r>
      <w:r w:rsidR="00076ECA" w:rsidRPr="00BB4C54">
        <w:rPr>
          <w:rFonts w:asciiTheme="majorHAnsi" w:hAnsiTheme="majorHAnsi" w:cstheme="majorHAnsi"/>
          <w:sz w:val="24"/>
          <w:szCs w:val="24"/>
        </w:rPr>
        <w:t>, enabl</w:t>
      </w:r>
      <w:r w:rsidR="001A5BBD">
        <w:rPr>
          <w:rFonts w:asciiTheme="majorHAnsi" w:hAnsiTheme="majorHAnsi" w:cstheme="majorHAnsi"/>
          <w:sz w:val="24"/>
          <w:szCs w:val="24"/>
        </w:rPr>
        <w:t>ing</w:t>
      </w:r>
      <w:r w:rsidR="00076ECA" w:rsidRPr="00BB4C54">
        <w:rPr>
          <w:rFonts w:asciiTheme="majorHAnsi" w:hAnsiTheme="majorHAnsi" w:cstheme="majorHAnsi"/>
          <w:sz w:val="24"/>
          <w:szCs w:val="24"/>
        </w:rPr>
        <w:t xml:space="preserve"> practices to fur</w:t>
      </w:r>
      <w:r w:rsidR="00076ECA" w:rsidRPr="0047768E">
        <w:rPr>
          <w:rFonts w:asciiTheme="majorHAnsi" w:hAnsiTheme="majorHAnsi" w:cstheme="majorHAnsi"/>
          <w:sz w:val="24"/>
          <w:szCs w:val="24"/>
        </w:rPr>
        <w:t>ther social distancing measures</w:t>
      </w:r>
      <w:r w:rsidR="00076ECA">
        <w:rPr>
          <w:rFonts w:asciiTheme="majorHAnsi" w:hAnsiTheme="majorHAnsi" w:cstheme="majorHAnsi"/>
          <w:sz w:val="24"/>
          <w:szCs w:val="24"/>
        </w:rPr>
        <w:t>, reduce unnecessary in-person visits, and thereby mitigate</w:t>
      </w:r>
      <w:r w:rsidR="00076ECA" w:rsidRPr="00BB4C54">
        <w:rPr>
          <w:rFonts w:asciiTheme="majorHAnsi" w:hAnsiTheme="majorHAnsi" w:cstheme="majorHAnsi"/>
          <w:sz w:val="24"/>
          <w:szCs w:val="24"/>
        </w:rPr>
        <w:t xml:space="preserve"> the spread of COVID-19</w:t>
      </w:r>
      <w:r w:rsidRPr="00BB4C54">
        <w:rPr>
          <w:rFonts w:asciiTheme="majorHAnsi" w:hAnsiTheme="majorHAnsi" w:cstheme="majorHAnsi"/>
          <w:sz w:val="24"/>
          <w:szCs w:val="24"/>
        </w:rPr>
        <w:t>.</w:t>
      </w:r>
      <w:r w:rsidR="00144C3C" w:rsidRPr="00BB4C54">
        <w:rPr>
          <w:rFonts w:asciiTheme="majorHAnsi" w:hAnsiTheme="majorHAnsi" w:cstheme="majorHAnsi"/>
          <w:sz w:val="24"/>
          <w:szCs w:val="24"/>
        </w:rPr>
        <w:t xml:space="preserve"> This will ensure that practices are able to ensure the continuity and quality of care during the </w:t>
      </w:r>
      <w:r w:rsidR="00955326" w:rsidRPr="00BB4C54">
        <w:rPr>
          <w:rFonts w:asciiTheme="majorHAnsi" w:hAnsiTheme="majorHAnsi" w:cstheme="majorHAnsi"/>
          <w:sz w:val="24"/>
          <w:szCs w:val="24"/>
        </w:rPr>
        <w:t>COVID-19</w:t>
      </w:r>
      <w:r w:rsidR="001A5BBD">
        <w:rPr>
          <w:rFonts w:asciiTheme="majorHAnsi" w:hAnsiTheme="majorHAnsi" w:cstheme="majorHAnsi"/>
          <w:sz w:val="24"/>
          <w:szCs w:val="24"/>
        </w:rPr>
        <w:t xml:space="preserve"> </w:t>
      </w:r>
      <w:r w:rsidR="00144C3C" w:rsidRPr="0047768E">
        <w:rPr>
          <w:rFonts w:asciiTheme="majorHAnsi" w:hAnsiTheme="majorHAnsi" w:cstheme="majorHAnsi"/>
          <w:sz w:val="24"/>
          <w:szCs w:val="24"/>
        </w:rPr>
        <w:t>public health emergency.</w:t>
      </w:r>
      <w:r w:rsidR="00076ECA" w:rsidRPr="0047768E">
        <w:rPr>
          <w:rFonts w:asciiTheme="majorHAnsi" w:hAnsiTheme="majorHAnsi" w:cstheme="majorHAnsi"/>
          <w:sz w:val="24"/>
          <w:szCs w:val="24"/>
        </w:rPr>
        <w:t xml:space="preserve">  </w:t>
      </w:r>
      <w:r w:rsidRPr="00BB4C54">
        <w:rPr>
          <w:rFonts w:asciiTheme="majorHAnsi" w:hAnsiTheme="majorHAnsi" w:cstheme="majorHAnsi"/>
          <w:sz w:val="24"/>
          <w:szCs w:val="24"/>
        </w:rPr>
        <w:t>The project will also</w:t>
      </w:r>
      <w:r w:rsidR="00064322" w:rsidRPr="00BB4C54">
        <w:rPr>
          <w:rFonts w:asciiTheme="majorHAnsi" w:hAnsiTheme="majorHAnsi" w:cstheme="majorHAnsi"/>
          <w:sz w:val="24"/>
          <w:szCs w:val="24"/>
        </w:rPr>
        <w:t xml:space="preserve"> bring to bear technical assistance to</w:t>
      </w:r>
      <w:r w:rsidRPr="00BB4C54">
        <w:rPr>
          <w:rFonts w:asciiTheme="majorHAnsi" w:hAnsiTheme="majorHAnsi" w:cstheme="majorHAnsi"/>
          <w:sz w:val="24"/>
          <w:szCs w:val="24"/>
        </w:rPr>
        <w:t xml:space="preserve"> refine existing emergency telemedicine policies </w:t>
      </w:r>
      <w:r w:rsidR="005B0E12" w:rsidRPr="0047768E">
        <w:rPr>
          <w:rFonts w:asciiTheme="majorHAnsi" w:hAnsiTheme="majorHAnsi" w:cstheme="majorHAnsi"/>
          <w:sz w:val="24"/>
          <w:szCs w:val="24"/>
        </w:rPr>
        <w:t>to ensure they are as effective a</w:t>
      </w:r>
      <w:r w:rsidR="005B0E12" w:rsidRPr="00076ECA">
        <w:rPr>
          <w:rFonts w:asciiTheme="majorHAnsi" w:hAnsiTheme="majorHAnsi" w:cstheme="majorHAnsi"/>
          <w:sz w:val="24"/>
          <w:szCs w:val="24"/>
        </w:rPr>
        <w:t>s possible in maintaining care during the public health emergency</w:t>
      </w:r>
      <w:r w:rsidR="00064322" w:rsidRPr="00076ECA">
        <w:rPr>
          <w:rFonts w:asciiTheme="majorHAnsi" w:hAnsiTheme="majorHAnsi" w:cstheme="majorHAnsi"/>
          <w:sz w:val="24"/>
          <w:szCs w:val="24"/>
        </w:rPr>
        <w:t>.</w:t>
      </w:r>
    </w:p>
    <w:p w:rsidR="000B5EDC" w:rsidRPr="00955326" w:rsidRDefault="000B5EDC" w:rsidP="000B5ED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326">
        <w:rPr>
          <w:rFonts w:asciiTheme="majorHAnsi" w:hAnsiTheme="majorHAnsi" w:cstheme="majorHAnsi"/>
          <w:sz w:val="24"/>
          <w:szCs w:val="24"/>
        </w:rPr>
        <w:t>Clinical Care Delivery Redesign Under Prospective Payment</w:t>
      </w:r>
      <w:r w:rsidR="00144C3C" w:rsidRPr="00955326">
        <w:rPr>
          <w:rFonts w:asciiTheme="majorHAnsi" w:hAnsiTheme="majorHAnsi" w:cstheme="majorHAnsi"/>
          <w:sz w:val="24"/>
          <w:szCs w:val="24"/>
        </w:rPr>
        <w:t xml:space="preserve"> – Technical Assistance </w:t>
      </w:r>
    </w:p>
    <w:p w:rsidR="000B5EDC" w:rsidRPr="00955326" w:rsidRDefault="000B5EDC" w:rsidP="000B5ED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326">
        <w:rPr>
          <w:rFonts w:asciiTheme="majorHAnsi" w:hAnsiTheme="majorHAnsi" w:cstheme="majorHAnsi"/>
          <w:sz w:val="24"/>
          <w:szCs w:val="24"/>
        </w:rPr>
        <w:t xml:space="preserve">The project will provide technical assistance </w:t>
      </w:r>
      <w:r w:rsidR="009A065A" w:rsidRPr="009A065A">
        <w:rPr>
          <w:rFonts w:asciiTheme="majorHAnsi" w:hAnsiTheme="majorHAnsi" w:cstheme="majorHAnsi"/>
          <w:sz w:val="24"/>
          <w:szCs w:val="24"/>
        </w:rPr>
        <w:t>to promote prospective payment as a method to address business interruption costs and structural financial challenges facing primary care practices</w:t>
      </w:r>
      <w:r w:rsidR="009A065A">
        <w:rPr>
          <w:rFonts w:asciiTheme="majorHAnsi" w:hAnsiTheme="majorHAnsi" w:cstheme="majorHAnsi"/>
          <w:sz w:val="24"/>
          <w:szCs w:val="24"/>
        </w:rPr>
        <w:t>, who have seen a decrease in revenues and increases in costs as a result of the pandemic.  This project will</w:t>
      </w:r>
      <w:r w:rsidRPr="00955326">
        <w:rPr>
          <w:rFonts w:asciiTheme="majorHAnsi" w:hAnsiTheme="majorHAnsi" w:cstheme="majorHAnsi"/>
          <w:sz w:val="24"/>
          <w:szCs w:val="24"/>
        </w:rPr>
        <w:t xml:space="preserve"> </w:t>
      </w:r>
      <w:r w:rsidR="00930D37">
        <w:rPr>
          <w:rFonts w:asciiTheme="majorHAnsi" w:hAnsiTheme="majorHAnsi" w:cstheme="majorHAnsi"/>
          <w:sz w:val="24"/>
          <w:szCs w:val="24"/>
        </w:rPr>
        <w:t xml:space="preserve">identify </w:t>
      </w:r>
      <w:r w:rsidRPr="00955326">
        <w:rPr>
          <w:rFonts w:asciiTheme="majorHAnsi" w:hAnsiTheme="majorHAnsi" w:cstheme="majorHAnsi"/>
          <w:sz w:val="24"/>
          <w:szCs w:val="24"/>
        </w:rPr>
        <w:t xml:space="preserve">modifications needed to be successful under </w:t>
      </w:r>
      <w:r w:rsidR="00955326" w:rsidRPr="00955326">
        <w:rPr>
          <w:rFonts w:asciiTheme="majorHAnsi" w:hAnsiTheme="majorHAnsi" w:cstheme="majorHAnsi"/>
          <w:sz w:val="24"/>
          <w:szCs w:val="24"/>
        </w:rPr>
        <w:t>prospective payment</w:t>
      </w:r>
      <w:r w:rsidR="009A065A">
        <w:rPr>
          <w:rFonts w:asciiTheme="majorHAnsi" w:hAnsiTheme="majorHAnsi" w:cstheme="majorHAnsi"/>
          <w:sz w:val="24"/>
          <w:szCs w:val="24"/>
        </w:rPr>
        <w:t xml:space="preserve">, which will thereby </w:t>
      </w:r>
      <w:r w:rsidR="00144C3C" w:rsidRPr="00955326">
        <w:rPr>
          <w:rFonts w:asciiTheme="majorHAnsi" w:hAnsiTheme="majorHAnsi" w:cstheme="majorHAnsi"/>
          <w:sz w:val="24"/>
          <w:szCs w:val="24"/>
        </w:rPr>
        <w:t xml:space="preserve">maximize the ability of practices to care for patients during </w:t>
      </w:r>
      <w:r w:rsidR="00955326" w:rsidRPr="00955326">
        <w:rPr>
          <w:rFonts w:asciiTheme="majorHAnsi" w:hAnsiTheme="majorHAnsi" w:cstheme="majorHAnsi"/>
          <w:sz w:val="24"/>
          <w:szCs w:val="24"/>
        </w:rPr>
        <w:t>the COVID-19 public health emergency.</w:t>
      </w:r>
    </w:p>
    <w:p w:rsidR="000B5EDC" w:rsidRPr="00955326" w:rsidRDefault="000B5EDC" w:rsidP="00BA5ED9">
      <w:pPr>
        <w:pStyle w:val="ListParagraph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74D88" w:rsidRPr="00955326" w:rsidRDefault="00974D88" w:rsidP="00974D88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974D88" w:rsidRPr="00955326" w:rsidRDefault="00974D88" w:rsidP="00974D88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sectPr w:rsidR="00974D88" w:rsidRPr="0095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38DE0" w16cid:durableId="23157C04"/>
  <w16cid:commentId w16cid:paraId="2987EFD7" w16cid:durableId="23157F55"/>
  <w16cid:commentId w16cid:paraId="0F8C3443" w16cid:durableId="23157BD4"/>
  <w16cid:commentId w16cid:paraId="37AF5E3C" w16cid:durableId="23157F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624"/>
    <w:multiLevelType w:val="hybridMultilevel"/>
    <w:tmpl w:val="93CE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05BA"/>
    <w:multiLevelType w:val="hybridMultilevel"/>
    <w:tmpl w:val="7756AC0A"/>
    <w:lvl w:ilvl="0" w:tplc="41607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88"/>
    <w:rsid w:val="00064322"/>
    <w:rsid w:val="00076ECA"/>
    <w:rsid w:val="000B5EDC"/>
    <w:rsid w:val="00144C3C"/>
    <w:rsid w:val="001A5BBD"/>
    <w:rsid w:val="0047768E"/>
    <w:rsid w:val="005B0E12"/>
    <w:rsid w:val="008B6079"/>
    <w:rsid w:val="0092198D"/>
    <w:rsid w:val="00930D37"/>
    <w:rsid w:val="00955326"/>
    <w:rsid w:val="00974D88"/>
    <w:rsid w:val="009A065A"/>
    <w:rsid w:val="00AA412D"/>
    <w:rsid w:val="00B36BDF"/>
    <w:rsid w:val="00BA5ED9"/>
    <w:rsid w:val="00BB4C54"/>
    <w:rsid w:val="00D10770"/>
    <w:rsid w:val="00DE0499"/>
    <w:rsid w:val="00E35A6C"/>
    <w:rsid w:val="00F25512"/>
    <w:rsid w:val="00F450B8"/>
    <w:rsid w:val="00F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E57E"/>
  <w15:chartTrackingRefBased/>
  <w15:docId w15:val="{7C624D24-5AE6-4213-9825-AB28C321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D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D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Cory (OHIC)</dc:creator>
  <cp:keywords/>
  <dc:description/>
  <cp:lastModifiedBy>Pano Yeracaris</cp:lastModifiedBy>
  <cp:revision>2</cp:revision>
  <dcterms:created xsi:type="dcterms:W3CDTF">2020-10-04T21:35:00Z</dcterms:created>
  <dcterms:modified xsi:type="dcterms:W3CDTF">2020-10-04T21:35:00Z</dcterms:modified>
</cp:coreProperties>
</file>