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CellSpacing w:w="0" w:type="dxa"/>
        <w:shd w:val="clear" w:color="auto" w:fill="FFC043"/>
        <w:tblCellMar>
          <w:left w:w="0" w:type="dxa"/>
          <w:right w:w="0" w:type="dxa"/>
        </w:tblCellMar>
        <w:tblLook w:val="04A0" w:firstRow="1" w:lastRow="0" w:firstColumn="1" w:lastColumn="0" w:noHBand="0" w:noVBand="1"/>
      </w:tblPr>
      <w:tblGrid>
        <w:gridCol w:w="9360"/>
      </w:tblGrid>
      <w:tr w:rsidR="00472731" w14:paraId="2A1F7460" w14:textId="77777777" w:rsidTr="00472731">
        <w:trPr>
          <w:tblCellSpacing w:w="0" w:type="dxa"/>
        </w:trPr>
        <w:tc>
          <w:tcPr>
            <w:tcW w:w="0" w:type="auto"/>
            <w:shd w:val="clear" w:color="auto" w:fill="FFC043"/>
            <w:hideMark/>
          </w:tcPr>
          <w:tbl>
            <w:tblPr>
              <w:tblW w:w="9510" w:type="dxa"/>
              <w:jc w:val="center"/>
              <w:tblCellSpacing w:w="0" w:type="dxa"/>
              <w:tblCellMar>
                <w:left w:w="0" w:type="dxa"/>
                <w:right w:w="0" w:type="dxa"/>
              </w:tblCellMar>
              <w:tblLook w:val="04A0" w:firstRow="1" w:lastRow="0" w:firstColumn="1" w:lastColumn="0" w:noHBand="0" w:noVBand="1"/>
            </w:tblPr>
            <w:tblGrid>
              <w:gridCol w:w="9510"/>
            </w:tblGrid>
            <w:tr w:rsidR="00472731" w14:paraId="2564E5FB" w14:textId="77777777">
              <w:trPr>
                <w:tblCellSpacing w:w="0" w:type="dxa"/>
                <w:jc w:val="center"/>
              </w:trPr>
              <w:tc>
                <w:tcPr>
                  <w:tcW w:w="0" w:type="auto"/>
                  <w:tcMar>
                    <w:top w:w="225" w:type="dxa"/>
                    <w:left w:w="150" w:type="dxa"/>
                    <w:bottom w:w="225" w:type="dxa"/>
                    <w:right w:w="150" w:type="dxa"/>
                  </w:tcMar>
                  <w:hideMark/>
                </w:tcPr>
                <w:tbl>
                  <w:tblPr>
                    <w:tblW w:w="5000" w:type="pct"/>
                    <w:jc w:val="center"/>
                    <w:tblCellSpacing w:w="0" w:type="dxa"/>
                    <w:tblCellMar>
                      <w:left w:w="0" w:type="dxa"/>
                      <w:right w:w="0" w:type="dxa"/>
                    </w:tblCellMar>
                    <w:tblLook w:val="04A0" w:firstRow="1" w:lastRow="0" w:firstColumn="1" w:lastColumn="0" w:noHBand="0" w:noVBand="1"/>
                  </w:tblPr>
                  <w:tblGrid>
                    <w:gridCol w:w="9090"/>
                  </w:tblGrid>
                  <w:tr w:rsidR="00472731" w14:paraId="022CCB5D" w14:textId="77777777">
                    <w:trPr>
                      <w:tblCellSpacing w:w="0" w:type="dxa"/>
                      <w:jc w:val="center"/>
                    </w:trPr>
                    <w:tc>
                      <w:tcPr>
                        <w:tcW w:w="0" w:type="auto"/>
                        <w:tcBorders>
                          <w:top w:val="single" w:sz="48" w:space="0" w:color="FDFCFA"/>
                          <w:left w:val="single" w:sz="48" w:space="0" w:color="FDFCFA"/>
                          <w:bottom w:val="single" w:sz="48" w:space="0" w:color="FDFCFA"/>
                          <w:right w:val="single" w:sz="48" w:space="0" w:color="FDFCFA"/>
                        </w:tcBorders>
                        <w:shd w:val="clear" w:color="auto" w:fill="FFFFFF"/>
                      </w:tcPr>
                      <w:tbl>
                        <w:tblPr>
                          <w:tblW w:w="5000" w:type="pct"/>
                          <w:jc w:val="center"/>
                          <w:tblCellSpacing w:w="0" w:type="dxa"/>
                          <w:shd w:val="clear" w:color="auto" w:fill="083962"/>
                          <w:tblCellMar>
                            <w:left w:w="0" w:type="dxa"/>
                            <w:right w:w="0" w:type="dxa"/>
                          </w:tblCellMar>
                          <w:tblLook w:val="04A0" w:firstRow="1" w:lastRow="0" w:firstColumn="1" w:lastColumn="0" w:noHBand="0" w:noVBand="1"/>
                        </w:tblPr>
                        <w:tblGrid>
                          <w:gridCol w:w="8850"/>
                        </w:tblGrid>
                        <w:tr w:rsidR="00472731" w14:paraId="4D18AD4B" w14:textId="77777777">
                          <w:trPr>
                            <w:tblCellSpacing w:w="0" w:type="dxa"/>
                            <w:jc w:val="center"/>
                          </w:trPr>
                          <w:tc>
                            <w:tcPr>
                              <w:tcW w:w="5000" w:type="pct"/>
                              <w:shd w:val="clear" w:color="auto" w:fill="083962"/>
                              <w:hideMark/>
                            </w:tcPr>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19D71D64" w14:textId="77777777">
                                <w:trPr>
                                  <w:tblCellSpacing w:w="0" w:type="dxa"/>
                                  <w:jc w:val="center"/>
                                </w:trPr>
                                <w:tc>
                                  <w:tcPr>
                                    <w:tcW w:w="5000" w:type="pct"/>
                                    <w:tcMar>
                                      <w:top w:w="0" w:type="dxa"/>
                                      <w:left w:w="0" w:type="dxa"/>
                                      <w:bottom w:w="120" w:type="dxa"/>
                                      <w:right w:w="0" w:type="dxa"/>
                                    </w:tcMar>
                                    <w:hideMark/>
                                  </w:tcPr>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7C4C648C" w14:textId="77777777">
                                      <w:trPr>
                                        <w:trHeight w:val="15"/>
                                        <w:tblCellSpacing w:w="0" w:type="dxa"/>
                                        <w:jc w:val="center"/>
                                      </w:trPr>
                                      <w:tc>
                                        <w:tcPr>
                                          <w:tcW w:w="0" w:type="auto"/>
                                          <w:shd w:val="clear" w:color="auto" w:fill="1762A0"/>
                                          <w:tcMar>
                                            <w:top w:w="0" w:type="dxa"/>
                                            <w:left w:w="0" w:type="dxa"/>
                                            <w:bottom w:w="75" w:type="dxa"/>
                                            <w:right w:w="0" w:type="dxa"/>
                                          </w:tcMar>
                                          <w:vAlign w:val="center"/>
                                          <w:hideMark/>
                                        </w:tcPr>
                                        <w:p w14:paraId="669EFC92" w14:textId="3BBCD50C" w:rsidR="00472731" w:rsidRDefault="00472731">
                                          <w:pPr>
                                            <w:spacing w:line="15" w:lineRule="atLeast"/>
                                            <w:jc w:val="center"/>
                                            <w:rPr>
                                              <w:rFonts w:eastAsia="Times New Roman"/>
                                            </w:rPr>
                                          </w:pPr>
                                          <w:r>
                                            <w:rPr>
                                              <w:rFonts w:eastAsia="Times New Roman"/>
                                              <w:noProof/>
                                            </w:rPr>
                                            <w:drawing>
                                              <wp:inline distT="0" distB="0" distL="0" distR="0" wp14:anchorId="0D9F7CB8" wp14:editId="557760FA">
                                                <wp:extent cx="44450" cy="6350"/>
                                                <wp:effectExtent l="0" t="0" r="0" b="0"/>
                                                <wp:docPr id="2107590276" name="Picture 10"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7590276" name="Picture 10" descr="A black background with a black square&#10;&#10;Description automatically generated with medium confidenc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4450" cy="6350"/>
                                                        </a:xfrm>
                                                        <a:prstGeom prst="rect">
                                                          <a:avLst/>
                                                        </a:prstGeom>
                                                        <a:noFill/>
                                                        <a:ln>
                                                          <a:noFill/>
                                                        </a:ln>
                                                      </pic:spPr>
                                                    </pic:pic>
                                                  </a:graphicData>
                                                </a:graphic>
                                              </wp:inline>
                                            </w:drawing>
                                          </w:r>
                                        </w:p>
                                      </w:tc>
                                    </w:tr>
                                  </w:tbl>
                                  <w:p w14:paraId="19BA4433" w14:textId="77777777" w:rsidR="00472731" w:rsidRDefault="00472731">
                                    <w:pPr>
                                      <w:jc w:val="center"/>
                                      <w:rPr>
                                        <w:rFonts w:ascii="Times New Roman" w:eastAsia="Times New Roman" w:hAnsi="Times New Roman" w:cs="Times New Roman"/>
                                        <w:sz w:val="20"/>
                                        <w:szCs w:val="20"/>
                                      </w:rPr>
                                    </w:pPr>
                                  </w:p>
                                </w:tc>
                              </w:tr>
                            </w:tbl>
                            <w:p w14:paraId="6C8F3607" w14:textId="77777777" w:rsidR="00472731" w:rsidRDefault="00472731">
                              <w:pPr>
                                <w:jc w:val="center"/>
                                <w:rPr>
                                  <w:rFonts w:ascii="Times New Roman" w:eastAsia="Times New Roman" w:hAnsi="Times New Roman" w:cs="Times New Roman"/>
                                  <w:sz w:val="20"/>
                                  <w:szCs w:val="20"/>
                                </w:rPr>
                              </w:pPr>
                            </w:p>
                          </w:tc>
                        </w:tr>
                      </w:tbl>
                      <w:p w14:paraId="46BCEEBC" w14:textId="77777777" w:rsidR="00472731" w:rsidRDefault="00472731">
                        <w:pPr>
                          <w:jc w:val="center"/>
                          <w:rPr>
                            <w:rFonts w:eastAsia="Times New Roman"/>
                            <w:vanish/>
                          </w:rPr>
                        </w:pPr>
                      </w:p>
                      <w:tbl>
                        <w:tblPr>
                          <w:tblW w:w="5000" w:type="pct"/>
                          <w:jc w:val="center"/>
                          <w:tblCellSpacing w:w="0" w:type="dxa"/>
                          <w:shd w:val="clear" w:color="auto" w:fill="0D4472"/>
                          <w:tblCellMar>
                            <w:left w:w="0" w:type="dxa"/>
                            <w:right w:w="0" w:type="dxa"/>
                          </w:tblCellMar>
                          <w:tblLook w:val="04A0" w:firstRow="1" w:lastRow="0" w:firstColumn="1" w:lastColumn="0" w:noHBand="0" w:noVBand="1"/>
                        </w:tblPr>
                        <w:tblGrid>
                          <w:gridCol w:w="3097"/>
                          <w:gridCol w:w="5753"/>
                        </w:tblGrid>
                        <w:tr w:rsidR="00472731" w14:paraId="5E4BF11B" w14:textId="77777777">
                          <w:trPr>
                            <w:tblCellSpacing w:w="0" w:type="dxa"/>
                            <w:jc w:val="center"/>
                          </w:trPr>
                          <w:tc>
                            <w:tcPr>
                              <w:tcW w:w="1750" w:type="pct"/>
                              <w:shd w:val="clear" w:color="auto" w:fill="0D4472"/>
                              <w:hideMark/>
                            </w:tcPr>
                            <w:tbl>
                              <w:tblPr>
                                <w:tblW w:w="5000" w:type="pct"/>
                                <w:jc w:val="center"/>
                                <w:tblCellSpacing w:w="0" w:type="dxa"/>
                                <w:tblCellMar>
                                  <w:left w:w="0" w:type="dxa"/>
                                  <w:right w:w="0" w:type="dxa"/>
                                </w:tblCellMar>
                                <w:tblLook w:val="04A0" w:firstRow="1" w:lastRow="0" w:firstColumn="1" w:lastColumn="0" w:noHBand="0" w:noVBand="1"/>
                              </w:tblPr>
                              <w:tblGrid>
                                <w:gridCol w:w="3097"/>
                              </w:tblGrid>
                              <w:tr w:rsidR="00472731" w14:paraId="2AE3DA1E" w14:textId="77777777">
                                <w:trPr>
                                  <w:tblCellSpacing w:w="0" w:type="dxa"/>
                                  <w:jc w:val="center"/>
                                </w:trPr>
                                <w:tc>
                                  <w:tcPr>
                                    <w:tcW w:w="0" w:type="auto"/>
                                    <w:hideMark/>
                                  </w:tcPr>
                                  <w:p w14:paraId="591F8FFE" w14:textId="0E9EB0E4" w:rsidR="00472731" w:rsidRDefault="00472731">
                                    <w:pPr>
                                      <w:jc w:val="center"/>
                                      <w:rPr>
                                        <w:rFonts w:eastAsia="Times New Roman"/>
                                      </w:rPr>
                                    </w:pPr>
                                    <w:r>
                                      <w:rPr>
                                        <w:rFonts w:eastAsia="Times New Roman"/>
                                        <w:noProof/>
                                        <w:color w:val="0000FF"/>
                                      </w:rPr>
                                      <w:drawing>
                                        <wp:inline distT="0" distB="0" distL="0" distR="0" wp14:anchorId="3A804ECC" wp14:editId="66C42A7B">
                                          <wp:extent cx="1504950" cy="1504950"/>
                                          <wp:effectExtent l="0" t="0" r="0" b="0"/>
                                          <wp:docPr id="211705020" name="Picture 9" descr="OHHS Logo">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HHS Log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04950" cy="1504950"/>
                                                  </a:xfrm>
                                                  <a:prstGeom prst="rect">
                                                    <a:avLst/>
                                                  </a:prstGeom>
                                                  <a:noFill/>
                                                  <a:ln>
                                                    <a:noFill/>
                                                  </a:ln>
                                                </pic:spPr>
                                              </pic:pic>
                                            </a:graphicData>
                                          </a:graphic>
                                        </wp:inline>
                                      </w:drawing>
                                    </w:r>
                                  </w:p>
                                </w:tc>
                              </w:tr>
                            </w:tbl>
                            <w:p w14:paraId="02337862" w14:textId="77777777" w:rsidR="00472731" w:rsidRDefault="00472731">
                              <w:pPr>
                                <w:jc w:val="center"/>
                                <w:rPr>
                                  <w:rFonts w:ascii="Times New Roman" w:eastAsia="Times New Roman" w:hAnsi="Times New Roman" w:cs="Times New Roman"/>
                                  <w:sz w:val="20"/>
                                  <w:szCs w:val="20"/>
                                </w:rPr>
                              </w:pPr>
                            </w:p>
                          </w:tc>
                          <w:tc>
                            <w:tcPr>
                              <w:tcW w:w="3250" w:type="pct"/>
                              <w:shd w:val="clear" w:color="auto" w:fill="0D4472"/>
                              <w:hideMark/>
                            </w:tcPr>
                            <w:p w14:paraId="0B9E0605" w14:textId="77777777" w:rsidR="00472731" w:rsidRDefault="00472731">
                              <w:pPr>
                                <w:spacing w:line="390" w:lineRule="atLeast"/>
                                <w:jc w:val="center"/>
                                <w:rPr>
                                  <w:rFonts w:eastAsia="Times New Roman"/>
                                </w:rPr>
                              </w:pPr>
                              <w:r>
                                <w:rPr>
                                  <w:rFonts w:ascii="Arial" w:eastAsia="Times New Roman" w:hAnsi="Arial" w:cs="Arial"/>
                                </w:rPr>
                                <w:t> </w:t>
                              </w:r>
                            </w:p>
                            <w:tbl>
                              <w:tblPr>
                                <w:tblW w:w="5000" w:type="pct"/>
                                <w:jc w:val="center"/>
                                <w:tblCellSpacing w:w="0" w:type="dxa"/>
                                <w:tblCellMar>
                                  <w:left w:w="0" w:type="dxa"/>
                                  <w:right w:w="0" w:type="dxa"/>
                                </w:tblCellMar>
                                <w:tblLook w:val="04A0" w:firstRow="1" w:lastRow="0" w:firstColumn="1" w:lastColumn="0" w:noHBand="0" w:noVBand="1"/>
                              </w:tblPr>
                              <w:tblGrid>
                                <w:gridCol w:w="5753"/>
                              </w:tblGrid>
                              <w:tr w:rsidR="00472731" w14:paraId="71354524" w14:textId="77777777">
                                <w:trPr>
                                  <w:tblCellSpacing w:w="0" w:type="dxa"/>
                                  <w:jc w:val="center"/>
                                </w:trPr>
                                <w:tc>
                                  <w:tcPr>
                                    <w:tcW w:w="0" w:type="auto"/>
                                    <w:tcMar>
                                      <w:top w:w="150" w:type="dxa"/>
                                      <w:left w:w="150" w:type="dxa"/>
                                      <w:bottom w:w="150" w:type="dxa"/>
                                      <w:right w:w="300" w:type="dxa"/>
                                    </w:tcMar>
                                    <w:hideMark/>
                                  </w:tcPr>
                                  <w:p w14:paraId="4859AD0F" w14:textId="77777777" w:rsidR="00472731" w:rsidRDefault="00472731">
                                    <w:pPr>
                                      <w:rPr>
                                        <w:rFonts w:ascii="Arial" w:eastAsia="Times New Roman" w:hAnsi="Arial" w:cs="Arial"/>
                                        <w:color w:val="403F42"/>
                                        <w:sz w:val="18"/>
                                        <w:szCs w:val="18"/>
                                      </w:rPr>
                                    </w:pPr>
                                    <w:r>
                                      <w:rPr>
                                        <w:rFonts w:ascii="Century Gothic" w:eastAsia="Times New Roman" w:hAnsi="Century Gothic" w:cs="Arial"/>
                                        <w:color w:val="FDFCFA"/>
                                        <w:sz w:val="27"/>
                                        <w:szCs w:val="27"/>
                                      </w:rPr>
                                      <w:t>Executive Office of </w:t>
                                    </w:r>
                                    <w:r>
                                      <w:rPr>
                                        <w:rFonts w:ascii="Arial" w:eastAsia="Times New Roman" w:hAnsi="Arial" w:cs="Arial"/>
                                        <w:color w:val="403F42"/>
                                        <w:sz w:val="18"/>
                                        <w:szCs w:val="18"/>
                                      </w:rPr>
                                      <w:t xml:space="preserve"> </w:t>
                                    </w:r>
                                  </w:p>
                                  <w:p w14:paraId="3350EE9C" w14:textId="77777777" w:rsidR="00472731" w:rsidRDefault="00472731">
                                    <w:pPr>
                                      <w:rPr>
                                        <w:rFonts w:ascii="Arial" w:eastAsia="Times New Roman" w:hAnsi="Arial" w:cs="Arial"/>
                                        <w:color w:val="403F42"/>
                                        <w:sz w:val="18"/>
                                        <w:szCs w:val="18"/>
                                      </w:rPr>
                                    </w:pPr>
                                    <w:r>
                                      <w:rPr>
                                        <w:rFonts w:ascii="Arial" w:eastAsia="Times New Roman" w:hAnsi="Arial" w:cs="Arial"/>
                                        <w:color w:val="FDFCFA"/>
                                        <w:sz w:val="36"/>
                                        <w:szCs w:val="36"/>
                                      </w:rPr>
                                      <w:t>Health &amp; Human Services</w:t>
                                    </w:r>
                                  </w:p>
                                  <w:p w14:paraId="42DE9CE1" w14:textId="77777777" w:rsidR="00472731" w:rsidRDefault="00472731">
                                    <w:pPr>
                                      <w:rPr>
                                        <w:rFonts w:ascii="Arial" w:eastAsia="Times New Roman" w:hAnsi="Arial" w:cs="Arial"/>
                                        <w:color w:val="403F42"/>
                                        <w:sz w:val="18"/>
                                        <w:szCs w:val="18"/>
                                      </w:rPr>
                                    </w:pPr>
                                    <w:r>
                                      <w:rPr>
                                        <w:rFonts w:ascii="Arial" w:eastAsia="Times New Roman" w:hAnsi="Arial" w:cs="Arial"/>
                                        <w:color w:val="E79902"/>
                                        <w:sz w:val="27"/>
                                        <w:szCs w:val="27"/>
                                      </w:rPr>
                                      <w:t>State of Rhode Island</w:t>
                                    </w:r>
                                  </w:p>
                                </w:tc>
                              </w:tr>
                            </w:tbl>
                            <w:p w14:paraId="23AA7B61" w14:textId="77777777" w:rsidR="00472731" w:rsidRDefault="00472731">
                              <w:pPr>
                                <w:jc w:val="center"/>
                                <w:rPr>
                                  <w:rFonts w:ascii="Times New Roman" w:eastAsia="Times New Roman" w:hAnsi="Times New Roman" w:cs="Times New Roman"/>
                                  <w:sz w:val="20"/>
                                  <w:szCs w:val="20"/>
                                </w:rPr>
                              </w:pPr>
                            </w:p>
                          </w:tc>
                        </w:tr>
                      </w:tbl>
                      <w:p w14:paraId="226D93D8"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471B5CC6" w14:textId="77777777">
                          <w:trPr>
                            <w:tblCellSpacing w:w="0" w:type="dxa"/>
                            <w:jc w:val="center"/>
                            <w:hidden/>
                          </w:trPr>
                          <w:tc>
                            <w:tcPr>
                              <w:tcW w:w="0" w:type="auto"/>
                              <w:vAlign w:val="center"/>
                              <w:hideMark/>
                            </w:tcPr>
                            <w:p w14:paraId="60CD82AF" w14:textId="77777777" w:rsidR="00472731" w:rsidRDefault="00472731">
                              <w:pPr>
                                <w:rPr>
                                  <w:rFonts w:eastAsia="Times New Roman"/>
                                  <w:vanish/>
                                </w:rPr>
                              </w:pPr>
                            </w:p>
                          </w:tc>
                        </w:tr>
                      </w:tbl>
                      <w:p w14:paraId="7FC2F2AA"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65731F2B" w14:textId="77777777">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1CFBBFB0" w14:textId="77777777">
                                <w:trPr>
                                  <w:tblCellSpacing w:w="0" w:type="dxa"/>
                                  <w:jc w:val="center"/>
                                </w:trPr>
                                <w:tc>
                                  <w:tcPr>
                                    <w:tcW w:w="5000" w:type="pct"/>
                                    <w:tcMar>
                                      <w:top w:w="0" w:type="dxa"/>
                                      <w:left w:w="0" w:type="dxa"/>
                                      <w:bottom w:w="30" w:type="dxa"/>
                                      <w:right w:w="0" w:type="dxa"/>
                                    </w:tcMar>
                                    <w:hideMark/>
                                  </w:tcPr>
                                  <w:tbl>
                                    <w:tblPr>
                                      <w:tblW w:w="4700" w:type="pct"/>
                                      <w:jc w:val="center"/>
                                      <w:tblCellSpacing w:w="0" w:type="dxa"/>
                                      <w:tblCellMar>
                                        <w:left w:w="0" w:type="dxa"/>
                                        <w:right w:w="0" w:type="dxa"/>
                                      </w:tblCellMar>
                                      <w:tblLook w:val="04A0" w:firstRow="1" w:lastRow="0" w:firstColumn="1" w:lastColumn="0" w:noHBand="0" w:noVBand="1"/>
                                    </w:tblPr>
                                    <w:tblGrid>
                                      <w:gridCol w:w="8319"/>
                                    </w:tblGrid>
                                    <w:tr w:rsidR="00472731" w14:paraId="78AAC862" w14:textId="77777777">
                                      <w:trPr>
                                        <w:trHeight w:val="15"/>
                                        <w:tblCellSpacing w:w="0" w:type="dxa"/>
                                        <w:jc w:val="center"/>
                                      </w:trPr>
                                      <w:tc>
                                        <w:tcPr>
                                          <w:tcW w:w="0" w:type="auto"/>
                                          <w:shd w:val="clear" w:color="auto" w:fill="FDFCFA"/>
                                          <w:vAlign w:val="center"/>
                                          <w:hideMark/>
                                        </w:tcPr>
                                        <w:p w14:paraId="74E462AF" w14:textId="38ABDBA7" w:rsidR="00472731" w:rsidRDefault="00472731">
                                          <w:pPr>
                                            <w:spacing w:line="15" w:lineRule="atLeast"/>
                                            <w:jc w:val="center"/>
                                            <w:rPr>
                                              <w:rFonts w:eastAsia="Times New Roman"/>
                                            </w:rPr>
                                          </w:pPr>
                                          <w:r>
                                            <w:rPr>
                                              <w:rFonts w:eastAsia="Times New Roman"/>
                                              <w:noProof/>
                                            </w:rPr>
                                            <w:drawing>
                                              <wp:inline distT="0" distB="0" distL="0" distR="0" wp14:anchorId="675BCB8A" wp14:editId="56460E9E">
                                                <wp:extent cx="44450" cy="6350"/>
                                                <wp:effectExtent l="0" t="0" r="0" b="0"/>
                                                <wp:docPr id="1796800788" name="Picture 8"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6800788" name="Picture 8" descr="A black background with a black square&#10;&#10;Description automatically generated with medium confidenc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4450" cy="6350"/>
                                                        </a:xfrm>
                                                        <a:prstGeom prst="rect">
                                                          <a:avLst/>
                                                        </a:prstGeom>
                                                        <a:noFill/>
                                                        <a:ln>
                                                          <a:noFill/>
                                                        </a:ln>
                                                      </pic:spPr>
                                                    </pic:pic>
                                                  </a:graphicData>
                                                </a:graphic>
                                              </wp:inline>
                                            </w:drawing>
                                          </w:r>
                                        </w:p>
                                      </w:tc>
                                    </w:tr>
                                  </w:tbl>
                                  <w:p w14:paraId="4AD65EB2" w14:textId="77777777" w:rsidR="00472731" w:rsidRDefault="00472731">
                                    <w:pPr>
                                      <w:jc w:val="center"/>
                                      <w:rPr>
                                        <w:rFonts w:ascii="Times New Roman" w:eastAsia="Times New Roman" w:hAnsi="Times New Roman" w:cs="Times New Roman"/>
                                        <w:sz w:val="20"/>
                                        <w:szCs w:val="20"/>
                                      </w:rPr>
                                    </w:pPr>
                                  </w:p>
                                </w:tc>
                              </w:tr>
                            </w:tbl>
                            <w:p w14:paraId="00F5816F" w14:textId="77777777" w:rsidR="00472731" w:rsidRDefault="00472731">
                              <w:pPr>
                                <w:jc w:val="center"/>
                                <w:rPr>
                                  <w:rFonts w:ascii="Times New Roman" w:eastAsia="Times New Roman" w:hAnsi="Times New Roman" w:cs="Times New Roman"/>
                                  <w:sz w:val="20"/>
                                  <w:szCs w:val="20"/>
                                </w:rPr>
                              </w:pPr>
                            </w:p>
                          </w:tc>
                        </w:tr>
                      </w:tbl>
                      <w:p w14:paraId="0C7F9608" w14:textId="77777777" w:rsidR="00472731" w:rsidRDefault="00472731">
                        <w:pPr>
                          <w:jc w:val="center"/>
                          <w:rPr>
                            <w:rFonts w:eastAsia="Times New Roman"/>
                            <w:vanish/>
                          </w:rPr>
                        </w:pPr>
                      </w:p>
                      <w:tbl>
                        <w:tblPr>
                          <w:tblW w:w="5000" w:type="pct"/>
                          <w:jc w:val="center"/>
                          <w:tblCellSpacing w:w="0" w:type="dxa"/>
                          <w:shd w:val="clear" w:color="auto" w:fill="FFE4AF"/>
                          <w:tblCellMar>
                            <w:left w:w="0" w:type="dxa"/>
                            <w:right w:w="0" w:type="dxa"/>
                          </w:tblCellMar>
                          <w:tblLook w:val="04A0" w:firstRow="1" w:lastRow="0" w:firstColumn="1" w:lastColumn="0" w:noHBand="0" w:noVBand="1"/>
                        </w:tblPr>
                        <w:tblGrid>
                          <w:gridCol w:w="8850"/>
                        </w:tblGrid>
                        <w:tr w:rsidR="00472731" w14:paraId="6CC45CFE" w14:textId="77777777">
                          <w:trPr>
                            <w:tblCellSpacing w:w="0" w:type="dxa"/>
                            <w:jc w:val="center"/>
                          </w:trPr>
                          <w:tc>
                            <w:tcPr>
                              <w:tcW w:w="5000" w:type="pct"/>
                              <w:shd w:val="clear" w:color="auto" w:fill="FFE4AF"/>
                              <w:hideMark/>
                            </w:tcPr>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646A21A7" w14:textId="77777777">
                                <w:trPr>
                                  <w:tblCellSpacing w:w="0" w:type="dxa"/>
                                  <w:jc w:val="center"/>
                                </w:trPr>
                                <w:tc>
                                  <w:tcPr>
                                    <w:tcW w:w="0" w:type="auto"/>
                                    <w:tcMar>
                                      <w:top w:w="150" w:type="dxa"/>
                                      <w:left w:w="300" w:type="dxa"/>
                                      <w:bottom w:w="150" w:type="dxa"/>
                                      <w:right w:w="300" w:type="dxa"/>
                                    </w:tcMar>
                                    <w:hideMark/>
                                  </w:tcPr>
                                  <w:p w14:paraId="15AB74F2" w14:textId="77777777" w:rsidR="00472731" w:rsidRDefault="00472731">
                                    <w:pPr>
                                      <w:jc w:val="center"/>
                                      <w:rPr>
                                        <w:rFonts w:ascii="Arial" w:eastAsia="Times New Roman" w:hAnsi="Arial" w:cs="Arial"/>
                                        <w:color w:val="403F42"/>
                                        <w:sz w:val="18"/>
                                        <w:szCs w:val="18"/>
                                      </w:rPr>
                                    </w:pPr>
                                    <w:r>
                                      <w:rPr>
                                        <w:rFonts w:ascii="Arial" w:eastAsia="Times New Roman" w:hAnsi="Arial" w:cs="Arial"/>
                                        <w:b/>
                                        <w:bCs/>
                                        <w:color w:val="294B93"/>
                                        <w:sz w:val="36"/>
                                        <w:szCs w:val="36"/>
                                      </w:rPr>
                                      <w:t>Healthcare Workforce Transformation</w:t>
                                    </w:r>
                                  </w:p>
                                  <w:p w14:paraId="6DB218B1" w14:textId="77777777" w:rsidR="00472731" w:rsidRDefault="00472731">
                                    <w:pPr>
                                      <w:jc w:val="center"/>
                                      <w:rPr>
                                        <w:rFonts w:ascii="Arial" w:eastAsia="Times New Roman" w:hAnsi="Arial" w:cs="Arial"/>
                                        <w:color w:val="403F42"/>
                                        <w:sz w:val="18"/>
                                        <w:szCs w:val="18"/>
                                      </w:rPr>
                                    </w:pPr>
                                    <w:r>
                                      <w:rPr>
                                        <w:rFonts w:ascii="Arial" w:eastAsia="Times New Roman" w:hAnsi="Arial" w:cs="Arial"/>
                                        <w:b/>
                                        <w:bCs/>
                                        <w:i/>
                                        <w:iCs/>
                                        <w:color w:val="294B93"/>
                                      </w:rPr>
                                      <w:t>Preparing the Workforce for a Healthy Rhode Island</w:t>
                                    </w:r>
                                  </w:p>
                                </w:tc>
                              </w:tr>
                            </w:tbl>
                            <w:p w14:paraId="5699FE79" w14:textId="77777777" w:rsidR="00472731" w:rsidRDefault="00472731">
                              <w:pPr>
                                <w:jc w:val="center"/>
                                <w:rPr>
                                  <w:rFonts w:ascii="Times New Roman" w:eastAsia="Times New Roman" w:hAnsi="Times New Roman" w:cs="Times New Roman"/>
                                  <w:sz w:val="20"/>
                                  <w:szCs w:val="20"/>
                                </w:rPr>
                              </w:pPr>
                            </w:p>
                          </w:tc>
                        </w:tr>
                      </w:tbl>
                      <w:p w14:paraId="443071D6"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41C67E0F" w14:textId="77777777">
                          <w:trPr>
                            <w:tblCellSpacing w:w="0" w:type="dxa"/>
                            <w:jc w:val="center"/>
                            <w:hidden/>
                          </w:trPr>
                          <w:tc>
                            <w:tcPr>
                              <w:tcW w:w="0" w:type="auto"/>
                              <w:vAlign w:val="center"/>
                              <w:hideMark/>
                            </w:tcPr>
                            <w:p w14:paraId="118BF86F" w14:textId="77777777" w:rsidR="00472731" w:rsidRDefault="00472731">
                              <w:pPr>
                                <w:rPr>
                                  <w:rFonts w:eastAsia="Times New Roman"/>
                                  <w:vanish/>
                                </w:rPr>
                              </w:pPr>
                            </w:p>
                          </w:tc>
                        </w:tr>
                      </w:tbl>
                      <w:p w14:paraId="76DEE714"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6424B546" w14:textId="77777777">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6443B244" w14:textId="77777777">
                                <w:trPr>
                                  <w:tblCellSpacing w:w="0" w:type="dxa"/>
                                  <w:jc w:val="center"/>
                                </w:trPr>
                                <w:tc>
                                  <w:tcPr>
                                    <w:tcW w:w="5000" w:type="pct"/>
                                    <w:tcMar>
                                      <w:top w:w="60" w:type="dxa"/>
                                      <w:left w:w="0" w:type="dxa"/>
                                      <w:bottom w:w="60" w:type="dxa"/>
                                      <w:right w:w="0" w:type="dxa"/>
                                    </w:tcMar>
                                    <w:hideMark/>
                                  </w:tcPr>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0C7C84C2" w14:textId="77777777">
                                      <w:trPr>
                                        <w:trHeight w:val="15"/>
                                        <w:tblCellSpacing w:w="0" w:type="dxa"/>
                                        <w:jc w:val="center"/>
                                      </w:trPr>
                                      <w:tc>
                                        <w:tcPr>
                                          <w:tcW w:w="0" w:type="auto"/>
                                          <w:shd w:val="clear" w:color="auto" w:fill="294B93"/>
                                          <w:tcMar>
                                            <w:top w:w="0" w:type="dxa"/>
                                            <w:left w:w="0" w:type="dxa"/>
                                            <w:bottom w:w="45" w:type="dxa"/>
                                            <w:right w:w="0" w:type="dxa"/>
                                          </w:tcMar>
                                          <w:vAlign w:val="center"/>
                                          <w:hideMark/>
                                        </w:tcPr>
                                        <w:p w14:paraId="6053DE1A" w14:textId="1A166A4A" w:rsidR="00472731" w:rsidRDefault="00472731">
                                          <w:pPr>
                                            <w:spacing w:line="15" w:lineRule="atLeast"/>
                                            <w:jc w:val="center"/>
                                            <w:rPr>
                                              <w:rFonts w:eastAsia="Times New Roman"/>
                                            </w:rPr>
                                          </w:pPr>
                                          <w:r>
                                            <w:rPr>
                                              <w:rFonts w:eastAsia="Times New Roman"/>
                                              <w:noProof/>
                                            </w:rPr>
                                            <w:drawing>
                                              <wp:inline distT="0" distB="0" distL="0" distR="0" wp14:anchorId="479C4865" wp14:editId="58AB9465">
                                                <wp:extent cx="44450" cy="6350"/>
                                                <wp:effectExtent l="0" t="0" r="0" b="0"/>
                                                <wp:docPr id="991503786" name="Picture 7"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1503786" name="Picture 7" descr="A black background with a black square&#10;&#10;Description automatically generated with medium confidenc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4450" cy="6350"/>
                                                        </a:xfrm>
                                                        <a:prstGeom prst="rect">
                                                          <a:avLst/>
                                                        </a:prstGeom>
                                                        <a:noFill/>
                                                        <a:ln>
                                                          <a:noFill/>
                                                        </a:ln>
                                                      </pic:spPr>
                                                    </pic:pic>
                                                  </a:graphicData>
                                                </a:graphic>
                                              </wp:inline>
                                            </w:drawing>
                                          </w:r>
                                        </w:p>
                                      </w:tc>
                                    </w:tr>
                                  </w:tbl>
                                  <w:p w14:paraId="1FFDBCE0" w14:textId="77777777" w:rsidR="00472731" w:rsidRDefault="00472731">
                                    <w:pPr>
                                      <w:jc w:val="center"/>
                                      <w:rPr>
                                        <w:rFonts w:ascii="Times New Roman" w:eastAsia="Times New Roman" w:hAnsi="Times New Roman" w:cs="Times New Roman"/>
                                        <w:sz w:val="20"/>
                                        <w:szCs w:val="20"/>
                                      </w:rPr>
                                    </w:pPr>
                                  </w:p>
                                </w:tc>
                              </w:tr>
                            </w:tbl>
                            <w:p w14:paraId="141AD331" w14:textId="77777777" w:rsidR="00472731" w:rsidRDefault="00472731">
                              <w:pPr>
                                <w:jc w:val="center"/>
                                <w:rPr>
                                  <w:rFonts w:ascii="Times New Roman" w:eastAsia="Times New Roman" w:hAnsi="Times New Roman" w:cs="Times New Roman"/>
                                  <w:sz w:val="20"/>
                                  <w:szCs w:val="20"/>
                                </w:rPr>
                              </w:pPr>
                            </w:p>
                          </w:tc>
                        </w:tr>
                      </w:tbl>
                      <w:p w14:paraId="6F4B1A4A"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3E9DB72C" w14:textId="77777777">
                          <w:trPr>
                            <w:tblCellSpacing w:w="0" w:type="dxa"/>
                            <w:jc w:val="center"/>
                            <w:hidden/>
                          </w:trPr>
                          <w:tc>
                            <w:tcPr>
                              <w:tcW w:w="0" w:type="auto"/>
                              <w:vAlign w:val="center"/>
                              <w:hideMark/>
                            </w:tcPr>
                            <w:p w14:paraId="2F3C7D3F" w14:textId="77777777" w:rsidR="00472731" w:rsidRDefault="00472731">
                              <w:pPr>
                                <w:rPr>
                                  <w:rFonts w:eastAsia="Times New Roman"/>
                                  <w:vanish/>
                                </w:rPr>
                              </w:pPr>
                            </w:p>
                          </w:tc>
                        </w:tr>
                      </w:tbl>
                      <w:p w14:paraId="4388F24B" w14:textId="77777777" w:rsidR="00472731" w:rsidRDefault="00472731">
                        <w:pPr>
                          <w:jc w:val="center"/>
                          <w:rPr>
                            <w:rFonts w:eastAsia="Times New Roman"/>
                            <w:vanish/>
                          </w:rPr>
                        </w:pPr>
                      </w:p>
                      <w:tbl>
                        <w:tblPr>
                          <w:tblW w:w="5000" w:type="pct"/>
                          <w:jc w:val="center"/>
                          <w:tblCellSpacing w:w="0" w:type="dxa"/>
                          <w:shd w:val="clear" w:color="auto" w:fill="FFFFFF"/>
                          <w:tblCellMar>
                            <w:left w:w="0" w:type="dxa"/>
                            <w:right w:w="0" w:type="dxa"/>
                          </w:tblCellMar>
                          <w:tblLook w:val="04A0" w:firstRow="1" w:lastRow="0" w:firstColumn="1" w:lastColumn="0" w:noHBand="0" w:noVBand="1"/>
                        </w:tblPr>
                        <w:tblGrid>
                          <w:gridCol w:w="8850"/>
                        </w:tblGrid>
                        <w:tr w:rsidR="00472731" w14:paraId="7D2A104B" w14:textId="77777777">
                          <w:trPr>
                            <w:tblCellSpacing w:w="0" w:type="dxa"/>
                            <w:jc w:val="center"/>
                          </w:trPr>
                          <w:tc>
                            <w:tcPr>
                              <w:tcW w:w="5000" w:type="pct"/>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278A92AD" w14:textId="77777777">
                                <w:trPr>
                                  <w:tblCellSpacing w:w="0" w:type="dxa"/>
                                  <w:jc w:val="center"/>
                                </w:trPr>
                                <w:tc>
                                  <w:tcPr>
                                    <w:tcW w:w="0" w:type="auto"/>
                                    <w:tcMar>
                                      <w:top w:w="150" w:type="dxa"/>
                                      <w:left w:w="300" w:type="dxa"/>
                                      <w:bottom w:w="150" w:type="dxa"/>
                                      <w:right w:w="300" w:type="dxa"/>
                                    </w:tcMar>
                                    <w:hideMark/>
                                  </w:tcPr>
                                  <w:p w14:paraId="77C402E1" w14:textId="77777777" w:rsidR="00472731" w:rsidRDefault="00472731">
                                    <w:pPr>
                                      <w:pStyle w:val="NormalWeb"/>
                                      <w:rPr>
                                        <w:rFonts w:ascii="Arial" w:hAnsi="Arial" w:cs="Arial"/>
                                        <w:b/>
                                        <w:bCs/>
                                        <w:color w:val="717A80"/>
                                        <w:sz w:val="36"/>
                                        <w:szCs w:val="36"/>
                                      </w:rPr>
                                    </w:pPr>
                                    <w:r>
                                      <w:rPr>
                                        <w:rFonts w:ascii="Arial" w:hAnsi="Arial" w:cs="Arial"/>
                                        <w:b/>
                                        <w:bCs/>
                                        <w:i/>
                                        <w:iCs/>
                                        <w:color w:val="000000"/>
                                        <w:sz w:val="21"/>
                                        <w:szCs w:val="21"/>
                                      </w:rPr>
                                      <w:t>Much accomplished and more to be done!</w:t>
                                    </w:r>
                                  </w:p>
                                  <w:p w14:paraId="35AF7790" w14:textId="77777777" w:rsidR="00472731" w:rsidRDefault="00472731">
                                    <w:pPr>
                                      <w:pStyle w:val="NormalWeb"/>
                                      <w:rPr>
                                        <w:rFonts w:ascii="Arial" w:hAnsi="Arial" w:cs="Arial"/>
                                        <w:b/>
                                        <w:bCs/>
                                        <w:color w:val="717A80"/>
                                        <w:sz w:val="36"/>
                                        <w:szCs w:val="36"/>
                                      </w:rPr>
                                    </w:pPr>
                                    <w:r>
                                      <w:rPr>
                                        <w:rFonts w:ascii="Arial" w:hAnsi="Arial" w:cs="Arial"/>
                                        <w:b/>
                                        <w:bCs/>
                                        <w:color w:val="1A191A"/>
                                        <w:sz w:val="36"/>
                                        <w:szCs w:val="36"/>
                                      </w:rPr>
                                      <w:t>Looking back and looking ahead</w:t>
                                    </w:r>
                                  </w:p>
                                </w:tc>
                              </w:tr>
                            </w:tbl>
                            <w:p w14:paraId="0A29B5A4" w14:textId="77777777" w:rsidR="00472731" w:rsidRDefault="00472731">
                              <w:pPr>
                                <w:jc w:val="center"/>
                                <w:rPr>
                                  <w:rFonts w:ascii="Times New Roman" w:eastAsia="Times New Roman" w:hAnsi="Times New Roman" w:cs="Times New Roman"/>
                                  <w:sz w:val="20"/>
                                  <w:szCs w:val="20"/>
                                </w:rPr>
                              </w:pPr>
                            </w:p>
                          </w:tc>
                        </w:tr>
                      </w:tbl>
                      <w:p w14:paraId="51C00488"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3540"/>
                          <w:gridCol w:w="5310"/>
                        </w:tblGrid>
                        <w:tr w:rsidR="00472731" w14:paraId="6633997A" w14:textId="77777777">
                          <w:trPr>
                            <w:tblCellSpacing w:w="0" w:type="dxa"/>
                            <w:jc w:val="center"/>
                          </w:trPr>
                          <w:tc>
                            <w:tcPr>
                              <w:tcW w:w="2000" w:type="pct"/>
                            </w:tcPr>
                            <w:tbl>
                              <w:tblPr>
                                <w:tblW w:w="5000" w:type="pct"/>
                                <w:jc w:val="center"/>
                                <w:tblCellSpacing w:w="0" w:type="dxa"/>
                                <w:tblCellMar>
                                  <w:left w:w="0" w:type="dxa"/>
                                  <w:right w:w="0" w:type="dxa"/>
                                </w:tblCellMar>
                                <w:tblLook w:val="04A0" w:firstRow="1" w:lastRow="0" w:firstColumn="1" w:lastColumn="0" w:noHBand="0" w:noVBand="1"/>
                              </w:tblPr>
                              <w:tblGrid>
                                <w:gridCol w:w="3540"/>
                              </w:tblGrid>
                              <w:tr w:rsidR="00472731" w14:paraId="3AE62141" w14:textId="77777777">
                                <w:trPr>
                                  <w:tblCellSpacing w:w="0" w:type="dxa"/>
                                  <w:jc w:val="center"/>
                                </w:trPr>
                                <w:tc>
                                  <w:tcPr>
                                    <w:tcW w:w="0" w:type="auto"/>
                                    <w:tcMar>
                                      <w:top w:w="150" w:type="dxa"/>
                                      <w:left w:w="300" w:type="dxa"/>
                                      <w:bottom w:w="150" w:type="dxa"/>
                                      <w:right w:w="300" w:type="dxa"/>
                                    </w:tcMar>
                                  </w:tcPr>
                                  <w:tbl>
                                    <w:tblPr>
                                      <w:tblpPr w:leftFromText="11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225"/>
                                      <w:gridCol w:w="1860"/>
                                    </w:tblGrid>
                                    <w:tr w:rsidR="00472731" w14:paraId="6ABF0EB7" w14:textId="77777777">
                                      <w:trPr>
                                        <w:trHeight w:val="15"/>
                                        <w:tblCellSpacing w:w="0" w:type="dxa"/>
                                      </w:trPr>
                                      <w:tc>
                                        <w:tcPr>
                                          <w:tcW w:w="225" w:type="dxa"/>
                                          <w:hideMark/>
                                        </w:tcPr>
                                        <w:p w14:paraId="4E7AB5D7" w14:textId="55ED20B9" w:rsidR="00472731" w:rsidRDefault="00472731">
                                          <w:pPr>
                                            <w:spacing w:line="15" w:lineRule="atLeast"/>
                                            <w:jc w:val="center"/>
                                            <w:rPr>
                                              <w:rFonts w:eastAsia="Times New Roman"/>
                                            </w:rPr>
                                          </w:pPr>
                                          <w:r>
                                            <w:rPr>
                                              <w:rFonts w:eastAsia="Times New Roman"/>
                                              <w:noProof/>
                                            </w:rPr>
                                            <w:drawing>
                                              <wp:inline distT="0" distB="0" distL="0" distR="0" wp14:anchorId="51922DAC" wp14:editId="4968CE18">
                                                <wp:extent cx="139700" cy="6350"/>
                                                <wp:effectExtent l="0" t="0" r="0" b="0"/>
                                                <wp:docPr id="1664261491" name="Picture 6"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4261491" name="Picture 6" descr="A black background with a black square&#10;&#10;Description automatically generated with medium confidenc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9700" cy="6350"/>
                                                        </a:xfrm>
                                                        <a:prstGeom prst="rect">
                                                          <a:avLst/>
                                                        </a:prstGeom>
                                                        <a:noFill/>
                                                        <a:ln>
                                                          <a:noFill/>
                                                        </a:ln>
                                                      </pic:spPr>
                                                    </pic:pic>
                                                  </a:graphicData>
                                                </a:graphic>
                                              </wp:inline>
                                            </w:drawing>
                                          </w:r>
                                        </w:p>
                                      </w:tc>
                                      <w:tc>
                                        <w:tcPr>
                                          <w:tcW w:w="0" w:type="auto"/>
                                          <w:tcMar>
                                            <w:top w:w="0" w:type="dxa"/>
                                            <w:left w:w="0" w:type="dxa"/>
                                            <w:bottom w:w="150" w:type="dxa"/>
                                            <w:right w:w="0" w:type="dxa"/>
                                          </w:tcMar>
                                          <w:vAlign w:val="center"/>
                                          <w:hideMark/>
                                        </w:tcPr>
                                        <w:p w14:paraId="549ECA2D" w14:textId="6F2F0DA2" w:rsidR="00472731" w:rsidRDefault="00472731">
                                          <w:pPr>
                                            <w:rPr>
                                              <w:rFonts w:eastAsia="Times New Roman"/>
                                            </w:rPr>
                                          </w:pPr>
                                          <w:r>
                                            <w:rPr>
                                              <w:rFonts w:eastAsia="Times New Roman"/>
                                              <w:noProof/>
                                            </w:rPr>
                                            <w:drawing>
                                              <wp:inline distT="0" distB="0" distL="0" distR="0" wp14:anchorId="6FEEF74C" wp14:editId="5FD03D19">
                                                <wp:extent cx="1181100" cy="1181100"/>
                                                <wp:effectExtent l="0" t="0" r="0" b="0"/>
                                                <wp:docPr id="749771026" name="Picture 5" descr="A blue circle with yellow map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771026" name="Picture 5" descr="A blue circle with yellow map and black tex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81100" cy="1181100"/>
                                                        </a:xfrm>
                                                        <a:prstGeom prst="rect">
                                                          <a:avLst/>
                                                        </a:prstGeom>
                                                        <a:noFill/>
                                                        <a:ln>
                                                          <a:noFill/>
                                                        </a:ln>
                                                      </pic:spPr>
                                                    </pic:pic>
                                                  </a:graphicData>
                                                </a:graphic>
                                              </wp:inline>
                                            </w:drawing>
                                          </w:r>
                                        </w:p>
                                      </w:tc>
                                    </w:tr>
                                  </w:tbl>
                                  <w:p w14:paraId="3EA471AD" w14:textId="77777777" w:rsidR="00472731" w:rsidRDefault="00472731">
                                    <w:pPr>
                                      <w:pStyle w:val="NormalWeb"/>
                                      <w:rPr>
                                        <w:rFonts w:ascii="Arial" w:hAnsi="Arial" w:cs="Arial"/>
                                        <w:color w:val="403F42"/>
                                        <w:sz w:val="18"/>
                                        <w:szCs w:val="18"/>
                                      </w:rPr>
                                    </w:pPr>
                                    <w:r>
                                      <w:rPr>
                                        <w:rFonts w:ascii="Arial" w:hAnsi="Arial" w:cs="Arial"/>
                                        <w:color w:val="403F42"/>
                                        <w:sz w:val="17"/>
                                        <w:szCs w:val="17"/>
                                      </w:rPr>
                                      <w:t>Since launching RI's Health &amp; Human Services Workforce Planning initiative in April 2022, more than 600 individuals from over 200 organizations have participated in Summits, workgroups, subcommittee meetings, and online updates aimed at finding and implementing solutions to RI's health &amp; human services workforce challenges.</w:t>
                                    </w:r>
                                  </w:p>
                                  <w:p w14:paraId="45A9C29A" w14:textId="77777777" w:rsidR="00472731" w:rsidRDefault="00472731">
                                    <w:pPr>
                                      <w:pStyle w:val="NormalWeb"/>
                                      <w:rPr>
                                        <w:rFonts w:ascii="Arial" w:hAnsi="Arial" w:cs="Arial"/>
                                        <w:color w:val="403F42"/>
                                        <w:sz w:val="18"/>
                                        <w:szCs w:val="18"/>
                                      </w:rPr>
                                    </w:pPr>
                                  </w:p>
                                  <w:p w14:paraId="1C9B7619" w14:textId="77777777" w:rsidR="00472731" w:rsidRDefault="00472731">
                                    <w:pPr>
                                      <w:pStyle w:val="NormalWeb"/>
                                      <w:rPr>
                                        <w:rFonts w:ascii="Arial" w:hAnsi="Arial" w:cs="Arial"/>
                                        <w:color w:val="403F42"/>
                                        <w:sz w:val="18"/>
                                        <w:szCs w:val="18"/>
                                      </w:rPr>
                                    </w:pPr>
                                    <w:r>
                                      <w:rPr>
                                        <w:rFonts w:ascii="Arial" w:hAnsi="Arial" w:cs="Arial"/>
                                        <w:color w:val="403F42"/>
                                        <w:sz w:val="17"/>
                                        <w:szCs w:val="17"/>
                                      </w:rPr>
                                      <w:t xml:space="preserve">Efforts in the past year have focused on workforce data, career awareness and outreach, pipelines and pathways, higher education supports, and licensure regulations. </w:t>
                                    </w:r>
                                  </w:p>
                                  <w:p w14:paraId="130E62FE" w14:textId="77777777" w:rsidR="00472731" w:rsidRDefault="00472731">
                                    <w:pPr>
                                      <w:pStyle w:val="NormalWeb"/>
                                      <w:rPr>
                                        <w:rFonts w:ascii="Arial" w:hAnsi="Arial" w:cs="Arial"/>
                                        <w:color w:val="403F42"/>
                                        <w:sz w:val="18"/>
                                        <w:szCs w:val="18"/>
                                      </w:rPr>
                                    </w:pPr>
                                  </w:p>
                                  <w:p w14:paraId="29F86FCF" w14:textId="77777777" w:rsidR="00472731" w:rsidRDefault="00472731">
                                    <w:pPr>
                                      <w:pStyle w:val="NormalWeb"/>
                                      <w:rPr>
                                        <w:rFonts w:ascii="Arial" w:hAnsi="Arial" w:cs="Arial"/>
                                        <w:color w:val="403F42"/>
                                        <w:sz w:val="18"/>
                                        <w:szCs w:val="18"/>
                                      </w:rPr>
                                    </w:pPr>
                                    <w:r>
                                      <w:rPr>
                                        <w:rFonts w:ascii="Arial" w:hAnsi="Arial" w:cs="Arial"/>
                                        <w:color w:val="403F42"/>
                                        <w:sz w:val="17"/>
                                        <w:szCs w:val="17"/>
                                      </w:rPr>
                                      <w:t xml:space="preserve">For more information about the issues and organizations that have defined this focus, please take a look at the </w:t>
                                    </w:r>
                                    <w:hyperlink r:id="rId9" w:tgtFrame="_blank" w:history="1">
                                      <w:r>
                                        <w:rPr>
                                          <w:rStyle w:val="Hyperlink"/>
                                          <w:rFonts w:ascii="Arial" w:hAnsi="Arial" w:cs="Arial"/>
                                          <w:color w:val="09A3BA"/>
                                          <w:sz w:val="17"/>
                                          <w:szCs w:val="17"/>
                                        </w:rPr>
                                        <w:t>2024 Health Workforce Planning Progress Report</w:t>
                                      </w:r>
                                    </w:hyperlink>
                                    <w:r>
                                      <w:rPr>
                                        <w:rFonts w:ascii="Arial" w:hAnsi="Arial" w:cs="Arial"/>
                                        <w:color w:val="403F42"/>
                                        <w:sz w:val="17"/>
                                        <w:szCs w:val="17"/>
                                      </w:rPr>
                                      <w:t>.</w:t>
                                    </w:r>
                                  </w:p>
                                </w:tc>
                              </w:tr>
                            </w:tbl>
                            <w:p w14:paraId="29969846"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3540"/>
                              </w:tblGrid>
                              <w:tr w:rsidR="00472731" w14:paraId="298C0F74" w14:textId="77777777">
                                <w:trPr>
                                  <w:tblCellSpacing w:w="0" w:type="dxa"/>
                                  <w:jc w:val="center"/>
                                </w:trPr>
                                <w:tc>
                                  <w:tcPr>
                                    <w:tcW w:w="0" w:type="auto"/>
                                    <w:tcMar>
                                      <w:top w:w="150" w:type="dxa"/>
                                      <w:left w:w="300" w:type="dxa"/>
                                      <w:bottom w:w="150" w:type="dxa"/>
                                      <w:right w:w="300" w:type="dxa"/>
                                    </w:tcMar>
                                    <w:vAlign w:val="center"/>
                                    <w:hideMark/>
                                  </w:tcPr>
                                  <w:tbl>
                                    <w:tblPr>
                                      <w:tblW w:w="0" w:type="auto"/>
                                      <w:jc w:val="center"/>
                                      <w:tblCellSpacing w:w="0" w:type="dxa"/>
                                      <w:shd w:val="clear" w:color="auto" w:fill="FDFCFA"/>
                                      <w:tblCellMar>
                                        <w:left w:w="0" w:type="dxa"/>
                                        <w:right w:w="0" w:type="dxa"/>
                                      </w:tblCellMar>
                                      <w:tblLook w:val="04A0" w:firstRow="1" w:lastRow="0" w:firstColumn="1" w:lastColumn="0" w:noHBand="0" w:noVBand="1"/>
                                    </w:tblPr>
                                    <w:tblGrid>
                                      <w:gridCol w:w="2940"/>
                                    </w:tblGrid>
                                    <w:tr w:rsidR="00472731" w14:paraId="24891539" w14:textId="77777777">
                                      <w:trPr>
                                        <w:tblCellSpacing w:w="0" w:type="dxa"/>
                                        <w:jc w:val="center"/>
                                      </w:trPr>
                                      <w:tc>
                                        <w:tcPr>
                                          <w:tcW w:w="0" w:type="auto"/>
                                          <w:shd w:val="clear" w:color="auto" w:fill="FDFCFA"/>
                                          <w:vAlign w:val="center"/>
                                          <w:hideMark/>
                                        </w:tcPr>
                                        <w:tbl>
                                          <w:tblPr>
                                            <w:tblW w:w="0" w:type="auto"/>
                                            <w:tblCellSpacing w:w="0" w:type="dxa"/>
                                            <w:shd w:val="clear" w:color="auto" w:fill="284FA1"/>
                                            <w:tblCellMar>
                                              <w:left w:w="0" w:type="dxa"/>
                                              <w:right w:w="0" w:type="dxa"/>
                                            </w:tblCellMar>
                                            <w:tblLook w:val="04A0" w:firstRow="1" w:lastRow="0" w:firstColumn="1" w:lastColumn="0" w:noHBand="0" w:noVBand="1"/>
                                          </w:tblPr>
                                          <w:tblGrid>
                                            <w:gridCol w:w="2940"/>
                                          </w:tblGrid>
                                          <w:tr w:rsidR="00472731" w14:paraId="273BD861" w14:textId="77777777">
                                            <w:trPr>
                                              <w:tblCellSpacing w:w="0" w:type="dxa"/>
                                            </w:trPr>
                                            <w:tc>
                                              <w:tcPr>
                                                <w:tcW w:w="0" w:type="auto"/>
                                                <w:shd w:val="clear" w:color="auto" w:fill="284FA1"/>
                                                <w:tcMar>
                                                  <w:top w:w="150" w:type="dxa"/>
                                                  <w:left w:w="600" w:type="dxa"/>
                                                  <w:bottom w:w="150" w:type="dxa"/>
                                                  <w:right w:w="600" w:type="dxa"/>
                                                </w:tcMar>
                                                <w:vAlign w:val="center"/>
                                                <w:hideMark/>
                                              </w:tcPr>
                                              <w:p w14:paraId="115C9138" w14:textId="77777777" w:rsidR="00472731" w:rsidRDefault="00472731">
                                                <w:pPr>
                                                  <w:jc w:val="center"/>
                                                  <w:rPr>
                                                    <w:rFonts w:eastAsia="Times New Roman"/>
                                                  </w:rPr>
                                                </w:pPr>
                                                <w:hyperlink r:id="rId10" w:tgtFrame="_blank" w:history="1">
                                                  <w:r>
                                                    <w:rPr>
                                                      <w:rStyle w:val="Hyperlink"/>
                                                      <w:rFonts w:ascii="Arial" w:eastAsia="Times New Roman" w:hAnsi="Arial" w:cs="Arial"/>
                                                      <w:b/>
                                                      <w:bCs/>
                                                      <w:color w:val="FFFFFF"/>
                                                      <w:sz w:val="23"/>
                                                      <w:szCs w:val="23"/>
                                                    </w:rPr>
                                                    <w:t>2024 Progress Report</w:t>
                                                  </w:r>
                                                </w:hyperlink>
                                                <w:r>
                                                  <w:rPr>
                                                    <w:rFonts w:eastAsia="Times New Roman"/>
                                                  </w:rPr>
                                                  <w:t xml:space="preserve"> </w:t>
                                                </w:r>
                                              </w:p>
                                            </w:tc>
                                          </w:tr>
                                        </w:tbl>
                                        <w:p w14:paraId="3DE8BC35" w14:textId="77777777" w:rsidR="00472731" w:rsidRDefault="00472731">
                                          <w:pPr>
                                            <w:rPr>
                                              <w:rFonts w:ascii="Times New Roman" w:eastAsia="Times New Roman" w:hAnsi="Times New Roman" w:cs="Times New Roman"/>
                                              <w:sz w:val="20"/>
                                              <w:szCs w:val="20"/>
                                            </w:rPr>
                                          </w:pPr>
                                        </w:p>
                                      </w:tc>
                                    </w:tr>
                                  </w:tbl>
                                  <w:p w14:paraId="39FFE8A0" w14:textId="77777777" w:rsidR="00472731" w:rsidRDefault="00472731">
                                    <w:pPr>
                                      <w:jc w:val="center"/>
                                      <w:rPr>
                                        <w:rFonts w:ascii="Times New Roman" w:eastAsia="Times New Roman" w:hAnsi="Times New Roman" w:cs="Times New Roman"/>
                                        <w:sz w:val="20"/>
                                        <w:szCs w:val="20"/>
                                      </w:rPr>
                                    </w:pPr>
                                  </w:p>
                                </w:tc>
                              </w:tr>
                            </w:tbl>
                            <w:p w14:paraId="7D3999FF"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3540"/>
                              </w:tblGrid>
                              <w:tr w:rsidR="00472731" w14:paraId="5B66C659" w14:textId="77777777">
                                <w:trPr>
                                  <w:tblCellSpacing w:w="0" w:type="dxa"/>
                                  <w:jc w:val="center"/>
                                </w:trPr>
                                <w:tc>
                                  <w:tcPr>
                                    <w:tcW w:w="0" w:type="auto"/>
                                    <w:tcMar>
                                      <w:top w:w="150" w:type="dxa"/>
                                      <w:left w:w="300" w:type="dxa"/>
                                      <w:bottom w:w="150" w:type="dxa"/>
                                      <w:right w:w="300" w:type="dxa"/>
                                    </w:tcMar>
                                  </w:tcPr>
                                  <w:p w14:paraId="25D5C912" w14:textId="77777777" w:rsidR="00472731" w:rsidRDefault="00472731">
                                    <w:pPr>
                                      <w:pStyle w:val="NormalWeb"/>
                                      <w:rPr>
                                        <w:rFonts w:ascii="Arial" w:hAnsi="Arial" w:cs="Arial"/>
                                        <w:color w:val="403F42"/>
                                        <w:sz w:val="18"/>
                                        <w:szCs w:val="18"/>
                                      </w:rPr>
                                    </w:pPr>
                                    <w:r>
                                      <w:rPr>
                                        <w:rFonts w:ascii="Arial" w:hAnsi="Arial" w:cs="Arial"/>
                                        <w:b/>
                                        <w:bCs/>
                                        <w:color w:val="403F42"/>
                                        <w:sz w:val="17"/>
                                        <w:szCs w:val="17"/>
                                      </w:rPr>
                                      <w:t>The Year Ahead</w:t>
                                    </w:r>
                                  </w:p>
                                  <w:p w14:paraId="158F6DB7" w14:textId="77777777" w:rsidR="00472731" w:rsidRDefault="00472731">
                                    <w:pPr>
                                      <w:pStyle w:val="NormalWeb"/>
                                      <w:rPr>
                                        <w:rFonts w:ascii="Arial" w:hAnsi="Arial" w:cs="Arial"/>
                                        <w:color w:val="403F42"/>
                                        <w:sz w:val="18"/>
                                        <w:szCs w:val="18"/>
                                      </w:rPr>
                                    </w:pPr>
                                    <w:r>
                                      <w:rPr>
                                        <w:rFonts w:ascii="Arial" w:hAnsi="Arial" w:cs="Arial"/>
                                        <w:color w:val="403F42"/>
                                        <w:sz w:val="17"/>
                                        <w:szCs w:val="17"/>
                                      </w:rPr>
                                      <w:t>As noted in the adjacent column, the 2024 legislative session made important progress towards addressing RI's chronic healthcare workforce-related challenges, thanks to leadership from the Governor's office, legislative leaders, and private sector advocates.</w:t>
                                    </w:r>
                                  </w:p>
                                  <w:p w14:paraId="3A70C578" w14:textId="77777777" w:rsidR="00472731" w:rsidRDefault="00472731">
                                    <w:pPr>
                                      <w:pStyle w:val="NormalWeb"/>
                                      <w:rPr>
                                        <w:rFonts w:ascii="Arial" w:hAnsi="Arial" w:cs="Arial"/>
                                        <w:color w:val="403F42"/>
                                        <w:sz w:val="18"/>
                                        <w:szCs w:val="18"/>
                                      </w:rPr>
                                    </w:pPr>
                                  </w:p>
                                  <w:p w14:paraId="13546B15" w14:textId="77777777" w:rsidR="00472731" w:rsidRDefault="00472731">
                                    <w:pPr>
                                      <w:pStyle w:val="NormalWeb"/>
                                      <w:rPr>
                                        <w:rFonts w:ascii="Arial" w:hAnsi="Arial" w:cs="Arial"/>
                                        <w:color w:val="403F42"/>
                                        <w:sz w:val="18"/>
                                        <w:szCs w:val="18"/>
                                      </w:rPr>
                                    </w:pPr>
                                    <w:r>
                                      <w:rPr>
                                        <w:rFonts w:ascii="Arial" w:hAnsi="Arial" w:cs="Arial"/>
                                        <w:color w:val="403F42"/>
                                        <w:sz w:val="17"/>
                                        <w:szCs w:val="17"/>
                                      </w:rPr>
                                      <w:t>These and other ongoing efforts will help to shape the focus and priorities of the Health &amp; Human Services Workforce Planning initiative for the coming year, including:</w:t>
                                    </w:r>
                                  </w:p>
                                  <w:p w14:paraId="289CB9FB" w14:textId="77777777" w:rsidR="00472731" w:rsidRDefault="00472731">
                                    <w:pPr>
                                      <w:pStyle w:val="NormalWeb"/>
                                      <w:rPr>
                                        <w:rFonts w:ascii="Arial" w:hAnsi="Arial" w:cs="Arial"/>
                                        <w:color w:val="403F42"/>
                                        <w:sz w:val="18"/>
                                        <w:szCs w:val="18"/>
                                      </w:rPr>
                                    </w:pPr>
                                  </w:p>
                                  <w:p w14:paraId="1F979240" w14:textId="77777777" w:rsidR="00472731" w:rsidRDefault="00472731">
                                    <w:pPr>
                                      <w:pStyle w:val="NormalWeb"/>
                                      <w:rPr>
                                        <w:rFonts w:ascii="Arial" w:hAnsi="Arial" w:cs="Arial"/>
                                        <w:color w:val="403F42"/>
                                        <w:sz w:val="18"/>
                                        <w:szCs w:val="18"/>
                                      </w:rPr>
                                    </w:pPr>
                                    <w:r>
                                      <w:rPr>
                                        <w:rFonts w:ascii="Arial" w:hAnsi="Arial" w:cs="Arial"/>
                                        <w:color w:val="403F42"/>
                                        <w:sz w:val="17"/>
                                        <w:szCs w:val="17"/>
                                      </w:rPr>
                                      <w:t xml:space="preserve">&gt; Implementation of the Primary Care Training Program, </w:t>
                                    </w:r>
                                    <w:hyperlink r:id="rId11" w:tgtFrame="_blank" w:history="1">
                                      <w:r>
                                        <w:rPr>
                                          <w:rStyle w:val="Hyperlink"/>
                                          <w:rFonts w:ascii="Arial" w:hAnsi="Arial" w:cs="Arial"/>
                                          <w:color w:val="09A3BA"/>
                                          <w:sz w:val="17"/>
                                          <w:szCs w:val="17"/>
                                        </w:rPr>
                                        <w:t>Ladders to Licensure</w:t>
                                      </w:r>
                                    </w:hyperlink>
                                    <w:r>
                                      <w:rPr>
                                        <w:rFonts w:ascii="Arial" w:hAnsi="Arial" w:cs="Arial"/>
                                        <w:color w:val="403F42"/>
                                        <w:sz w:val="17"/>
                                        <w:szCs w:val="17"/>
                                      </w:rPr>
                                      <w:t>, and other efforts to grow and diversify the health professional workforce;</w:t>
                                    </w:r>
                                  </w:p>
                                  <w:p w14:paraId="14D26058" w14:textId="77777777" w:rsidR="00472731" w:rsidRDefault="00472731">
                                    <w:pPr>
                                      <w:pStyle w:val="NormalWeb"/>
                                      <w:rPr>
                                        <w:rFonts w:ascii="Arial" w:hAnsi="Arial" w:cs="Arial"/>
                                        <w:color w:val="403F42"/>
                                        <w:sz w:val="18"/>
                                        <w:szCs w:val="18"/>
                                      </w:rPr>
                                    </w:pPr>
                                  </w:p>
                                  <w:p w14:paraId="65C6C132" w14:textId="77777777" w:rsidR="00472731" w:rsidRDefault="00472731">
                                    <w:pPr>
                                      <w:pStyle w:val="NormalWeb"/>
                                      <w:rPr>
                                        <w:rFonts w:ascii="Arial" w:hAnsi="Arial" w:cs="Arial"/>
                                        <w:color w:val="403F42"/>
                                        <w:sz w:val="18"/>
                                        <w:szCs w:val="18"/>
                                      </w:rPr>
                                    </w:pPr>
                                    <w:r>
                                      <w:rPr>
                                        <w:rFonts w:ascii="Arial" w:hAnsi="Arial" w:cs="Arial"/>
                                        <w:color w:val="403F42"/>
                                        <w:sz w:val="17"/>
                                        <w:szCs w:val="17"/>
                                      </w:rPr>
                                      <w:t xml:space="preserve">&gt; Expansion of data sources and uses for RI's new </w:t>
                                    </w:r>
                                    <w:hyperlink r:id="rId12" w:tgtFrame="_blank" w:history="1">
                                      <w:r>
                                        <w:rPr>
                                          <w:rStyle w:val="Hyperlink"/>
                                          <w:rFonts w:ascii="Arial" w:hAnsi="Arial" w:cs="Arial"/>
                                          <w:color w:val="09A3BA"/>
                                          <w:sz w:val="17"/>
                                          <w:szCs w:val="17"/>
                                        </w:rPr>
                                        <w:t>Health Workforce Data Dashboard</w:t>
                                      </w:r>
                                    </w:hyperlink>
                                    <w:r>
                                      <w:rPr>
                                        <w:rFonts w:ascii="Arial" w:hAnsi="Arial" w:cs="Arial"/>
                                        <w:color w:val="403F42"/>
                                        <w:sz w:val="17"/>
                                        <w:szCs w:val="17"/>
                                      </w:rPr>
                                      <w:t>;</w:t>
                                    </w:r>
                                  </w:p>
                                  <w:p w14:paraId="14EE81F8" w14:textId="77777777" w:rsidR="00472731" w:rsidRDefault="00472731">
                                    <w:pPr>
                                      <w:pStyle w:val="NormalWeb"/>
                                      <w:rPr>
                                        <w:rFonts w:ascii="Arial" w:hAnsi="Arial" w:cs="Arial"/>
                                        <w:color w:val="403F42"/>
                                        <w:sz w:val="18"/>
                                        <w:szCs w:val="18"/>
                                      </w:rPr>
                                    </w:pPr>
                                  </w:p>
                                  <w:p w14:paraId="1CFCC2AA" w14:textId="77777777" w:rsidR="00472731" w:rsidRDefault="00472731">
                                    <w:pPr>
                                      <w:pStyle w:val="NormalWeb"/>
                                      <w:rPr>
                                        <w:rFonts w:ascii="Arial" w:hAnsi="Arial" w:cs="Arial"/>
                                        <w:color w:val="403F42"/>
                                        <w:sz w:val="18"/>
                                        <w:szCs w:val="18"/>
                                      </w:rPr>
                                    </w:pPr>
                                    <w:r>
                                      <w:rPr>
                                        <w:rFonts w:ascii="Arial" w:hAnsi="Arial" w:cs="Arial"/>
                                        <w:color w:val="403F42"/>
                                        <w:sz w:val="17"/>
                                        <w:szCs w:val="17"/>
                                      </w:rPr>
                                      <w:t xml:space="preserve">&gt; Alignment of health workforce planning with the work of the </w:t>
                                    </w:r>
                                    <w:hyperlink r:id="rId13" w:tgtFrame="_blank" w:history="1">
                                      <w:r>
                                        <w:rPr>
                                          <w:rStyle w:val="Hyperlink"/>
                                          <w:rFonts w:ascii="Arial" w:hAnsi="Arial" w:cs="Arial"/>
                                          <w:color w:val="09A3BA"/>
                                          <w:sz w:val="17"/>
                                          <w:szCs w:val="17"/>
                                        </w:rPr>
                                        <w:t>Health Care System Planning Cabinet</w:t>
                                      </w:r>
                                    </w:hyperlink>
                                    <w:r>
                                      <w:rPr>
                                        <w:rFonts w:ascii="Arial" w:hAnsi="Arial" w:cs="Arial"/>
                                        <w:color w:val="403F42"/>
                                        <w:sz w:val="17"/>
                                        <w:szCs w:val="17"/>
                                      </w:rPr>
                                      <w:t>, which was established by Executive Order this past spring;</w:t>
                                    </w:r>
                                  </w:p>
                                  <w:p w14:paraId="27C4B6BF" w14:textId="77777777" w:rsidR="00472731" w:rsidRDefault="00472731">
                                    <w:pPr>
                                      <w:pStyle w:val="NormalWeb"/>
                                      <w:rPr>
                                        <w:rFonts w:ascii="Arial" w:hAnsi="Arial" w:cs="Arial"/>
                                        <w:color w:val="403F42"/>
                                        <w:sz w:val="18"/>
                                        <w:szCs w:val="18"/>
                                      </w:rPr>
                                    </w:pPr>
                                  </w:p>
                                  <w:p w14:paraId="40A37FB3" w14:textId="77777777" w:rsidR="00472731" w:rsidRDefault="00472731">
                                    <w:pPr>
                                      <w:pStyle w:val="NormalWeb"/>
                                      <w:rPr>
                                        <w:rFonts w:ascii="Arial" w:hAnsi="Arial" w:cs="Arial"/>
                                        <w:color w:val="403F42"/>
                                        <w:sz w:val="18"/>
                                        <w:szCs w:val="18"/>
                                      </w:rPr>
                                    </w:pPr>
                                    <w:r>
                                      <w:rPr>
                                        <w:rFonts w:ascii="Arial" w:hAnsi="Arial" w:cs="Arial"/>
                                        <w:color w:val="403F42"/>
                                        <w:sz w:val="17"/>
                                        <w:szCs w:val="17"/>
                                      </w:rPr>
                                      <w:t xml:space="preserve">&gt; Formation of a </w:t>
                                    </w:r>
                                    <w:hyperlink r:id="rId14" w:tgtFrame="_blank" w:history="1">
                                      <w:r>
                                        <w:rPr>
                                          <w:rStyle w:val="Hyperlink"/>
                                          <w:rFonts w:ascii="Arial" w:hAnsi="Arial" w:cs="Arial"/>
                                          <w:color w:val="09A3BA"/>
                                          <w:sz w:val="17"/>
                                          <w:szCs w:val="17"/>
                                        </w:rPr>
                                        <w:t>Healthcare Workforce Advisory Committee to the Governor's Workforce Board</w:t>
                                      </w:r>
                                    </w:hyperlink>
                                    <w:r>
                                      <w:rPr>
                                        <w:rFonts w:ascii="Arial" w:hAnsi="Arial" w:cs="Arial"/>
                                        <w:color w:val="403F42"/>
                                        <w:sz w:val="17"/>
                                        <w:szCs w:val="17"/>
                                      </w:rPr>
                                      <w:t>, which was approved by the GWB in May.</w:t>
                                    </w:r>
                                  </w:p>
                                </w:tc>
                              </w:tr>
                            </w:tbl>
                            <w:p w14:paraId="10D439BF" w14:textId="77777777" w:rsidR="00472731" w:rsidRDefault="00472731">
                              <w:pPr>
                                <w:jc w:val="center"/>
                                <w:rPr>
                                  <w:rFonts w:ascii="Times New Roman" w:eastAsia="Times New Roman" w:hAnsi="Times New Roman" w:cs="Times New Roman"/>
                                  <w:sz w:val="20"/>
                                  <w:szCs w:val="20"/>
                                </w:rPr>
                              </w:pPr>
                            </w:p>
                          </w:tc>
                          <w:tc>
                            <w:tcPr>
                              <w:tcW w:w="3000" w:type="pct"/>
                              <w:shd w:val="clear" w:color="auto" w:fill="CED9ED"/>
                              <w:hideMark/>
                            </w:tcPr>
                            <w:tbl>
                              <w:tblPr>
                                <w:tblW w:w="5000" w:type="pct"/>
                                <w:jc w:val="center"/>
                                <w:tblCellSpacing w:w="0" w:type="dxa"/>
                                <w:tblCellMar>
                                  <w:left w:w="0" w:type="dxa"/>
                                  <w:right w:w="0" w:type="dxa"/>
                                </w:tblCellMar>
                                <w:tblLook w:val="04A0" w:firstRow="1" w:lastRow="0" w:firstColumn="1" w:lastColumn="0" w:noHBand="0" w:noVBand="1"/>
                              </w:tblPr>
                              <w:tblGrid>
                                <w:gridCol w:w="5310"/>
                              </w:tblGrid>
                              <w:tr w:rsidR="00472731" w14:paraId="1B1101E0" w14:textId="77777777">
                                <w:trPr>
                                  <w:tblCellSpacing w:w="0" w:type="dxa"/>
                                  <w:jc w:val="center"/>
                                </w:trPr>
                                <w:tc>
                                  <w:tcPr>
                                    <w:tcW w:w="0" w:type="auto"/>
                                    <w:tcMar>
                                      <w:top w:w="150" w:type="dxa"/>
                                      <w:left w:w="300" w:type="dxa"/>
                                      <w:bottom w:w="150" w:type="dxa"/>
                                      <w:right w:w="300" w:type="dxa"/>
                                    </w:tcMar>
                                  </w:tcPr>
                                  <w:p w14:paraId="38B82011" w14:textId="77777777" w:rsidR="00472731" w:rsidRDefault="00472731">
                                    <w:pPr>
                                      <w:pStyle w:val="NormalWeb"/>
                                      <w:rPr>
                                        <w:rFonts w:ascii="Arial" w:hAnsi="Arial" w:cs="Arial"/>
                                        <w:color w:val="403F42"/>
                                        <w:sz w:val="18"/>
                                        <w:szCs w:val="18"/>
                                      </w:rPr>
                                    </w:pPr>
                                    <w:r>
                                      <w:rPr>
                                        <w:rFonts w:ascii="Arial" w:hAnsi="Arial" w:cs="Arial"/>
                                        <w:b/>
                                        <w:bCs/>
                                        <w:color w:val="403F42"/>
                                      </w:rPr>
                                      <w:lastRenderedPageBreak/>
                                      <w:t>Healthcare Workforce Legislative Report</w:t>
                                    </w:r>
                                  </w:p>
                                  <w:p w14:paraId="0AB2F130" w14:textId="77777777" w:rsidR="00472731" w:rsidRDefault="00472731">
                                    <w:pPr>
                                      <w:pStyle w:val="NormalWeb"/>
                                      <w:rPr>
                                        <w:rFonts w:ascii="Arial" w:hAnsi="Arial" w:cs="Arial"/>
                                        <w:color w:val="403F42"/>
                                        <w:sz w:val="18"/>
                                        <w:szCs w:val="18"/>
                                      </w:rPr>
                                    </w:pPr>
                                  </w:p>
                                  <w:p w14:paraId="0DDB7D15" w14:textId="77777777" w:rsidR="00472731" w:rsidRDefault="00472731">
                                    <w:pPr>
                                      <w:pStyle w:val="NormalWeb"/>
                                      <w:rPr>
                                        <w:rFonts w:ascii="Arial" w:hAnsi="Arial" w:cs="Arial"/>
                                        <w:color w:val="403F42"/>
                                        <w:sz w:val="18"/>
                                        <w:szCs w:val="18"/>
                                      </w:rPr>
                                    </w:pPr>
                                    <w:r>
                                      <w:rPr>
                                        <w:rFonts w:ascii="Arial" w:hAnsi="Arial" w:cs="Arial"/>
                                        <w:color w:val="403F42"/>
                                        <w:sz w:val="17"/>
                                        <w:szCs w:val="17"/>
                                      </w:rPr>
                                      <w:t xml:space="preserve">Health &amp; human services workforce challenges were on the front burner of the Governor's office and General Assembly during the recently completed legislative session. Below is a list of some major accomplishments, many of which reflect the </w:t>
                                    </w:r>
                                    <w:hyperlink r:id="rId15" w:tgtFrame="_blank" w:history="1">
                                      <w:r>
                                        <w:rPr>
                                          <w:rStyle w:val="Hyperlink"/>
                                          <w:rFonts w:ascii="Arial" w:hAnsi="Arial" w:cs="Arial"/>
                                          <w:color w:val="48A199"/>
                                          <w:sz w:val="17"/>
                                          <w:szCs w:val="17"/>
                                        </w:rPr>
                                        <w:t xml:space="preserve">Rhode Ahead priorities </w:t>
                                      </w:r>
                                    </w:hyperlink>
                                    <w:r>
                                      <w:rPr>
                                        <w:rFonts w:ascii="Arial" w:hAnsi="Arial" w:cs="Arial"/>
                                        <w:color w:val="403F42"/>
                                        <w:sz w:val="17"/>
                                        <w:szCs w:val="17"/>
                                      </w:rPr>
                                      <w:t>established by stakeholders at the end of the 2023 legislative session:</w:t>
                                    </w:r>
                                  </w:p>
                                  <w:p w14:paraId="385A3C69" w14:textId="77777777" w:rsidR="00472731" w:rsidRDefault="00472731">
                                    <w:pPr>
                                      <w:pStyle w:val="NormalWeb"/>
                                      <w:rPr>
                                        <w:rFonts w:ascii="Arial" w:hAnsi="Arial" w:cs="Arial"/>
                                        <w:color w:val="403F42"/>
                                        <w:sz w:val="18"/>
                                        <w:szCs w:val="18"/>
                                      </w:rPr>
                                    </w:pPr>
                                  </w:p>
                                  <w:p w14:paraId="78CC614E" w14:textId="77777777" w:rsidR="00472731" w:rsidRDefault="00472731">
                                    <w:pPr>
                                      <w:pStyle w:val="NormalWeb"/>
                                      <w:rPr>
                                        <w:rFonts w:ascii="Arial" w:hAnsi="Arial" w:cs="Arial"/>
                                        <w:color w:val="403F42"/>
                                        <w:sz w:val="18"/>
                                        <w:szCs w:val="18"/>
                                      </w:rPr>
                                    </w:pPr>
                                    <w:r>
                                      <w:rPr>
                                        <w:rFonts w:ascii="Arial" w:hAnsi="Arial" w:cs="Arial"/>
                                        <w:b/>
                                        <w:bCs/>
                                        <w:color w:val="403F42"/>
                                        <w:sz w:val="17"/>
                                        <w:szCs w:val="17"/>
                                      </w:rPr>
                                      <w:t>Primary Care Training Program</w:t>
                                    </w:r>
                                  </w:p>
                                  <w:p w14:paraId="53BDF362" w14:textId="77777777" w:rsidR="00472731" w:rsidRDefault="00472731">
                                    <w:pPr>
                                      <w:pStyle w:val="NormalWeb"/>
                                      <w:rPr>
                                        <w:rFonts w:ascii="Arial" w:hAnsi="Arial" w:cs="Arial"/>
                                        <w:color w:val="403F42"/>
                                        <w:sz w:val="18"/>
                                        <w:szCs w:val="18"/>
                                      </w:rPr>
                                    </w:pPr>
                                    <w:r>
                                      <w:rPr>
                                        <w:rFonts w:ascii="Arial" w:hAnsi="Arial" w:cs="Arial"/>
                                        <w:color w:val="222222"/>
                                        <w:sz w:val="17"/>
                                        <w:szCs w:val="17"/>
                                      </w:rPr>
                                      <w:t>This new $2.7 million investment - advanced by Senator Pamela Lauria and Representative Kathleen Fogarty - was signed into law by Governor McKee as part of the FY25 budget to help increase the number of primary care providers in Rhode Island. The funds will support up to 30 advanced primary care practices to serve as enhanced interdisciplinary clinical training sites and will increase training slots by 50% for nurse practitioners, physician assistant students, and physician residents.</w:t>
                                    </w:r>
                                  </w:p>
                                  <w:p w14:paraId="392ECECB" w14:textId="77777777" w:rsidR="00472731" w:rsidRDefault="00472731">
                                    <w:pPr>
                                      <w:pStyle w:val="NormalWeb"/>
                                      <w:rPr>
                                        <w:rFonts w:ascii="Arial" w:hAnsi="Arial" w:cs="Arial"/>
                                        <w:color w:val="403F42"/>
                                        <w:sz w:val="18"/>
                                        <w:szCs w:val="18"/>
                                      </w:rPr>
                                    </w:pPr>
                                  </w:p>
                                  <w:p w14:paraId="53C01391" w14:textId="77777777" w:rsidR="00472731" w:rsidRDefault="00472731">
                                    <w:pPr>
                                      <w:pStyle w:val="NormalWeb"/>
                                      <w:rPr>
                                        <w:rFonts w:ascii="Arial" w:hAnsi="Arial" w:cs="Arial"/>
                                        <w:color w:val="403F42"/>
                                        <w:sz w:val="18"/>
                                        <w:szCs w:val="18"/>
                                      </w:rPr>
                                    </w:pPr>
                                    <w:r>
                                      <w:rPr>
                                        <w:rFonts w:ascii="Arial" w:hAnsi="Arial" w:cs="Arial"/>
                                        <w:b/>
                                        <w:bCs/>
                                        <w:color w:val="222222"/>
                                        <w:sz w:val="17"/>
                                        <w:szCs w:val="17"/>
                                      </w:rPr>
                                      <w:t xml:space="preserve">Wavemaker Fellowships for Primary Care </w:t>
                                    </w:r>
                                  </w:p>
                                  <w:p w14:paraId="0ABB8901" w14:textId="77777777" w:rsidR="00472731" w:rsidRDefault="00472731">
                                    <w:pPr>
                                      <w:pStyle w:val="NormalWeb"/>
                                      <w:rPr>
                                        <w:rFonts w:ascii="Arial" w:hAnsi="Arial" w:cs="Arial"/>
                                        <w:color w:val="403F42"/>
                                        <w:sz w:val="18"/>
                                        <w:szCs w:val="18"/>
                                      </w:rPr>
                                    </w:pPr>
                                    <w:r>
                                      <w:rPr>
                                        <w:rFonts w:ascii="Arial" w:hAnsi="Arial" w:cs="Arial"/>
                                        <w:color w:val="222222"/>
                                        <w:sz w:val="17"/>
                                        <w:szCs w:val="17"/>
                                      </w:rPr>
                                      <w:t>RI's Wavemaker program was expanded with an investment of an additional $500,000 to provide tax credits to offset the student debt of primary care physicians, nurse practitioners, and physician’s assistants who remain in, or return to, RI after completing their academic training.</w:t>
                                    </w:r>
                                  </w:p>
                                  <w:p w14:paraId="5783B158" w14:textId="77777777" w:rsidR="00472731" w:rsidRDefault="00472731">
                                    <w:pPr>
                                      <w:pStyle w:val="NormalWeb"/>
                                      <w:rPr>
                                        <w:rFonts w:ascii="Arial" w:hAnsi="Arial" w:cs="Arial"/>
                                        <w:color w:val="403F42"/>
                                        <w:sz w:val="18"/>
                                        <w:szCs w:val="18"/>
                                      </w:rPr>
                                    </w:pPr>
                                    <w:r>
                                      <w:rPr>
                                        <w:rFonts w:ascii="Arial" w:hAnsi="Arial" w:cs="Arial"/>
                                        <w:color w:val="403F42"/>
                                        <w:sz w:val="17"/>
                                        <w:szCs w:val="17"/>
                                      </w:rPr>
                                      <w:t> </w:t>
                                    </w:r>
                                  </w:p>
                                  <w:p w14:paraId="72376FD5" w14:textId="77777777" w:rsidR="00472731" w:rsidRDefault="00472731">
                                    <w:pPr>
                                      <w:pStyle w:val="NormalWeb"/>
                                      <w:rPr>
                                        <w:rFonts w:ascii="Arial" w:hAnsi="Arial" w:cs="Arial"/>
                                        <w:color w:val="403F42"/>
                                        <w:sz w:val="18"/>
                                        <w:szCs w:val="18"/>
                                      </w:rPr>
                                    </w:pPr>
                                    <w:r>
                                      <w:rPr>
                                        <w:rFonts w:ascii="Arial" w:hAnsi="Arial" w:cs="Arial"/>
                                        <w:b/>
                                        <w:bCs/>
                                        <w:color w:val="403F42"/>
                                        <w:sz w:val="17"/>
                                        <w:szCs w:val="17"/>
                                      </w:rPr>
                                      <w:t>Ladders to Licensure</w:t>
                                    </w:r>
                                    <w:r>
                                      <w:rPr>
                                        <w:rFonts w:ascii="Arial" w:hAnsi="Arial" w:cs="Arial"/>
                                        <w:color w:val="403F42"/>
                                        <w:sz w:val="18"/>
                                        <w:szCs w:val="18"/>
                                      </w:rPr>
                                      <w:t xml:space="preserve"> </w:t>
                                    </w:r>
                                    <w:hyperlink r:id="rId16" w:tgtFrame="_blank" w:history="1">
                                      <w:r>
                                        <w:rPr>
                                          <w:rStyle w:val="Hyperlink"/>
                                          <w:rFonts w:ascii="Arial" w:hAnsi="Arial" w:cs="Arial"/>
                                          <w:color w:val="48A199"/>
                                          <w:sz w:val="18"/>
                                          <w:szCs w:val="18"/>
                                        </w:rPr>
                                        <w:t>H-8078</w:t>
                                      </w:r>
                                    </w:hyperlink>
                                    <w:r>
                                      <w:rPr>
                                        <w:rFonts w:ascii="Arial" w:hAnsi="Arial" w:cs="Arial"/>
                                        <w:color w:val="403F42"/>
                                        <w:sz w:val="18"/>
                                        <w:szCs w:val="18"/>
                                      </w:rPr>
                                      <w:t xml:space="preserve"> (Tanzi); </w:t>
                                    </w:r>
                                    <w:hyperlink r:id="rId17" w:tgtFrame="_blank" w:history="1">
                                      <w:r>
                                        <w:rPr>
                                          <w:rStyle w:val="Hyperlink"/>
                                          <w:rFonts w:ascii="Arial" w:hAnsi="Arial" w:cs="Arial"/>
                                          <w:color w:val="48A199"/>
                                          <w:sz w:val="18"/>
                                          <w:szCs w:val="18"/>
                                        </w:rPr>
                                        <w:t>S-2867</w:t>
                                      </w:r>
                                    </w:hyperlink>
                                    <w:r>
                                      <w:rPr>
                                        <w:rFonts w:ascii="Arial" w:hAnsi="Arial" w:cs="Arial"/>
                                        <w:color w:val="403F42"/>
                                        <w:sz w:val="18"/>
                                        <w:szCs w:val="18"/>
                                      </w:rPr>
                                      <w:t>(Cano)</w:t>
                                    </w:r>
                                  </w:p>
                                  <w:p w14:paraId="53CA29AD" w14:textId="77777777" w:rsidR="00472731" w:rsidRDefault="00472731">
                                    <w:pPr>
                                      <w:pStyle w:val="NormalWeb"/>
                                      <w:rPr>
                                        <w:rFonts w:ascii="Arial" w:hAnsi="Arial" w:cs="Arial"/>
                                        <w:color w:val="403F42"/>
                                        <w:sz w:val="18"/>
                                        <w:szCs w:val="18"/>
                                      </w:rPr>
                                    </w:pPr>
                                    <w:r>
                                      <w:rPr>
                                        <w:rFonts w:ascii="Arial" w:hAnsi="Arial" w:cs="Arial"/>
                                        <w:color w:val="222222"/>
                                        <w:sz w:val="17"/>
                                        <w:szCs w:val="17"/>
                                      </w:rPr>
                                      <w:t xml:space="preserve">This new program will help to increase the capacity and diversity of the health professional workforce by funding partnerships between health care providers and institutions of higher education to support staff who aspire to advance from paraprofessionals to licensed clinicians. </w:t>
                                    </w:r>
                                  </w:p>
                                  <w:p w14:paraId="0DADAFE3" w14:textId="77777777" w:rsidR="00472731" w:rsidRDefault="00472731">
                                    <w:pPr>
                                      <w:pStyle w:val="NormalWeb"/>
                                      <w:rPr>
                                        <w:rFonts w:ascii="Arial" w:hAnsi="Arial" w:cs="Arial"/>
                                        <w:color w:val="403F42"/>
                                        <w:sz w:val="18"/>
                                        <w:szCs w:val="18"/>
                                      </w:rPr>
                                    </w:pPr>
                                  </w:p>
                                  <w:p w14:paraId="5B41495E" w14:textId="77777777" w:rsidR="00472731" w:rsidRDefault="00472731">
                                    <w:pPr>
                                      <w:pStyle w:val="NormalWeb"/>
                                      <w:rPr>
                                        <w:rFonts w:ascii="Arial" w:hAnsi="Arial" w:cs="Arial"/>
                                        <w:color w:val="403F42"/>
                                        <w:sz w:val="18"/>
                                        <w:szCs w:val="18"/>
                                      </w:rPr>
                                    </w:pPr>
                                    <w:r>
                                      <w:rPr>
                                        <w:rFonts w:ascii="Arial" w:hAnsi="Arial" w:cs="Arial"/>
                                        <w:b/>
                                        <w:bCs/>
                                        <w:color w:val="404040"/>
                                        <w:sz w:val="17"/>
                                        <w:szCs w:val="17"/>
                                      </w:rPr>
                                      <w:t>Medicaid Provider Rate Increases</w:t>
                                    </w:r>
                                  </w:p>
                                  <w:p w14:paraId="72A873F0" w14:textId="77777777" w:rsidR="00472731" w:rsidRDefault="00472731">
                                    <w:pPr>
                                      <w:pStyle w:val="NormalWeb"/>
                                      <w:rPr>
                                        <w:rFonts w:ascii="Arial" w:hAnsi="Arial" w:cs="Arial"/>
                                        <w:color w:val="403F42"/>
                                        <w:sz w:val="18"/>
                                        <w:szCs w:val="18"/>
                                      </w:rPr>
                                    </w:pPr>
                                    <w:r>
                                      <w:rPr>
                                        <w:rFonts w:ascii="Arial" w:hAnsi="Arial" w:cs="Arial"/>
                                        <w:color w:val="404040"/>
                                        <w:sz w:val="17"/>
                                        <w:szCs w:val="17"/>
                                      </w:rPr>
                                      <w:lastRenderedPageBreak/>
                                      <w:t xml:space="preserve">The FY2025 state budget will invest $163.9 million from all funding sources to fully fund rate increases recommended by the Office of the Health Insurance Commissioner’s review, including </w:t>
                                    </w:r>
                                    <w:r>
                                      <w:rPr>
                                        <w:rFonts w:ascii="Arial" w:hAnsi="Arial" w:cs="Arial"/>
                                        <w:color w:val="403F42"/>
                                        <w:sz w:val="17"/>
                                        <w:szCs w:val="17"/>
                                      </w:rPr>
                                      <w:t xml:space="preserve">behavioral health, children’s services, and home and community-based services </w:t>
                                    </w:r>
                                    <w:r>
                                      <w:rPr>
                                        <w:rFonts w:ascii="Arial" w:hAnsi="Arial" w:cs="Arial"/>
                                        <w:color w:val="404040"/>
                                        <w:sz w:val="17"/>
                                        <w:szCs w:val="17"/>
                                      </w:rPr>
                                      <w:t>providers.</w:t>
                                    </w:r>
                                  </w:p>
                                  <w:p w14:paraId="4374A165" w14:textId="77777777" w:rsidR="00472731" w:rsidRDefault="00472731">
                                    <w:pPr>
                                      <w:pStyle w:val="NormalWeb"/>
                                      <w:rPr>
                                        <w:rFonts w:ascii="Arial" w:hAnsi="Arial" w:cs="Arial"/>
                                        <w:color w:val="403F42"/>
                                        <w:sz w:val="18"/>
                                        <w:szCs w:val="18"/>
                                      </w:rPr>
                                    </w:pPr>
                                  </w:p>
                                  <w:p w14:paraId="6C60660C" w14:textId="77777777" w:rsidR="00472731" w:rsidRDefault="00472731">
                                    <w:pPr>
                                      <w:pStyle w:val="NormalWeb"/>
                                      <w:rPr>
                                        <w:rFonts w:ascii="Arial" w:hAnsi="Arial" w:cs="Arial"/>
                                        <w:color w:val="403F42"/>
                                        <w:sz w:val="18"/>
                                        <w:szCs w:val="18"/>
                                      </w:rPr>
                                    </w:pPr>
                                    <w:r>
                                      <w:rPr>
                                        <w:rFonts w:ascii="Arial" w:hAnsi="Arial" w:cs="Arial"/>
                                        <w:b/>
                                        <w:bCs/>
                                        <w:color w:val="404040"/>
                                        <w:sz w:val="17"/>
                                        <w:szCs w:val="17"/>
                                      </w:rPr>
                                      <w:t>Supporting Nursing Homes </w:t>
                                    </w:r>
                                  </w:p>
                                  <w:p w14:paraId="4937C9B4" w14:textId="77777777" w:rsidR="00472731" w:rsidRDefault="00472731">
                                    <w:pPr>
                                      <w:pStyle w:val="NormalWeb"/>
                                      <w:rPr>
                                        <w:rFonts w:ascii="Arial" w:hAnsi="Arial" w:cs="Arial"/>
                                        <w:color w:val="403F42"/>
                                        <w:sz w:val="18"/>
                                        <w:szCs w:val="18"/>
                                      </w:rPr>
                                    </w:pPr>
                                    <w:r>
                                      <w:rPr>
                                        <w:rFonts w:ascii="Arial" w:hAnsi="Arial" w:cs="Arial"/>
                                        <w:color w:val="404040"/>
                                        <w:sz w:val="17"/>
                                        <w:szCs w:val="17"/>
                                      </w:rPr>
                                      <w:t>The state budget directs $10 million in State Fiscal Recovery Funds – in addition to $30 million provided in FY 2023 – to nursing homes to bridge a gap until October 2024 when new nursing home rates take effect. This investment supports a sector that has faced staffing and operational challenges.</w:t>
                                    </w:r>
                                  </w:p>
                                  <w:p w14:paraId="7C41D53B" w14:textId="77777777" w:rsidR="00472731" w:rsidRDefault="00472731">
                                    <w:pPr>
                                      <w:pStyle w:val="NormalWeb"/>
                                      <w:rPr>
                                        <w:rFonts w:ascii="Arial" w:hAnsi="Arial" w:cs="Arial"/>
                                        <w:color w:val="403F42"/>
                                        <w:sz w:val="18"/>
                                        <w:szCs w:val="18"/>
                                      </w:rPr>
                                    </w:pPr>
                                  </w:p>
                                  <w:p w14:paraId="049E2648" w14:textId="77777777" w:rsidR="00472731" w:rsidRDefault="00472731">
                                    <w:pPr>
                                      <w:pStyle w:val="NormalWeb"/>
                                      <w:rPr>
                                        <w:rFonts w:ascii="Arial" w:hAnsi="Arial" w:cs="Arial"/>
                                        <w:color w:val="403F42"/>
                                        <w:sz w:val="18"/>
                                        <w:szCs w:val="18"/>
                                      </w:rPr>
                                    </w:pPr>
                                    <w:r>
                                      <w:rPr>
                                        <w:rFonts w:ascii="Arial" w:hAnsi="Arial" w:cs="Arial"/>
                                        <w:b/>
                                        <w:bCs/>
                                        <w:color w:val="403F42"/>
                                        <w:sz w:val="17"/>
                                        <w:szCs w:val="17"/>
                                      </w:rPr>
                                      <w:t>Expanded Licensure Data Collection</w:t>
                                    </w:r>
                                  </w:p>
                                  <w:p w14:paraId="422F56B9" w14:textId="77777777" w:rsidR="00472731" w:rsidRDefault="00472731">
                                    <w:pPr>
                                      <w:pStyle w:val="NormalWeb"/>
                                      <w:rPr>
                                        <w:rFonts w:ascii="Arial" w:hAnsi="Arial" w:cs="Arial"/>
                                        <w:color w:val="403F42"/>
                                        <w:sz w:val="18"/>
                                        <w:szCs w:val="18"/>
                                      </w:rPr>
                                    </w:pPr>
                                    <w:r>
                                      <w:rPr>
                                        <w:rFonts w:ascii="Arial" w:hAnsi="Arial" w:cs="Arial"/>
                                        <w:color w:val="403F42"/>
                                        <w:sz w:val="17"/>
                                        <w:szCs w:val="17"/>
                                      </w:rPr>
                                      <w:t>Existing State law was amended to clarify and expand the authority of the RI Department of Health to collect information from health professional licensees that will help to improve the state's ability to do accurate health system and workforce planning.</w:t>
                                    </w:r>
                                  </w:p>
                                  <w:p w14:paraId="2D1EC462" w14:textId="77777777" w:rsidR="00472731" w:rsidRDefault="00472731">
                                    <w:pPr>
                                      <w:pStyle w:val="NormalWeb"/>
                                      <w:rPr>
                                        <w:rFonts w:ascii="Arial" w:hAnsi="Arial" w:cs="Arial"/>
                                        <w:color w:val="403F42"/>
                                        <w:sz w:val="18"/>
                                        <w:szCs w:val="18"/>
                                      </w:rPr>
                                    </w:pPr>
                                  </w:p>
                                  <w:p w14:paraId="1060C0E4" w14:textId="77777777" w:rsidR="00472731" w:rsidRDefault="00472731">
                                    <w:pPr>
                                      <w:pStyle w:val="NormalWeb"/>
                                      <w:rPr>
                                        <w:rFonts w:ascii="Arial" w:hAnsi="Arial" w:cs="Arial"/>
                                        <w:color w:val="403F42"/>
                                        <w:sz w:val="18"/>
                                        <w:szCs w:val="18"/>
                                      </w:rPr>
                                    </w:pPr>
                                    <w:r>
                                      <w:rPr>
                                        <w:rFonts w:ascii="Arial" w:hAnsi="Arial" w:cs="Arial"/>
                                        <w:b/>
                                        <w:bCs/>
                                        <w:color w:val="403F42"/>
                                        <w:sz w:val="17"/>
                                        <w:szCs w:val="17"/>
                                      </w:rPr>
                                      <w:t xml:space="preserve">Interstate Licensure Compacts </w:t>
                                    </w:r>
                                    <w:r>
                                      <w:rPr>
                                        <w:rFonts w:ascii="Arial" w:hAnsi="Arial" w:cs="Arial"/>
                                        <w:color w:val="403F42"/>
                                        <w:sz w:val="17"/>
                                        <w:szCs w:val="17"/>
                                      </w:rPr>
                                      <w:t>New state laws were passed to authorize RI to form or participate in interstate licensure compacts that will provide for recognition of out-of-state licenses among all member states for Social Workers, Mental Health Counselors, Audiologists, and Occupational Therapists.</w:t>
                                    </w:r>
                                  </w:p>
                                  <w:p w14:paraId="6AD4A3C5" w14:textId="77777777" w:rsidR="00472731" w:rsidRDefault="00472731">
                                    <w:pPr>
                                      <w:pStyle w:val="NormalWeb"/>
                                      <w:rPr>
                                        <w:rFonts w:ascii="Arial" w:hAnsi="Arial" w:cs="Arial"/>
                                        <w:color w:val="403F42"/>
                                        <w:sz w:val="18"/>
                                        <w:szCs w:val="18"/>
                                      </w:rPr>
                                    </w:pPr>
                                  </w:p>
                                  <w:p w14:paraId="7A9BBE90" w14:textId="77777777" w:rsidR="00472731" w:rsidRDefault="00472731">
                                    <w:pPr>
                                      <w:pStyle w:val="NormalWeb"/>
                                      <w:rPr>
                                        <w:rFonts w:ascii="Arial" w:hAnsi="Arial" w:cs="Arial"/>
                                        <w:color w:val="403F42"/>
                                        <w:sz w:val="18"/>
                                        <w:szCs w:val="18"/>
                                      </w:rPr>
                                    </w:pPr>
                                    <w:r>
                                      <w:rPr>
                                        <w:rFonts w:ascii="Arial" w:hAnsi="Arial" w:cs="Arial"/>
                                        <w:b/>
                                        <w:bCs/>
                                        <w:color w:val="403F42"/>
                                        <w:sz w:val="17"/>
                                        <w:szCs w:val="17"/>
                                      </w:rPr>
                                      <w:t>Employment of Newly Graduated Nurses</w:t>
                                    </w:r>
                                  </w:p>
                                  <w:p w14:paraId="43EAA036" w14:textId="77777777" w:rsidR="00472731" w:rsidRDefault="00472731">
                                    <w:pPr>
                                      <w:pStyle w:val="NormalWeb"/>
                                      <w:rPr>
                                        <w:rFonts w:ascii="Arial" w:hAnsi="Arial" w:cs="Arial"/>
                                        <w:color w:val="403F42"/>
                                        <w:sz w:val="18"/>
                                        <w:szCs w:val="18"/>
                                      </w:rPr>
                                    </w:pPr>
                                    <w:r>
                                      <w:rPr>
                                        <w:rFonts w:ascii="Arial" w:hAnsi="Arial" w:cs="Arial"/>
                                        <w:color w:val="403F42"/>
                                        <w:sz w:val="17"/>
                                        <w:szCs w:val="17"/>
                                      </w:rPr>
                                      <w:t xml:space="preserve">A new state law will provide greater flexibility for newly graduated Registered Nurses to practice in RI prior to passing the national licensure exam. </w:t>
                                    </w:r>
                                  </w:p>
                                </w:tc>
                              </w:tr>
                            </w:tbl>
                            <w:p w14:paraId="7681A213" w14:textId="77777777" w:rsidR="00472731" w:rsidRDefault="00472731">
                              <w:pPr>
                                <w:jc w:val="center"/>
                                <w:rPr>
                                  <w:rFonts w:ascii="Times New Roman" w:eastAsia="Times New Roman" w:hAnsi="Times New Roman" w:cs="Times New Roman"/>
                                  <w:sz w:val="20"/>
                                  <w:szCs w:val="20"/>
                                </w:rPr>
                              </w:pPr>
                            </w:p>
                          </w:tc>
                        </w:tr>
                      </w:tbl>
                      <w:p w14:paraId="6493D0C8"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4519CFF2" w14:textId="77777777">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581E0E5E" w14:textId="77777777">
                                <w:trPr>
                                  <w:tblCellSpacing w:w="0" w:type="dxa"/>
                                  <w:jc w:val="center"/>
                                </w:trPr>
                                <w:tc>
                                  <w:tcPr>
                                    <w:tcW w:w="5000" w:type="pct"/>
                                    <w:tcMar>
                                      <w:top w:w="15" w:type="dxa"/>
                                      <w:left w:w="0" w:type="dxa"/>
                                      <w:bottom w:w="15" w:type="dxa"/>
                                      <w:right w:w="0" w:type="dxa"/>
                                    </w:tcMar>
                                    <w:hideMark/>
                                  </w:tcPr>
                                  <w:tbl>
                                    <w:tblPr>
                                      <w:tblW w:w="4700" w:type="pct"/>
                                      <w:jc w:val="center"/>
                                      <w:tblCellSpacing w:w="0" w:type="dxa"/>
                                      <w:tblCellMar>
                                        <w:left w:w="0" w:type="dxa"/>
                                        <w:right w:w="0" w:type="dxa"/>
                                      </w:tblCellMar>
                                      <w:tblLook w:val="04A0" w:firstRow="1" w:lastRow="0" w:firstColumn="1" w:lastColumn="0" w:noHBand="0" w:noVBand="1"/>
                                    </w:tblPr>
                                    <w:tblGrid>
                                      <w:gridCol w:w="8319"/>
                                    </w:tblGrid>
                                    <w:tr w:rsidR="00472731" w14:paraId="22B117AD" w14:textId="77777777">
                                      <w:trPr>
                                        <w:trHeight w:val="15"/>
                                        <w:tblCellSpacing w:w="0" w:type="dxa"/>
                                        <w:jc w:val="center"/>
                                      </w:trPr>
                                      <w:tc>
                                        <w:tcPr>
                                          <w:tcW w:w="0" w:type="auto"/>
                                          <w:shd w:val="clear" w:color="auto" w:fill="FDFCFA"/>
                                          <w:vAlign w:val="center"/>
                                          <w:hideMark/>
                                        </w:tcPr>
                                        <w:p w14:paraId="15BD8557" w14:textId="6F89D98F" w:rsidR="00472731" w:rsidRDefault="00472731">
                                          <w:pPr>
                                            <w:spacing w:line="15" w:lineRule="atLeast"/>
                                            <w:jc w:val="center"/>
                                            <w:rPr>
                                              <w:rFonts w:eastAsia="Times New Roman"/>
                                            </w:rPr>
                                          </w:pPr>
                                          <w:r>
                                            <w:rPr>
                                              <w:rFonts w:eastAsia="Times New Roman"/>
                                              <w:noProof/>
                                            </w:rPr>
                                            <w:drawing>
                                              <wp:inline distT="0" distB="0" distL="0" distR="0" wp14:anchorId="3D921A51" wp14:editId="1478FDDE">
                                                <wp:extent cx="44450" cy="6350"/>
                                                <wp:effectExtent l="0" t="0" r="0" b="0"/>
                                                <wp:docPr id="652342959" name="Picture 4"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342959" name="Picture 4" descr="A black background with a black square&#10;&#10;Description automatically generated with medium confidenc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4450" cy="6350"/>
                                                        </a:xfrm>
                                                        <a:prstGeom prst="rect">
                                                          <a:avLst/>
                                                        </a:prstGeom>
                                                        <a:noFill/>
                                                        <a:ln>
                                                          <a:noFill/>
                                                        </a:ln>
                                                      </pic:spPr>
                                                    </pic:pic>
                                                  </a:graphicData>
                                                </a:graphic>
                                              </wp:inline>
                                            </w:drawing>
                                          </w:r>
                                        </w:p>
                                      </w:tc>
                                    </w:tr>
                                  </w:tbl>
                                  <w:p w14:paraId="7EE5FCBE" w14:textId="77777777" w:rsidR="00472731" w:rsidRDefault="00472731">
                                    <w:pPr>
                                      <w:jc w:val="center"/>
                                      <w:rPr>
                                        <w:rFonts w:ascii="Times New Roman" w:eastAsia="Times New Roman" w:hAnsi="Times New Roman" w:cs="Times New Roman"/>
                                        <w:sz w:val="20"/>
                                        <w:szCs w:val="20"/>
                                      </w:rPr>
                                    </w:pPr>
                                  </w:p>
                                </w:tc>
                              </w:tr>
                            </w:tbl>
                            <w:p w14:paraId="141A040B" w14:textId="77777777" w:rsidR="00472731" w:rsidRDefault="00472731">
                              <w:pPr>
                                <w:jc w:val="center"/>
                                <w:rPr>
                                  <w:rFonts w:ascii="Times New Roman" w:eastAsia="Times New Roman" w:hAnsi="Times New Roman" w:cs="Times New Roman"/>
                                  <w:sz w:val="20"/>
                                  <w:szCs w:val="20"/>
                                </w:rPr>
                              </w:pPr>
                            </w:p>
                          </w:tc>
                        </w:tr>
                      </w:tbl>
                      <w:p w14:paraId="0A4B485D"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45FBA9F2" w14:textId="77777777">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7F90A9EF" w14:textId="77777777">
                                <w:trPr>
                                  <w:tblCellSpacing w:w="0" w:type="dxa"/>
                                  <w:jc w:val="center"/>
                                </w:trPr>
                                <w:tc>
                                  <w:tcPr>
                                    <w:tcW w:w="5000" w:type="pct"/>
                                    <w:tcMar>
                                      <w:top w:w="30" w:type="dxa"/>
                                      <w:left w:w="0" w:type="dxa"/>
                                      <w:bottom w:w="75" w:type="dxa"/>
                                      <w:right w:w="0" w:type="dxa"/>
                                    </w:tcMar>
                                    <w:hideMark/>
                                  </w:tcPr>
                                  <w:tbl>
                                    <w:tblPr>
                                      <w:tblW w:w="4950" w:type="pct"/>
                                      <w:jc w:val="center"/>
                                      <w:tblCellSpacing w:w="0" w:type="dxa"/>
                                      <w:tblCellMar>
                                        <w:left w:w="0" w:type="dxa"/>
                                        <w:right w:w="0" w:type="dxa"/>
                                      </w:tblCellMar>
                                      <w:tblLook w:val="04A0" w:firstRow="1" w:lastRow="0" w:firstColumn="1" w:lastColumn="0" w:noHBand="0" w:noVBand="1"/>
                                    </w:tblPr>
                                    <w:tblGrid>
                                      <w:gridCol w:w="8762"/>
                                    </w:tblGrid>
                                    <w:tr w:rsidR="00472731" w14:paraId="4BC61DA8" w14:textId="77777777">
                                      <w:trPr>
                                        <w:trHeight w:val="15"/>
                                        <w:tblCellSpacing w:w="0" w:type="dxa"/>
                                        <w:jc w:val="center"/>
                                      </w:trPr>
                                      <w:tc>
                                        <w:tcPr>
                                          <w:tcW w:w="0" w:type="auto"/>
                                          <w:shd w:val="clear" w:color="auto" w:fill="0D4472"/>
                                          <w:vAlign w:val="center"/>
                                          <w:hideMark/>
                                        </w:tcPr>
                                        <w:p w14:paraId="0523DC46" w14:textId="347EE2DE" w:rsidR="00472731" w:rsidRDefault="00472731">
                                          <w:pPr>
                                            <w:spacing w:line="15" w:lineRule="atLeast"/>
                                            <w:jc w:val="center"/>
                                            <w:rPr>
                                              <w:rFonts w:eastAsia="Times New Roman"/>
                                            </w:rPr>
                                          </w:pPr>
                                          <w:r>
                                            <w:rPr>
                                              <w:rFonts w:eastAsia="Times New Roman"/>
                                              <w:noProof/>
                                            </w:rPr>
                                            <w:drawing>
                                              <wp:inline distT="0" distB="0" distL="0" distR="0" wp14:anchorId="29086B12" wp14:editId="00AFF2F6">
                                                <wp:extent cx="44450" cy="6350"/>
                                                <wp:effectExtent l="0" t="0" r="0" b="0"/>
                                                <wp:docPr id="2142179539" name="Picture 3"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2179539" name="Picture 3" descr="A black background with a black square&#10;&#10;Description automatically generated with medium confidenc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4450" cy="6350"/>
                                                        </a:xfrm>
                                                        <a:prstGeom prst="rect">
                                                          <a:avLst/>
                                                        </a:prstGeom>
                                                        <a:noFill/>
                                                        <a:ln>
                                                          <a:noFill/>
                                                        </a:ln>
                                                      </pic:spPr>
                                                    </pic:pic>
                                                  </a:graphicData>
                                                </a:graphic>
                                              </wp:inline>
                                            </w:drawing>
                                          </w:r>
                                        </w:p>
                                      </w:tc>
                                    </w:tr>
                                  </w:tbl>
                                  <w:p w14:paraId="0A6C80AA" w14:textId="77777777" w:rsidR="00472731" w:rsidRDefault="00472731">
                                    <w:pPr>
                                      <w:jc w:val="center"/>
                                      <w:rPr>
                                        <w:rFonts w:ascii="Times New Roman" w:eastAsia="Times New Roman" w:hAnsi="Times New Roman" w:cs="Times New Roman"/>
                                        <w:sz w:val="20"/>
                                        <w:szCs w:val="20"/>
                                      </w:rPr>
                                    </w:pPr>
                                  </w:p>
                                </w:tc>
                              </w:tr>
                            </w:tbl>
                            <w:p w14:paraId="6BD42E28" w14:textId="77777777" w:rsidR="00472731" w:rsidRDefault="00472731">
                              <w:pPr>
                                <w:jc w:val="center"/>
                                <w:rPr>
                                  <w:rFonts w:ascii="Times New Roman" w:eastAsia="Times New Roman" w:hAnsi="Times New Roman" w:cs="Times New Roman"/>
                                  <w:sz w:val="20"/>
                                  <w:szCs w:val="20"/>
                                </w:rPr>
                              </w:pPr>
                            </w:p>
                          </w:tc>
                        </w:tr>
                      </w:tbl>
                      <w:p w14:paraId="62B374AA"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3397EFF7" w14:textId="77777777">
                          <w:trPr>
                            <w:tblCellSpacing w:w="0" w:type="dxa"/>
                            <w:jc w:val="center"/>
                            <w:hidden/>
                          </w:trPr>
                          <w:tc>
                            <w:tcPr>
                              <w:tcW w:w="0" w:type="auto"/>
                              <w:vAlign w:val="center"/>
                              <w:hideMark/>
                            </w:tcPr>
                            <w:p w14:paraId="198F901A" w14:textId="77777777" w:rsidR="00472731" w:rsidRDefault="00472731">
                              <w:pPr>
                                <w:rPr>
                                  <w:rFonts w:eastAsia="Times New Roman"/>
                                  <w:vanish/>
                                </w:rPr>
                              </w:pPr>
                            </w:p>
                          </w:tc>
                        </w:tr>
                      </w:tbl>
                      <w:p w14:paraId="66DDAB3F"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4808A709" w14:textId="77777777">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020078B3" w14:textId="77777777">
                                <w:trPr>
                                  <w:tblCellSpacing w:w="0" w:type="dxa"/>
                                  <w:jc w:val="center"/>
                                </w:trPr>
                                <w:tc>
                                  <w:tcPr>
                                    <w:tcW w:w="5000" w:type="pct"/>
                                    <w:tcMar>
                                      <w:top w:w="45" w:type="dxa"/>
                                      <w:left w:w="0" w:type="dxa"/>
                                      <w:bottom w:w="45" w:type="dxa"/>
                                      <w:right w:w="0" w:type="dxa"/>
                                    </w:tcMar>
                                    <w:hideMark/>
                                  </w:tcPr>
                                  <w:tbl>
                                    <w:tblPr>
                                      <w:tblW w:w="4700" w:type="pct"/>
                                      <w:jc w:val="center"/>
                                      <w:tblCellSpacing w:w="0" w:type="dxa"/>
                                      <w:tblCellMar>
                                        <w:left w:w="0" w:type="dxa"/>
                                        <w:right w:w="0" w:type="dxa"/>
                                      </w:tblCellMar>
                                      <w:tblLook w:val="04A0" w:firstRow="1" w:lastRow="0" w:firstColumn="1" w:lastColumn="0" w:noHBand="0" w:noVBand="1"/>
                                    </w:tblPr>
                                    <w:tblGrid>
                                      <w:gridCol w:w="8319"/>
                                    </w:tblGrid>
                                    <w:tr w:rsidR="00472731" w14:paraId="46A69B45" w14:textId="77777777">
                                      <w:trPr>
                                        <w:trHeight w:val="15"/>
                                        <w:tblCellSpacing w:w="0" w:type="dxa"/>
                                        <w:jc w:val="center"/>
                                      </w:trPr>
                                      <w:tc>
                                        <w:tcPr>
                                          <w:tcW w:w="0" w:type="auto"/>
                                          <w:shd w:val="clear" w:color="auto" w:fill="FDFCFA"/>
                                          <w:vAlign w:val="center"/>
                                          <w:hideMark/>
                                        </w:tcPr>
                                        <w:p w14:paraId="60FF8BE4" w14:textId="66AD3182" w:rsidR="00472731" w:rsidRDefault="00472731">
                                          <w:pPr>
                                            <w:spacing w:line="15" w:lineRule="atLeast"/>
                                            <w:jc w:val="center"/>
                                            <w:rPr>
                                              <w:rFonts w:eastAsia="Times New Roman"/>
                                            </w:rPr>
                                          </w:pPr>
                                          <w:r>
                                            <w:rPr>
                                              <w:rFonts w:eastAsia="Times New Roman"/>
                                              <w:noProof/>
                                            </w:rPr>
                                            <w:drawing>
                                              <wp:inline distT="0" distB="0" distL="0" distR="0" wp14:anchorId="43005C9E" wp14:editId="79087B84">
                                                <wp:extent cx="44450" cy="6350"/>
                                                <wp:effectExtent l="0" t="0" r="0" b="0"/>
                                                <wp:docPr id="1355701891" name="Picture 2"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5701891" name="Picture 2" descr="A black background with a black square&#10;&#10;Description automatically generated with medium confidenc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4450" cy="6350"/>
                                                        </a:xfrm>
                                                        <a:prstGeom prst="rect">
                                                          <a:avLst/>
                                                        </a:prstGeom>
                                                        <a:noFill/>
                                                        <a:ln>
                                                          <a:noFill/>
                                                        </a:ln>
                                                      </pic:spPr>
                                                    </pic:pic>
                                                  </a:graphicData>
                                                </a:graphic>
                                              </wp:inline>
                                            </w:drawing>
                                          </w:r>
                                        </w:p>
                                      </w:tc>
                                    </w:tr>
                                  </w:tbl>
                                  <w:p w14:paraId="009F800F" w14:textId="77777777" w:rsidR="00472731" w:rsidRDefault="00472731">
                                    <w:pPr>
                                      <w:jc w:val="center"/>
                                      <w:rPr>
                                        <w:rFonts w:ascii="Times New Roman" w:eastAsia="Times New Roman" w:hAnsi="Times New Roman" w:cs="Times New Roman"/>
                                        <w:sz w:val="20"/>
                                        <w:szCs w:val="20"/>
                                      </w:rPr>
                                    </w:pPr>
                                  </w:p>
                                </w:tc>
                              </w:tr>
                            </w:tbl>
                            <w:p w14:paraId="672315CF" w14:textId="77777777" w:rsidR="00472731" w:rsidRDefault="00472731">
                              <w:pPr>
                                <w:jc w:val="center"/>
                                <w:rPr>
                                  <w:rFonts w:ascii="Times New Roman" w:eastAsia="Times New Roman" w:hAnsi="Times New Roman" w:cs="Times New Roman"/>
                                  <w:sz w:val="20"/>
                                  <w:szCs w:val="20"/>
                                </w:rPr>
                              </w:pPr>
                            </w:p>
                          </w:tc>
                        </w:tr>
                      </w:tbl>
                      <w:p w14:paraId="0EFCE707" w14:textId="77777777" w:rsidR="00472731" w:rsidRDefault="00472731">
                        <w:pPr>
                          <w:jc w:val="center"/>
                          <w:rPr>
                            <w:rFonts w:eastAsia="Times New Roman"/>
                            <w:vanish/>
                          </w:rPr>
                        </w:pPr>
                      </w:p>
                      <w:tbl>
                        <w:tblPr>
                          <w:tblW w:w="5000" w:type="pct"/>
                          <w:jc w:val="center"/>
                          <w:tblCellSpacing w:w="0" w:type="dxa"/>
                          <w:shd w:val="clear" w:color="auto" w:fill="0D4472"/>
                          <w:tblCellMar>
                            <w:left w:w="0" w:type="dxa"/>
                            <w:right w:w="0" w:type="dxa"/>
                          </w:tblCellMar>
                          <w:tblLook w:val="04A0" w:firstRow="1" w:lastRow="0" w:firstColumn="1" w:lastColumn="0" w:noHBand="0" w:noVBand="1"/>
                        </w:tblPr>
                        <w:tblGrid>
                          <w:gridCol w:w="8850"/>
                        </w:tblGrid>
                        <w:tr w:rsidR="00472731" w14:paraId="20670478" w14:textId="77777777">
                          <w:trPr>
                            <w:tblCellSpacing w:w="0" w:type="dxa"/>
                            <w:jc w:val="center"/>
                            <w:hidden/>
                          </w:trPr>
                          <w:tc>
                            <w:tcPr>
                              <w:tcW w:w="5000" w:type="pct"/>
                              <w:shd w:val="clear" w:color="auto" w:fill="0D4472"/>
                              <w:hideMark/>
                            </w:tcPr>
                            <w:tbl>
                              <w:tblPr>
                                <w:tblW w:w="5000" w:type="pct"/>
                                <w:jc w:val="center"/>
                                <w:tblCellSpacing w:w="0" w:type="dxa"/>
                                <w:tblCellMar>
                                  <w:left w:w="0" w:type="dxa"/>
                                  <w:right w:w="0" w:type="dxa"/>
                                </w:tblCellMar>
                                <w:tblLook w:val="04A0" w:firstRow="1" w:lastRow="0" w:firstColumn="1" w:lastColumn="0" w:noHBand="0" w:noVBand="1"/>
                              </w:tblPr>
                              <w:tblGrid>
                                <w:gridCol w:w="8850"/>
                              </w:tblGrid>
                              <w:tr w:rsidR="00472731" w14:paraId="4FF8D5D9" w14:textId="77777777">
                                <w:trPr>
                                  <w:tblCellSpacing w:w="0" w:type="dxa"/>
                                  <w:jc w:val="center"/>
                                  <w:hidden/>
                                </w:trPr>
                                <w:tc>
                                  <w:tcPr>
                                    <w:tcW w:w="0" w:type="auto"/>
                                    <w:tcMar>
                                      <w:top w:w="150" w:type="dxa"/>
                                      <w:left w:w="300" w:type="dxa"/>
                                      <w:bottom w:w="150" w:type="dxa"/>
                                      <w:right w:w="300" w:type="dxa"/>
                                    </w:tcMar>
                                    <w:hideMark/>
                                  </w:tcPr>
                                  <w:p w14:paraId="1737BA75" w14:textId="77777777" w:rsidR="00472731" w:rsidRDefault="00472731">
                                    <w:pPr>
                                      <w:rPr>
                                        <w:rFonts w:eastAsia="Times New Roman"/>
                                        <w:vanish/>
                                      </w:rPr>
                                    </w:pPr>
                                  </w:p>
                                </w:tc>
                              </w:tr>
                            </w:tbl>
                            <w:p w14:paraId="1830BA47" w14:textId="77777777" w:rsidR="00472731" w:rsidRDefault="00472731">
                              <w:pPr>
                                <w:jc w:val="center"/>
                                <w:rPr>
                                  <w:rFonts w:ascii="Times New Roman" w:eastAsia="Times New Roman" w:hAnsi="Times New Roman" w:cs="Times New Roman"/>
                                  <w:sz w:val="20"/>
                                  <w:szCs w:val="20"/>
                                </w:rPr>
                              </w:pPr>
                            </w:p>
                          </w:tc>
                        </w:tr>
                      </w:tbl>
                      <w:p w14:paraId="2B233ECB" w14:textId="77777777" w:rsidR="00472731" w:rsidRDefault="00472731">
                        <w:pPr>
                          <w:jc w:val="center"/>
                          <w:rPr>
                            <w:rFonts w:ascii="Times New Roman" w:eastAsia="Times New Roman" w:hAnsi="Times New Roman" w:cs="Times New Roman"/>
                            <w:sz w:val="20"/>
                            <w:szCs w:val="20"/>
                          </w:rPr>
                        </w:pPr>
                      </w:p>
                    </w:tc>
                  </w:tr>
                </w:tbl>
                <w:p w14:paraId="0B826B8E" w14:textId="77777777" w:rsidR="00472731" w:rsidRDefault="00472731">
                  <w:pPr>
                    <w:jc w:val="center"/>
                    <w:rPr>
                      <w:rFonts w:ascii="Times New Roman" w:eastAsia="Times New Roman" w:hAnsi="Times New Roman" w:cs="Times New Roman"/>
                      <w:sz w:val="20"/>
                      <w:szCs w:val="20"/>
                    </w:rPr>
                  </w:pPr>
                </w:p>
              </w:tc>
            </w:tr>
          </w:tbl>
          <w:p w14:paraId="2AD78BEB" w14:textId="77777777" w:rsidR="00472731" w:rsidRDefault="00472731">
            <w:pPr>
              <w:jc w:val="center"/>
              <w:rPr>
                <w:rFonts w:ascii="Times New Roman" w:eastAsia="Times New Roman" w:hAnsi="Times New Roman" w:cs="Times New Roman"/>
                <w:sz w:val="20"/>
                <w:szCs w:val="20"/>
              </w:rPr>
            </w:pPr>
          </w:p>
        </w:tc>
      </w:tr>
      <w:tr w:rsidR="00472731" w14:paraId="64B2A8D5" w14:textId="77777777" w:rsidTr="00472731">
        <w:trPr>
          <w:tblCellSpacing w:w="0" w:type="dxa"/>
        </w:trPr>
        <w:tc>
          <w:tcPr>
            <w:tcW w:w="0" w:type="auto"/>
            <w:shd w:val="clear" w:color="auto" w:fill="FFFFFF"/>
            <w:hideMark/>
          </w:tcPr>
          <w:tbl>
            <w:tblPr>
              <w:tblW w:w="9600" w:type="dxa"/>
              <w:jc w:val="center"/>
              <w:tblCellSpacing w:w="0" w:type="dxa"/>
              <w:tblCellMar>
                <w:left w:w="0" w:type="dxa"/>
                <w:right w:w="0" w:type="dxa"/>
              </w:tblCellMar>
              <w:tblLook w:val="04A0" w:firstRow="1" w:lastRow="0" w:firstColumn="1" w:lastColumn="0" w:noHBand="0" w:noVBand="1"/>
            </w:tblPr>
            <w:tblGrid>
              <w:gridCol w:w="9600"/>
            </w:tblGrid>
            <w:tr w:rsidR="00472731" w14:paraId="23931275" w14:textId="77777777">
              <w:trPr>
                <w:tblCellSpacing w:w="0" w:type="dxa"/>
                <w:jc w:val="center"/>
              </w:trPr>
              <w:tc>
                <w:tcPr>
                  <w:tcW w:w="0" w:type="auto"/>
                  <w:tcMar>
                    <w:top w:w="0" w:type="dxa"/>
                    <w:left w:w="150" w:type="dxa"/>
                    <w:bottom w:w="0" w:type="dxa"/>
                    <w:right w:w="150" w:type="dxa"/>
                  </w:tcMar>
                  <w:hideMark/>
                </w:tcPr>
                <w:tbl>
                  <w:tblPr>
                    <w:tblW w:w="5000" w:type="pct"/>
                    <w:jc w:val="center"/>
                    <w:tblCellSpacing w:w="0" w:type="dxa"/>
                    <w:tblCellMar>
                      <w:left w:w="0" w:type="dxa"/>
                      <w:right w:w="0" w:type="dxa"/>
                    </w:tblCellMar>
                    <w:tblLook w:val="04A0" w:firstRow="1" w:lastRow="0" w:firstColumn="1" w:lastColumn="0" w:noHBand="0" w:noVBand="1"/>
                  </w:tblPr>
                  <w:tblGrid>
                    <w:gridCol w:w="9294"/>
                  </w:tblGrid>
                  <w:tr w:rsidR="00472731" w14:paraId="38B895C1" w14:textId="77777777">
                    <w:trPr>
                      <w:tblCellSpacing w:w="0" w:type="dxa"/>
                      <w:jc w:val="center"/>
                    </w:trPr>
                    <w:tc>
                      <w:tcPr>
                        <w:tcW w:w="0" w:type="auto"/>
                        <w:tcBorders>
                          <w:top w:val="single" w:sz="2" w:space="0" w:color="FDFCFA"/>
                          <w:left w:val="single" w:sz="2" w:space="0" w:color="FDFCFA"/>
                          <w:bottom w:val="single" w:sz="2" w:space="0" w:color="FDFCFA"/>
                          <w:right w:val="single" w:sz="2" w:space="0" w:color="FDFCFA"/>
                        </w:tcBorders>
                        <w:hideMark/>
                      </w:tcPr>
                      <w:tbl>
                        <w:tblPr>
                          <w:tblW w:w="5000" w:type="pct"/>
                          <w:jc w:val="center"/>
                          <w:tblCellSpacing w:w="0" w:type="dxa"/>
                          <w:tblCellMar>
                            <w:left w:w="0" w:type="dxa"/>
                            <w:right w:w="0" w:type="dxa"/>
                          </w:tblCellMar>
                          <w:tblLook w:val="04A0" w:firstRow="1" w:lastRow="0" w:firstColumn="1" w:lastColumn="0" w:noHBand="0" w:noVBand="1"/>
                        </w:tblPr>
                        <w:tblGrid>
                          <w:gridCol w:w="9284"/>
                        </w:tblGrid>
                        <w:tr w:rsidR="00472731" w14:paraId="616E6301" w14:textId="77777777">
                          <w:trPr>
                            <w:tblCellSpacing w:w="0" w:type="dxa"/>
                            <w:jc w:val="center"/>
                          </w:trPr>
                          <w:tc>
                            <w:tcPr>
                              <w:tcW w:w="5000" w:type="pct"/>
                            </w:tcPr>
                            <w:tbl>
                              <w:tblPr>
                                <w:tblW w:w="5000" w:type="pct"/>
                                <w:jc w:val="center"/>
                                <w:tblCellSpacing w:w="0" w:type="dxa"/>
                                <w:tblCellMar>
                                  <w:left w:w="0" w:type="dxa"/>
                                  <w:right w:w="0" w:type="dxa"/>
                                </w:tblCellMar>
                                <w:tblLook w:val="04A0" w:firstRow="1" w:lastRow="0" w:firstColumn="1" w:lastColumn="0" w:noHBand="0" w:noVBand="1"/>
                              </w:tblPr>
                              <w:tblGrid>
                                <w:gridCol w:w="9284"/>
                              </w:tblGrid>
                              <w:tr w:rsidR="00472731" w14:paraId="552FFAE4" w14:textId="77777777">
                                <w:trPr>
                                  <w:tblCellSpacing w:w="0" w:type="dxa"/>
                                  <w:jc w:val="center"/>
                                </w:trPr>
                                <w:tc>
                                  <w:tcPr>
                                    <w:tcW w:w="0" w:type="auto"/>
                                    <w:tcMar>
                                      <w:top w:w="150" w:type="dxa"/>
                                      <w:left w:w="300" w:type="dxa"/>
                                      <w:bottom w:w="150" w:type="dxa"/>
                                      <w:right w:w="300" w:type="dxa"/>
                                    </w:tcMar>
                                    <w:vAlign w:val="center"/>
                                    <w:hideMark/>
                                  </w:tcPr>
                                  <w:p w14:paraId="13C05956" w14:textId="77777777" w:rsidR="00472731" w:rsidRDefault="00472731">
                                    <w:pPr>
                                      <w:pStyle w:val="NormalWeb"/>
                                      <w:jc w:val="center"/>
                                      <w:rPr>
                                        <w:rFonts w:ascii="Verdana" w:hAnsi="Verdana"/>
                                        <w:color w:val="595959"/>
                                        <w:sz w:val="18"/>
                                        <w:szCs w:val="18"/>
                                      </w:rPr>
                                    </w:pPr>
                                    <w:r>
                                      <w:rPr>
                                        <w:rFonts w:ascii="Verdana" w:hAnsi="Verdana"/>
                                        <w:color w:val="595959"/>
                                        <w:sz w:val="18"/>
                                        <w:szCs w:val="18"/>
                                      </w:rPr>
                                      <w:lastRenderedPageBreak/>
                                      <w:t>RI Executive Office of Health &amp; Human Services | 3 West Road | Cranston, RI 02920 US</w:t>
                                    </w:r>
                                  </w:p>
                                </w:tc>
                              </w:tr>
                            </w:tbl>
                            <w:p w14:paraId="2CB8D954" w14:textId="77777777" w:rsidR="00472731" w:rsidRDefault="00472731">
                              <w:pPr>
                                <w:jc w:val="center"/>
                                <w:rPr>
                                  <w:rFonts w:eastAsia="Times New Roman"/>
                                  <w:vanish/>
                                </w:rPr>
                              </w:pPr>
                            </w:p>
                            <w:tbl>
                              <w:tblPr>
                                <w:tblW w:w="5000" w:type="pct"/>
                                <w:jc w:val="center"/>
                                <w:tblCellSpacing w:w="0" w:type="dxa"/>
                                <w:tblCellMar>
                                  <w:left w:w="0" w:type="dxa"/>
                                  <w:right w:w="0" w:type="dxa"/>
                                </w:tblCellMar>
                                <w:tblLook w:val="04A0" w:firstRow="1" w:lastRow="0" w:firstColumn="1" w:lastColumn="0" w:noHBand="0" w:noVBand="1"/>
                              </w:tblPr>
                              <w:tblGrid>
                                <w:gridCol w:w="9284"/>
                              </w:tblGrid>
                              <w:tr w:rsidR="00472731" w14:paraId="34CB7731" w14:textId="77777777">
                                <w:trPr>
                                  <w:tblCellSpacing w:w="0" w:type="dxa"/>
                                  <w:jc w:val="center"/>
                                </w:trPr>
                                <w:tc>
                                  <w:tcPr>
                                    <w:tcW w:w="0" w:type="auto"/>
                                    <w:tcMar>
                                      <w:top w:w="150" w:type="dxa"/>
                                      <w:left w:w="300" w:type="dxa"/>
                                      <w:bottom w:w="150" w:type="dxa"/>
                                      <w:right w:w="300" w:type="dxa"/>
                                    </w:tcMar>
                                    <w:vAlign w:val="center"/>
                                    <w:hideMark/>
                                  </w:tcPr>
                                  <w:p w14:paraId="4A763B3D" w14:textId="77777777" w:rsidR="00472731" w:rsidRDefault="00472731">
                                    <w:pPr>
                                      <w:pStyle w:val="NormalWeb"/>
                                      <w:jc w:val="center"/>
                                      <w:rPr>
                                        <w:rFonts w:ascii="Verdana" w:hAnsi="Verdana"/>
                                        <w:color w:val="595959"/>
                                        <w:sz w:val="18"/>
                                        <w:szCs w:val="18"/>
                                      </w:rPr>
                                    </w:pPr>
                                    <w:hyperlink r:id="rId18" w:history="1">
                                      <w:r>
                                        <w:rPr>
                                          <w:rStyle w:val="Hyperlink"/>
                                          <w:rFonts w:ascii="Verdana" w:hAnsi="Verdana"/>
                                          <w:sz w:val="18"/>
                                          <w:szCs w:val="18"/>
                                        </w:rPr>
                                        <w:t>Unsubscribe</w:t>
                                      </w:r>
                                    </w:hyperlink>
                                    <w:r>
                                      <w:rPr>
                                        <w:rFonts w:ascii="Verdana" w:hAnsi="Verdana"/>
                                        <w:color w:val="595959"/>
                                        <w:sz w:val="18"/>
                                        <w:szCs w:val="18"/>
                                      </w:rPr>
                                      <w:t xml:space="preserve"> | </w:t>
                                    </w:r>
                                    <w:hyperlink r:id="rId19" w:history="1">
                                      <w:r>
                                        <w:rPr>
                                          <w:rStyle w:val="Hyperlink"/>
                                          <w:rFonts w:ascii="Verdana" w:hAnsi="Verdana"/>
                                          <w:sz w:val="18"/>
                                          <w:szCs w:val="18"/>
                                        </w:rPr>
                                        <w:t>Update Profile</w:t>
                                      </w:r>
                                    </w:hyperlink>
                                    <w:r>
                                      <w:rPr>
                                        <w:rFonts w:ascii="Verdana" w:hAnsi="Verdana"/>
                                        <w:color w:val="595959"/>
                                        <w:sz w:val="18"/>
                                        <w:szCs w:val="18"/>
                                      </w:rPr>
                                      <w:t xml:space="preserve"> | </w:t>
                                    </w:r>
                                    <w:hyperlink r:id="rId20" w:history="1">
                                      <w:r>
                                        <w:rPr>
                                          <w:rStyle w:val="Hyperlink"/>
                                          <w:rFonts w:ascii="Verdana" w:hAnsi="Verdana"/>
                                          <w:sz w:val="18"/>
                                          <w:szCs w:val="18"/>
                                        </w:rPr>
                                        <w:t>Constant Contact Data Notice</w:t>
                                      </w:r>
                                    </w:hyperlink>
                                    <w:r>
                                      <w:rPr>
                                        <w:rFonts w:ascii="Verdana" w:hAnsi="Verdana"/>
                                        <w:color w:val="595959"/>
                                        <w:sz w:val="18"/>
                                        <w:szCs w:val="18"/>
                                      </w:rPr>
                                      <w:t xml:space="preserve"> </w:t>
                                    </w:r>
                                  </w:p>
                                </w:tc>
                              </w:tr>
                            </w:tbl>
                            <w:p w14:paraId="7CA85915" w14:textId="77777777" w:rsidR="00472731" w:rsidRDefault="00472731">
                              <w:pPr>
                                <w:jc w:val="center"/>
                                <w:rPr>
                                  <w:rFonts w:ascii="Times New Roman" w:eastAsia="Times New Roman" w:hAnsi="Times New Roman" w:cs="Times New Roman"/>
                                  <w:sz w:val="20"/>
                                  <w:szCs w:val="20"/>
                                </w:rPr>
                              </w:pPr>
                            </w:p>
                          </w:tc>
                        </w:tr>
                      </w:tbl>
                      <w:p w14:paraId="62D8F840" w14:textId="77777777" w:rsidR="00472731" w:rsidRDefault="00472731">
                        <w:pPr>
                          <w:jc w:val="center"/>
                          <w:rPr>
                            <w:rFonts w:ascii="Times New Roman" w:eastAsia="Times New Roman" w:hAnsi="Times New Roman" w:cs="Times New Roman"/>
                            <w:sz w:val="20"/>
                            <w:szCs w:val="20"/>
                          </w:rPr>
                        </w:pPr>
                      </w:p>
                    </w:tc>
                  </w:tr>
                </w:tbl>
                <w:p w14:paraId="1C55D32C" w14:textId="77777777" w:rsidR="00472731" w:rsidRDefault="00472731">
                  <w:pPr>
                    <w:jc w:val="center"/>
                    <w:rPr>
                      <w:rFonts w:ascii="Times New Roman" w:eastAsia="Times New Roman" w:hAnsi="Times New Roman" w:cs="Times New Roman"/>
                      <w:sz w:val="20"/>
                      <w:szCs w:val="20"/>
                    </w:rPr>
                  </w:pPr>
                </w:p>
              </w:tc>
            </w:tr>
          </w:tbl>
          <w:p w14:paraId="5C37D351" w14:textId="77777777" w:rsidR="00472731" w:rsidRDefault="00472731">
            <w:pPr>
              <w:jc w:val="center"/>
              <w:rPr>
                <w:rFonts w:ascii="Times New Roman" w:eastAsia="Times New Roman" w:hAnsi="Times New Roman" w:cs="Times New Roman"/>
                <w:sz w:val="20"/>
                <w:szCs w:val="20"/>
              </w:rPr>
            </w:pPr>
          </w:p>
        </w:tc>
      </w:tr>
      <w:tr w:rsidR="00472731" w14:paraId="2418E65A" w14:textId="77777777" w:rsidTr="00472731">
        <w:trPr>
          <w:tblCellSpacing w:w="0" w:type="dxa"/>
        </w:trPr>
        <w:tc>
          <w:tcPr>
            <w:tcW w:w="0" w:type="auto"/>
            <w:shd w:val="clear" w:color="auto" w:fill="FFFFFF"/>
            <w:hideMark/>
          </w:tcPr>
          <w:tbl>
            <w:tblPr>
              <w:tblW w:w="9600" w:type="dxa"/>
              <w:jc w:val="center"/>
              <w:tblCellSpacing w:w="0" w:type="dxa"/>
              <w:tblCellMar>
                <w:left w:w="0" w:type="dxa"/>
                <w:right w:w="0" w:type="dxa"/>
              </w:tblCellMar>
              <w:tblLook w:val="04A0" w:firstRow="1" w:lastRow="0" w:firstColumn="1" w:lastColumn="0" w:noHBand="0" w:noVBand="1"/>
            </w:tblPr>
            <w:tblGrid>
              <w:gridCol w:w="9600"/>
            </w:tblGrid>
            <w:tr w:rsidR="00472731" w14:paraId="2967EC2C" w14:textId="77777777">
              <w:trPr>
                <w:tblCellSpacing w:w="0" w:type="dxa"/>
                <w:jc w:val="center"/>
              </w:trPr>
              <w:tc>
                <w:tcPr>
                  <w:tcW w:w="0" w:type="auto"/>
                  <w:tcMar>
                    <w:top w:w="0" w:type="dxa"/>
                    <w:left w:w="150" w:type="dxa"/>
                    <w:bottom w:w="0" w:type="dxa"/>
                    <w:right w:w="150" w:type="dxa"/>
                  </w:tcMar>
                  <w:hideMark/>
                </w:tcPr>
                <w:tbl>
                  <w:tblPr>
                    <w:tblW w:w="5000" w:type="pct"/>
                    <w:jc w:val="center"/>
                    <w:tblCellSpacing w:w="0" w:type="dxa"/>
                    <w:tblCellMar>
                      <w:left w:w="0" w:type="dxa"/>
                      <w:right w:w="0" w:type="dxa"/>
                    </w:tblCellMar>
                    <w:tblLook w:val="04A0" w:firstRow="1" w:lastRow="0" w:firstColumn="1" w:lastColumn="0" w:noHBand="0" w:noVBand="1"/>
                  </w:tblPr>
                  <w:tblGrid>
                    <w:gridCol w:w="9294"/>
                  </w:tblGrid>
                  <w:tr w:rsidR="00472731" w14:paraId="70488632" w14:textId="77777777">
                    <w:trPr>
                      <w:tblCellSpacing w:w="0" w:type="dxa"/>
                      <w:jc w:val="center"/>
                    </w:trPr>
                    <w:tc>
                      <w:tcPr>
                        <w:tcW w:w="0" w:type="auto"/>
                        <w:tcBorders>
                          <w:top w:val="single" w:sz="2" w:space="0" w:color="FDFCFA"/>
                          <w:left w:val="single" w:sz="2" w:space="0" w:color="FDFCFA"/>
                          <w:bottom w:val="single" w:sz="2" w:space="0" w:color="FDFCFA"/>
                          <w:right w:val="single" w:sz="2" w:space="0" w:color="FDFCFA"/>
                        </w:tcBorders>
                        <w:hideMark/>
                      </w:tcPr>
                      <w:tbl>
                        <w:tblPr>
                          <w:tblW w:w="5000" w:type="pct"/>
                          <w:jc w:val="center"/>
                          <w:tblCellSpacing w:w="0" w:type="dxa"/>
                          <w:tblCellMar>
                            <w:left w:w="0" w:type="dxa"/>
                            <w:right w:w="0" w:type="dxa"/>
                          </w:tblCellMar>
                          <w:tblLook w:val="04A0" w:firstRow="1" w:lastRow="0" w:firstColumn="1" w:lastColumn="0" w:noHBand="0" w:noVBand="1"/>
                        </w:tblPr>
                        <w:tblGrid>
                          <w:gridCol w:w="9284"/>
                        </w:tblGrid>
                        <w:tr w:rsidR="00472731" w14:paraId="551717CC" w14:textId="77777777">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9284"/>
                              </w:tblGrid>
                              <w:tr w:rsidR="00472731" w14:paraId="72E0F598" w14:textId="77777777">
                                <w:trPr>
                                  <w:tblCellSpacing w:w="0" w:type="dxa"/>
                                  <w:jc w:val="center"/>
                                </w:trPr>
                                <w:tc>
                                  <w:tcPr>
                                    <w:tcW w:w="0" w:type="auto"/>
                                    <w:hideMark/>
                                  </w:tcPr>
                                  <w:p w14:paraId="3503EE7D" w14:textId="4B0C95F2" w:rsidR="00472731" w:rsidRDefault="00472731">
                                    <w:pPr>
                                      <w:jc w:val="center"/>
                                      <w:rPr>
                                        <w:rFonts w:eastAsia="Times New Roman"/>
                                      </w:rPr>
                                    </w:pPr>
                                    <w:r>
                                      <w:rPr>
                                        <w:rFonts w:eastAsia="Times New Roman"/>
                                        <w:noProof/>
                                        <w:color w:val="0000FF"/>
                                      </w:rPr>
                                      <w:drawing>
                                        <wp:inline distT="0" distB="0" distL="0" distR="0" wp14:anchorId="7FEDF362" wp14:editId="6A0B3567">
                                          <wp:extent cx="2095500" cy="857250"/>
                                          <wp:effectExtent l="0" t="0" r="0" b="0"/>
                                          <wp:docPr id="1735741687" name="Picture 1" descr="Constant Contact">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onstant Contact"/>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095500" cy="857250"/>
                                                  </a:xfrm>
                                                  <a:prstGeom prst="rect">
                                                    <a:avLst/>
                                                  </a:prstGeom>
                                                  <a:noFill/>
                                                  <a:ln>
                                                    <a:noFill/>
                                                  </a:ln>
                                                </pic:spPr>
                                              </pic:pic>
                                            </a:graphicData>
                                          </a:graphic>
                                        </wp:inline>
                                      </w:drawing>
                                    </w:r>
                                  </w:p>
                                </w:tc>
                              </w:tr>
                            </w:tbl>
                            <w:p w14:paraId="3B3AAD4C" w14:textId="77777777" w:rsidR="00472731" w:rsidRDefault="00472731">
                              <w:pPr>
                                <w:jc w:val="center"/>
                                <w:rPr>
                                  <w:rFonts w:ascii="Times New Roman" w:eastAsia="Times New Roman" w:hAnsi="Times New Roman" w:cs="Times New Roman"/>
                                  <w:sz w:val="20"/>
                                  <w:szCs w:val="20"/>
                                </w:rPr>
                              </w:pPr>
                            </w:p>
                          </w:tc>
                        </w:tr>
                      </w:tbl>
                      <w:p w14:paraId="71F8C91E" w14:textId="77777777" w:rsidR="00472731" w:rsidRDefault="00472731">
                        <w:pPr>
                          <w:jc w:val="center"/>
                          <w:rPr>
                            <w:rFonts w:ascii="Times New Roman" w:eastAsia="Times New Roman" w:hAnsi="Times New Roman" w:cs="Times New Roman"/>
                            <w:sz w:val="20"/>
                            <w:szCs w:val="20"/>
                          </w:rPr>
                        </w:pPr>
                      </w:p>
                    </w:tc>
                  </w:tr>
                </w:tbl>
                <w:p w14:paraId="29512793" w14:textId="77777777" w:rsidR="00472731" w:rsidRDefault="00472731">
                  <w:pPr>
                    <w:jc w:val="center"/>
                    <w:rPr>
                      <w:rFonts w:ascii="Times New Roman" w:eastAsia="Times New Roman" w:hAnsi="Times New Roman" w:cs="Times New Roman"/>
                      <w:sz w:val="20"/>
                      <w:szCs w:val="20"/>
                    </w:rPr>
                  </w:pPr>
                </w:p>
              </w:tc>
            </w:tr>
          </w:tbl>
          <w:p w14:paraId="12DC2F8D" w14:textId="77777777" w:rsidR="00472731" w:rsidRDefault="00472731">
            <w:pPr>
              <w:jc w:val="center"/>
              <w:rPr>
                <w:rFonts w:ascii="Times New Roman" w:eastAsia="Times New Roman" w:hAnsi="Times New Roman" w:cs="Times New Roman"/>
                <w:sz w:val="20"/>
                <w:szCs w:val="20"/>
              </w:rPr>
            </w:pPr>
          </w:p>
        </w:tc>
      </w:tr>
    </w:tbl>
    <w:p w14:paraId="6A49D206" w14:textId="77777777" w:rsidR="00472731" w:rsidRDefault="00472731" w:rsidP="00472731">
      <w:pPr>
        <w:rPr>
          <w:rFonts w:eastAsia="Times New Roman"/>
        </w:rPr>
      </w:pPr>
    </w:p>
    <w:p w14:paraId="5A2A4955" w14:textId="77777777" w:rsidR="00311BBE" w:rsidRDefault="00311BBE"/>
    <w:sectPr w:rsidR="00311B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731"/>
    <w:rsid w:val="000F7FF6"/>
    <w:rsid w:val="00311BBE"/>
    <w:rsid w:val="004727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C40C3"/>
  <w15:chartTrackingRefBased/>
  <w15:docId w15:val="{0C080808-1882-4787-8959-31EBD9C129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2731"/>
    <w:pPr>
      <w:spacing w:after="0" w:line="240" w:lineRule="auto"/>
    </w:pPr>
    <w:rPr>
      <w:rFonts w:ascii="Aptos" w:hAnsi="Aptos" w:cs="Aptos"/>
      <w:kern w:val="0"/>
      <w:sz w:val="24"/>
      <w:szCs w:val="24"/>
      <w14:ligatures w14:val="none"/>
    </w:rPr>
  </w:style>
  <w:style w:type="paragraph" w:styleId="Heading1">
    <w:name w:val="heading 1"/>
    <w:basedOn w:val="Normal"/>
    <w:next w:val="Normal"/>
    <w:link w:val="Heading1Char"/>
    <w:uiPriority w:val="9"/>
    <w:qFormat/>
    <w:rsid w:val="00472731"/>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472731"/>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472731"/>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472731"/>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472731"/>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472731"/>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472731"/>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472731"/>
    <w:pPr>
      <w:keepNext/>
      <w:keepLines/>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472731"/>
    <w:pPr>
      <w:keepNext/>
      <w:keepLines/>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273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7273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7273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7273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7273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7273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7273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7273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72731"/>
    <w:rPr>
      <w:rFonts w:eastAsiaTheme="majorEastAsia" w:cstheme="majorBidi"/>
      <w:color w:val="272727" w:themeColor="text1" w:themeTint="D8"/>
    </w:rPr>
  </w:style>
  <w:style w:type="paragraph" w:styleId="Title">
    <w:name w:val="Title"/>
    <w:basedOn w:val="Normal"/>
    <w:next w:val="Normal"/>
    <w:link w:val="TitleChar"/>
    <w:uiPriority w:val="10"/>
    <w:qFormat/>
    <w:rsid w:val="00472731"/>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47273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72731"/>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47273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72731"/>
    <w:pPr>
      <w:spacing w:before="160" w:after="160" w:line="259" w:lineRule="auto"/>
      <w:jc w:val="center"/>
    </w:pPr>
    <w:rPr>
      <w:rFonts w:asciiTheme="minorHAnsi" w:hAnsiTheme="minorHAnsi" w:cstheme="minorBidi"/>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472731"/>
    <w:rPr>
      <w:i/>
      <w:iCs/>
      <w:color w:val="404040" w:themeColor="text1" w:themeTint="BF"/>
    </w:rPr>
  </w:style>
  <w:style w:type="paragraph" w:styleId="ListParagraph">
    <w:name w:val="List Paragraph"/>
    <w:basedOn w:val="Normal"/>
    <w:uiPriority w:val="34"/>
    <w:qFormat/>
    <w:rsid w:val="00472731"/>
    <w:pPr>
      <w:spacing w:after="160" w:line="259" w:lineRule="auto"/>
      <w:ind w:left="720"/>
      <w:contextualSpacing/>
    </w:pPr>
    <w:rPr>
      <w:rFonts w:asciiTheme="minorHAnsi" w:hAnsiTheme="minorHAnsi" w:cstheme="minorBidi"/>
      <w:kern w:val="2"/>
      <w:sz w:val="22"/>
      <w:szCs w:val="22"/>
      <w14:ligatures w14:val="standardContextual"/>
    </w:rPr>
  </w:style>
  <w:style w:type="character" w:styleId="IntenseEmphasis">
    <w:name w:val="Intense Emphasis"/>
    <w:basedOn w:val="DefaultParagraphFont"/>
    <w:uiPriority w:val="21"/>
    <w:qFormat/>
    <w:rsid w:val="00472731"/>
    <w:rPr>
      <w:i/>
      <w:iCs/>
      <w:color w:val="0F4761" w:themeColor="accent1" w:themeShade="BF"/>
    </w:rPr>
  </w:style>
  <w:style w:type="paragraph" w:styleId="IntenseQuote">
    <w:name w:val="Intense Quote"/>
    <w:basedOn w:val="Normal"/>
    <w:next w:val="Normal"/>
    <w:link w:val="IntenseQuoteChar"/>
    <w:uiPriority w:val="30"/>
    <w:qFormat/>
    <w:rsid w:val="00472731"/>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hAnsiTheme="minorHAnsi" w:cstheme="minorBidi"/>
      <w:i/>
      <w:iCs/>
      <w:color w:val="0F4761" w:themeColor="accent1" w:themeShade="BF"/>
      <w:kern w:val="2"/>
      <w:sz w:val="22"/>
      <w:szCs w:val="22"/>
      <w14:ligatures w14:val="standardContextual"/>
    </w:rPr>
  </w:style>
  <w:style w:type="character" w:customStyle="1" w:styleId="IntenseQuoteChar">
    <w:name w:val="Intense Quote Char"/>
    <w:basedOn w:val="DefaultParagraphFont"/>
    <w:link w:val="IntenseQuote"/>
    <w:uiPriority w:val="30"/>
    <w:rsid w:val="00472731"/>
    <w:rPr>
      <w:i/>
      <w:iCs/>
      <w:color w:val="0F4761" w:themeColor="accent1" w:themeShade="BF"/>
    </w:rPr>
  </w:style>
  <w:style w:type="character" w:styleId="IntenseReference">
    <w:name w:val="Intense Reference"/>
    <w:basedOn w:val="DefaultParagraphFont"/>
    <w:uiPriority w:val="32"/>
    <w:qFormat/>
    <w:rsid w:val="00472731"/>
    <w:rPr>
      <w:b/>
      <w:bCs/>
      <w:smallCaps/>
      <w:color w:val="0F4761" w:themeColor="accent1" w:themeShade="BF"/>
      <w:spacing w:val="5"/>
    </w:rPr>
  </w:style>
  <w:style w:type="character" w:styleId="Hyperlink">
    <w:name w:val="Hyperlink"/>
    <w:basedOn w:val="DefaultParagraphFont"/>
    <w:uiPriority w:val="99"/>
    <w:semiHidden/>
    <w:unhideWhenUsed/>
    <w:rsid w:val="00472731"/>
    <w:rPr>
      <w:color w:val="0000FF"/>
      <w:u w:val="single"/>
    </w:rPr>
  </w:style>
  <w:style w:type="paragraph" w:styleId="NormalWeb">
    <w:name w:val="Normal (Web)"/>
    <w:basedOn w:val="Normal"/>
    <w:uiPriority w:val="99"/>
    <w:semiHidden/>
    <w:unhideWhenUsed/>
    <w:rsid w:val="004727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3061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s://link.edgepilot.com/s/653e2217/jr9Fic1njEaYSkCguRhsNQ?u=https://5d7vp9xab.cc.rs6.net/tn.jsp?f=001ueOQv9yPi4wj_sNxUQD-VwFmm-1RtWjxiqSGPEzgU3RWbMrdsQP8fIe8XxGvjsP6kJZDxfCny_MAf-7SPKb3AmY12J44vjmSmdfrq0qNcy8bCLjAMoBIcCBNwVql3gyQIs3GliQbSMOcQdLXcw3oSajlwEp5h4qtDwrFHeDexg1aC03kya_Q-CobxNbeg0jO%26c=qbz1_bCI5QAqk-eVBki5eEj1hbUCI2tB-VD0oA0SRCBbK_1tKZ1nog==%26ch=Gdu-O2FModdnVXJLGl-wPH2M-YJtVx_PhcW-pqpUhZLX4k8taBr5KA=%3D" TargetMode="External"/><Relationship Id="rId18" Type="http://schemas.openxmlformats.org/officeDocument/2006/relationships/hyperlink" Target="https://link.edgepilot.com/s/69866436/Brl8vXF6m0_LlOgYVrlzRQ?u=https://visitor.constantcontact.com/do?p=un%26m=001s0yULiXss00QuyVsk_pCXQ%253D%26ch=6fa095e0-baa7-11e8-992b-d4ae5284205e%26ca=3d6b82fe-a6fb-4aab-aabc-13d02b06fcbd" TargetMode="External"/><Relationship Id="rId3" Type="http://schemas.openxmlformats.org/officeDocument/2006/relationships/webSettings" Target="webSettings.xml"/><Relationship Id="rId21" Type="http://schemas.openxmlformats.org/officeDocument/2006/relationships/hyperlink" Target="https://link.edgepilot.com/s/0a0b113d/HBa1uRbR-EeLPKWvRRf76g?u=http://www.constantcontact.com/landing1/vr/home?cc=nge%26utm_campaign=nge%26rmc=VF21_CPE%26utm_medium=VF21_CPE%26utm_source=viral%26pn=ri%26nav=3d6b82fe-a6fb-4aab-aabc-13d02b06fcbd" TargetMode="External"/><Relationship Id="rId7" Type="http://schemas.openxmlformats.org/officeDocument/2006/relationships/image" Target="media/image3.gif"/><Relationship Id="rId12" Type="http://schemas.openxmlformats.org/officeDocument/2006/relationships/hyperlink" Target="https://link.edgepilot.com/s/de6ba086/4NTB2RcUXkCHBHG0I4O_vw?u=https://5d7vp9xab.cc.rs6.net/tn.jsp?f=001ueOQv9yPi4wj_sNxUQD-VwFmm-1RtWjxiqSGPEzgU3RWbMrdsQP8fDhFojJN_pKLmXbj37mX498g20y7JXXRfAWqVyQKeiYJVTxdXwuvDpvioIbD66ncRiCPsHSWQtPKihK0WDN_ngBs5HkHTSQ6jTSDeQw7eDAdXVY53B7j9aNsmlz78MY3mA==%26c=qbz1_bCI5QAqk-eVBki5eEj1hbUCI2tB-VD0oA0SRCBbK_1tKZ1nog==%26ch=Gdu-O2FModdnVXJLGl-wPH2M-YJtVx_PhcW-pqpUhZLX4k8taBr5KA=%3D" TargetMode="External"/><Relationship Id="rId17" Type="http://schemas.openxmlformats.org/officeDocument/2006/relationships/hyperlink" Target="https://link.edgepilot.com/s/dd89f0a1/LM2P_-n2wEiwjY_l2Etx6w?u=https://5d7vp9xab.cc.rs6.net/tn.jsp?f=001ueOQv9yPi4wj_sNxUQD-VwFmm-1RtWjxiqSGPEzgU3RWbMrdsQP8fLIpJ_4YbB1PpMxyS8ky7NwRlfHO8QX8IfDzqmH0D8szJ6Sixp1AyGyMySjNHeJKtvauc1MtafoOu3mJcyadpV_hS1xLSqECwKMjgXSsLAaXhACu9upADgct65gfrOjwlC-_2QvRekNI2GFfi5VvlXSk3Ew_uawJwK6GSFMUsH6Nz0CXI90rDu8=%26c=qbz1_bCI5QAqk-eVBki5eEj1hbUCI2tB-VD0oA0SRCBbK_1tKZ1nog==%26ch=Gdu-O2FModdnVXJLGl-wPH2M-YJtVx_PhcW-pqpUhZLX4k8taBr5KA=%3D" TargetMode="External"/><Relationship Id="rId2" Type="http://schemas.openxmlformats.org/officeDocument/2006/relationships/settings" Target="settings.xml"/><Relationship Id="rId16" Type="http://schemas.openxmlformats.org/officeDocument/2006/relationships/hyperlink" Target="https://link.edgepilot.com/s/53ff97af/XB0HtO87fUWTa8FX2NNdzQ?u=https://5d7vp9xab.cc.rs6.net/tn.jsp?f=001ueOQv9yPi4wj_sNxUQD-VwFmm-1RtWjxiqSGPEzgU3RWbMrdsQP8fLIpJ_4YbB1PJ_uU3D0uVchr57F_tmnbH4vspjRqFB7zQhHBr-EUSWEn7QciKx3sDlge3xIaeT05WNMeSTYAk1ayqqx5-Sn9SMrcfAC400mBhC7_Lpm82p3OSpKbm024jdzKLdTkHnrDfkvjBNpDc31P8eHYEqkPu28WolWv5t9l89fgrRUKLTs=%26c=qbz1_bCI5QAqk-eVBki5eEj1hbUCI2tB-VD0oA0SRCBbK_1tKZ1nog==%26ch=Gdu-O2FModdnVXJLGl-wPH2M-YJtVx_PhcW-pqpUhZLX4k8taBr5KA=%3D" TargetMode="External"/><Relationship Id="rId20" Type="http://schemas.openxmlformats.org/officeDocument/2006/relationships/hyperlink" Target="https://link.edgepilot.com/s/8dedb875/BsWqTfyETk6ap44CPw74Kw?u=http://www.constantcontact.com/legal/about-constant-contact" TargetMode="Externa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hyperlink" Target="https://link.edgepilot.com/s/53ff97af/XB0HtO87fUWTa8FX2NNdzQ?u=https://5d7vp9xab.cc.rs6.net/tn.jsp?f=001ueOQv9yPi4wj_sNxUQD-VwFmm-1RtWjxiqSGPEzgU3RWbMrdsQP8fLIpJ_4YbB1PJ_uU3D0uVchr57F_tmnbH4vspjRqFB7zQhHBr-EUSWEn7QciKx3sDlge3xIaeT05WNMeSTYAk1ayqqx5-Sn9SMrcfAC400mBhC7_Lpm82p3OSpKbm024jdzKLdTkHnrDfkvjBNpDc31P8eHYEqkPu28WolWv5t9l89fgrRUKLTs=%26c=qbz1_bCI5QAqk-eVBki5eEj1hbUCI2tB-VD0oA0SRCBbK_1tKZ1nog==%26ch=Gdu-O2FModdnVXJLGl-wPH2M-YJtVx_PhcW-pqpUhZLX4k8taBr5KA=%3D" TargetMode="External"/><Relationship Id="rId24" Type="http://schemas.openxmlformats.org/officeDocument/2006/relationships/theme" Target="theme/theme1.xml"/><Relationship Id="rId5" Type="http://schemas.openxmlformats.org/officeDocument/2006/relationships/hyperlink" Target="https://link.edgepilot.com/s/08a1c34f/oiGU5QIsikiSYMv5H64C-A?u=https://5d7vp9xab.cc.rs6.net/tn.jsp?f=001ueOQv9yPi4wj_sNxUQD-VwFmm-1RtWjxiqSGPEzgU3RWbMrdsQP8fG9FVJYGk1Ow4ZwGV_zAJNCUYKFqbX-A1dYA0W4ziP7fhIfkttQi1-QmOiEd-Xj0KRPsYXtTF1-ylJV6qX6Wju_kKCmBQDQwzAP9nPWymFoO%26c=qbz1_bCI5QAqk-eVBki5eEj1hbUCI2tB-VD0oA0SRCBbK_1tKZ1nog==%26ch=Gdu-O2FModdnVXJLGl-wPH2M-YJtVx_PhcW-pqpUhZLX4k8taBr5KA=%3D" TargetMode="External"/><Relationship Id="rId15" Type="http://schemas.openxmlformats.org/officeDocument/2006/relationships/hyperlink" Target="https://link.edgepilot.com/s/43f25687/e_inRuo4i0SjSiyrxJCcog?u=https://5d7vp9xab.cc.rs6.net/tn.jsp?f=001ueOQv9yPi4wj_sNxUQD-VwFmm-1RtWjxiqSGPEzgU3RWbMrdsQP8fLIpJ_4YbB1PBMCl3cvkexloEPlOe4teiaSOy-JnQCFEKPYze2vj2wlBthoHBvhhDC6pV5FrQuwrFjprMuZ_Sav2k8xaM62uk6dYeIA9PrPfPPC65XZ9dOHDo8CkUiBv446R7EfunqL-m_ublChbpo8=%26c=qbz1_bCI5QAqk-eVBki5eEj1hbUCI2tB-VD0oA0SRCBbK_1tKZ1nog==%26ch=Gdu-O2FModdnVXJLGl-wPH2M-YJtVx_PhcW-pqpUhZLX4k8taBr5KA=%3D" TargetMode="External"/><Relationship Id="rId23" Type="http://schemas.openxmlformats.org/officeDocument/2006/relationships/fontTable" Target="fontTable.xml"/><Relationship Id="rId10" Type="http://schemas.openxmlformats.org/officeDocument/2006/relationships/hyperlink" Target="https://link.edgepilot.com/s/b693c253/mebOOtUdiU2ARbwJaIy6SA?u=https://5d7vp9xab.cc.rs6.net/tn.jsp?f=001ueOQv9yPi4wj_sNxUQD-VwFmm-1RtWjxiqSGPEzgU3RWbMrdsQP8fDhFojJN_pKLrVbyVJdqWQpV6rXlFU6Jtx4nX66t4Sdz9uHimcN7fU40UcdzetLjZz3jc6PKe6y7fmfQHQzNz1ltZnD6p32b8bvN-BivP8Zq4kyGB4c_mkeEJLx6iKPuj8w3Ob13r7Z-NwgSVz7Zjno=%26c=qbz1_bCI5QAqk-eVBki5eEj1hbUCI2tB-VD0oA0SRCBbK_1tKZ1nog==%26ch=Gdu-O2FModdnVXJLGl-wPH2M-YJtVx_PhcW-pqpUhZLX4k8taBr5KA=%3D" TargetMode="External"/><Relationship Id="rId19" Type="http://schemas.openxmlformats.org/officeDocument/2006/relationships/hyperlink" Target="https://link.edgepilot.com/s/3a1ae5b3/UsNBMl5oP0edyTA6znCmxw?u=https://visitor.constantcontact.com/do?p=oo%26m=001s0yULiXss00QuyVsk_pCXQ%253D%26ch=6fa095e0-baa7-11e8-992b-d4ae5284205e%26ca=3d6b82fe-a6fb-4aab-aabc-13d02b06fcbd" TargetMode="External"/><Relationship Id="rId4" Type="http://schemas.openxmlformats.org/officeDocument/2006/relationships/image" Target="media/image1.gif"/><Relationship Id="rId9" Type="http://schemas.openxmlformats.org/officeDocument/2006/relationships/hyperlink" Target="https://link.edgepilot.com/s/b693c253/mebOOtUdiU2ARbwJaIy6SA?u=https://5d7vp9xab.cc.rs6.net/tn.jsp?f=001ueOQv9yPi4wj_sNxUQD-VwFmm-1RtWjxiqSGPEzgU3RWbMrdsQP8fDhFojJN_pKLrVbyVJdqWQpV6rXlFU6Jtx4nX66t4Sdz9uHimcN7fU40UcdzetLjZz3jc6PKe6y7fmfQHQzNz1ltZnD6p32b8bvN-BivP8Zq4kyGB4c_mkeEJLx6iKPuj8w3Ob13r7Z-NwgSVz7Zjno=%26c=qbz1_bCI5QAqk-eVBki5eEj1hbUCI2tB-VD0oA0SRCBbK_1tKZ1nog==%26ch=Gdu-O2FModdnVXJLGl-wPH2M-YJtVx_PhcW-pqpUhZLX4k8taBr5KA=%3D" TargetMode="External"/><Relationship Id="rId14" Type="http://schemas.openxmlformats.org/officeDocument/2006/relationships/hyperlink" Target="https://link.edgepilot.com/s/02d0bb25/JEyXyp9X7E2mJsB2Vy26xQ?u=https://5d7vp9xab.cc.rs6.net/tn.jsp?f=001ueOQv9yPi4wj_sNxUQD-VwFmm-1RtWjxiqSGPEzgU3RWbMrdsQP8fLIpJ_4YbB1PBC61pzPaiY-wfH48kwDLgMtmf6FZunn9nULANJa3YngDbMR0PJY-em_Je5z3-sI1B54uXoxcOvpsJsCiE77s0Cyil1Fsl2JS26MaOUb-CQa6PrQG3yCsJ14Ly39h9O-Fe2WIzK-YU4aarKxf61C-ug==%26c=qbz1_bCI5QAqk-eVBki5eEj1hbUCI2tB-VD0oA0SRCBbK_1tKZ1nog==%26ch=Gdu-O2FModdnVXJLGl-wPH2M-YJtVx_PhcW-pqpUhZLX4k8taBr5KA=%3D" TargetMode="External"/><Relationship Id="rId22"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1487</Words>
  <Characters>8479</Characters>
  <Application>Microsoft Office Word</Application>
  <DocSecurity>0</DocSecurity>
  <Lines>70</Lines>
  <Paragraphs>19</Paragraphs>
  <ScaleCrop>false</ScaleCrop>
  <Company/>
  <LinksUpToDate>false</LinksUpToDate>
  <CharactersWithSpaces>9947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Susanne Campbell</dc:creator>
  <cp:keywords/>
  <dc:description/>
  <cp:lastModifiedBy>Susanne Campbell</cp:lastModifiedBy>
  <cp:revision>1</cp:revision>
  <dcterms:created xsi:type="dcterms:W3CDTF">2024-07-15T10:32:00Z</dcterms:created>
  <dcterms:modified xsi:type="dcterms:W3CDTF">2024-07-15T10:34:00Z</dcterms:modified>
</cp:coreProperties>
</file>