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1E8E0C" w14:textId="5B69A2EB" w:rsidR="005B7640" w:rsidRDefault="005B7640" w:rsidP="005B7640">
      <w:pPr>
        <w:pStyle w:val="isselectedend"/>
        <w:spacing w:before="0" w:beforeAutospacing="0" w:after="0" w:afterAutospacing="0"/>
        <w:rPr>
          <w:rFonts w:ascii="Calibri" w:hAnsi="Calibri" w:cs="Calibri"/>
          <w:color w:val="000000"/>
          <w:sz w:val="22"/>
          <w:szCs w:val="22"/>
        </w:rPr>
      </w:pPr>
      <w:r>
        <w:rPr>
          <w:rFonts w:ascii="Calibri" w:hAnsi="Calibri" w:cs="Calibri"/>
          <w:color w:val="000000"/>
          <w:sz w:val="22"/>
          <w:szCs w:val="22"/>
        </w:rPr>
        <w:t>California Department of Pesticide Regulation</w:t>
      </w:r>
    </w:p>
    <w:p w14:paraId="2F71F5F2" w14:textId="1CB4A70A" w:rsidR="005B7640" w:rsidRDefault="005B7640" w:rsidP="005B7640">
      <w:pPr>
        <w:pStyle w:val="isselectedend"/>
        <w:spacing w:before="0" w:beforeAutospacing="0" w:after="0" w:afterAutospacing="0"/>
        <w:rPr>
          <w:rFonts w:ascii="Calibri" w:hAnsi="Calibri" w:cs="Calibri"/>
          <w:color w:val="000000"/>
          <w:sz w:val="22"/>
          <w:szCs w:val="22"/>
        </w:rPr>
      </w:pPr>
      <w:r w:rsidRPr="005B7640">
        <w:rPr>
          <w:rFonts w:ascii="Calibri" w:hAnsi="Calibri" w:cs="Calibri"/>
          <w:color w:val="000000"/>
          <w:sz w:val="22"/>
          <w:szCs w:val="22"/>
        </w:rPr>
        <w:t>1001 I Street (P.O. Box 4015)</w:t>
      </w:r>
      <w:r w:rsidRPr="005B7640">
        <w:rPr>
          <w:rFonts w:ascii="Calibri" w:hAnsi="Calibri" w:cs="Calibri"/>
          <w:color w:val="000000"/>
          <w:sz w:val="22"/>
          <w:szCs w:val="22"/>
        </w:rPr>
        <w:br/>
        <w:t>Sacramento, CA 95814</w:t>
      </w:r>
    </w:p>
    <w:p w14:paraId="416CC7D4" w14:textId="77777777" w:rsidR="005B7640" w:rsidRDefault="005B7640" w:rsidP="005B7640">
      <w:pPr>
        <w:pStyle w:val="isselectedend"/>
        <w:spacing w:before="0" w:beforeAutospacing="0" w:after="0" w:afterAutospacing="0"/>
        <w:rPr>
          <w:rFonts w:ascii="Calibri" w:hAnsi="Calibri" w:cs="Calibri"/>
          <w:color w:val="000000"/>
          <w:sz w:val="22"/>
          <w:szCs w:val="22"/>
        </w:rPr>
      </w:pPr>
    </w:p>
    <w:p w14:paraId="1E4387C8" w14:textId="14A7095A" w:rsidR="00893EF1" w:rsidRDefault="00893EF1" w:rsidP="005B7640">
      <w:pPr>
        <w:pStyle w:val="isselectedend"/>
        <w:spacing w:before="0" w:beforeAutospacing="0" w:after="0" w:afterAutospacing="0"/>
        <w:rPr>
          <w:rFonts w:ascii="Calibri" w:hAnsi="Calibri" w:cs="Calibri"/>
          <w:color w:val="000000"/>
          <w:sz w:val="22"/>
          <w:szCs w:val="22"/>
        </w:rPr>
      </w:pPr>
      <w:r w:rsidRPr="00893EF1">
        <w:rPr>
          <w:rFonts w:ascii="Calibri" w:hAnsi="Calibri" w:cs="Calibri"/>
          <w:color w:val="000000"/>
          <w:sz w:val="22"/>
          <w:szCs w:val="22"/>
        </w:rPr>
        <w:t>Dear Director Morrison,</w:t>
      </w:r>
    </w:p>
    <w:p w14:paraId="26E9D818" w14:textId="40D480B7" w:rsidR="00893EF1" w:rsidRPr="00893EF1" w:rsidRDefault="00893EF1" w:rsidP="00893EF1">
      <w:pPr>
        <w:pStyle w:val="isselectedend"/>
        <w:rPr>
          <w:rFonts w:ascii="Calibri" w:hAnsi="Calibri" w:cs="Calibri"/>
          <w:color w:val="000000"/>
          <w:sz w:val="22"/>
          <w:szCs w:val="22"/>
        </w:rPr>
      </w:pPr>
      <w:r w:rsidRPr="00893EF1">
        <w:rPr>
          <w:rFonts w:ascii="Calibri" w:hAnsi="Calibri" w:cs="Calibri"/>
          <w:color w:val="000000"/>
          <w:sz w:val="22"/>
          <w:szCs w:val="22"/>
        </w:rPr>
        <w:t>My name is</w:t>
      </w:r>
      <w:r w:rsidRPr="00893EF1">
        <w:rPr>
          <w:rStyle w:val="apple-converted-space"/>
          <w:rFonts w:ascii="Calibri" w:hAnsi="Calibri" w:cs="Calibri"/>
          <w:color w:val="000000"/>
          <w:sz w:val="22"/>
          <w:szCs w:val="22"/>
        </w:rPr>
        <w:t> </w:t>
      </w:r>
      <w:r w:rsidRPr="00893EF1">
        <w:rPr>
          <w:rStyle w:val="text-token-text-primary"/>
          <w:rFonts w:ascii="Calibri" w:hAnsi="Calibri" w:cs="Calibri"/>
          <w:color w:val="000000"/>
          <w:sz w:val="22"/>
          <w:szCs w:val="22"/>
        </w:rPr>
        <w:t>[insert name]</w:t>
      </w:r>
      <w:r w:rsidRPr="00893EF1">
        <w:rPr>
          <w:rFonts w:ascii="Calibri" w:hAnsi="Calibri" w:cs="Calibri"/>
          <w:color w:val="000000"/>
          <w:sz w:val="22"/>
          <w:szCs w:val="22"/>
        </w:rPr>
        <w:t>, and I am a citrus grower with</w:t>
      </w:r>
      <w:r w:rsidRPr="00893EF1">
        <w:rPr>
          <w:rStyle w:val="apple-converted-space"/>
          <w:rFonts w:ascii="Calibri" w:hAnsi="Calibri" w:cs="Calibri"/>
          <w:color w:val="000000"/>
          <w:sz w:val="22"/>
          <w:szCs w:val="22"/>
        </w:rPr>
        <w:t> </w:t>
      </w:r>
      <w:r w:rsidRPr="00893EF1">
        <w:rPr>
          <w:rStyle w:val="text-token-text-primary"/>
          <w:rFonts w:ascii="Calibri" w:hAnsi="Calibri" w:cs="Calibri"/>
          <w:color w:val="000000"/>
          <w:sz w:val="22"/>
          <w:szCs w:val="22"/>
        </w:rPr>
        <w:t>[insert ranch/company name]</w:t>
      </w:r>
      <w:r w:rsidRPr="00893EF1">
        <w:rPr>
          <w:rStyle w:val="apple-converted-space"/>
          <w:rFonts w:ascii="Calibri" w:hAnsi="Calibri" w:cs="Calibri"/>
          <w:color w:val="000000"/>
          <w:sz w:val="22"/>
          <w:szCs w:val="22"/>
        </w:rPr>
        <w:t> </w:t>
      </w:r>
      <w:r w:rsidRPr="00893EF1">
        <w:rPr>
          <w:rFonts w:ascii="Calibri" w:hAnsi="Calibri" w:cs="Calibri"/>
          <w:color w:val="000000"/>
          <w:sz w:val="22"/>
          <w:szCs w:val="22"/>
        </w:rPr>
        <w:t>in</w:t>
      </w:r>
      <w:r w:rsidRPr="00893EF1">
        <w:rPr>
          <w:rStyle w:val="apple-converted-space"/>
          <w:rFonts w:ascii="Calibri" w:hAnsi="Calibri" w:cs="Calibri"/>
          <w:color w:val="000000"/>
          <w:sz w:val="22"/>
          <w:szCs w:val="22"/>
        </w:rPr>
        <w:t> </w:t>
      </w:r>
      <w:r w:rsidRPr="00893EF1">
        <w:rPr>
          <w:rStyle w:val="text-token-text-primary"/>
          <w:rFonts w:ascii="Calibri" w:hAnsi="Calibri" w:cs="Calibri"/>
          <w:color w:val="000000"/>
          <w:sz w:val="22"/>
          <w:szCs w:val="22"/>
        </w:rPr>
        <w:t>[insert town/area]</w:t>
      </w:r>
      <w:r w:rsidRPr="00893EF1">
        <w:rPr>
          <w:rFonts w:ascii="Calibri" w:hAnsi="Calibri" w:cs="Calibri"/>
          <w:color w:val="000000"/>
          <w:sz w:val="22"/>
          <w:szCs w:val="22"/>
        </w:rPr>
        <w:t>. Thank you for the opportunity to provide comments on the California Department of Pesticide Regulation’s proposed pesticide enforcement response regulations.</w:t>
      </w:r>
      <w:r w:rsidR="00207246">
        <w:rPr>
          <w:rFonts w:ascii="Calibri" w:hAnsi="Calibri" w:cs="Calibri"/>
          <w:color w:val="000000"/>
          <w:sz w:val="22"/>
          <w:szCs w:val="22"/>
        </w:rPr>
        <w:t xml:space="preserve"> </w:t>
      </w:r>
      <w:r w:rsidRPr="00893EF1">
        <w:rPr>
          <w:rFonts w:ascii="Calibri" w:hAnsi="Calibri" w:cs="Calibri"/>
          <w:color w:val="000000"/>
          <w:sz w:val="22"/>
          <w:szCs w:val="22"/>
        </w:rPr>
        <w:t>As a grower, I understand the importance of complying with pesticide laws and regulations. Violations that result in significant harm to people, the environment, or demonstrate blatant disregard for the law should be addressed appropriately. However, I am concerned that the proposed regulations would impose mandatory penalties and enforcement measures without sufficient evidence that the current system is failing or that such significant changes are necessary.</w:t>
      </w:r>
    </w:p>
    <w:p w14:paraId="7413CDA2" w14:textId="51E029EC" w:rsidR="00893EF1" w:rsidRPr="00893EF1" w:rsidRDefault="00893EF1" w:rsidP="00893EF1">
      <w:pPr>
        <w:pStyle w:val="isselectedend"/>
        <w:rPr>
          <w:rFonts w:ascii="Calibri" w:hAnsi="Calibri" w:cs="Calibri"/>
          <w:color w:val="000000"/>
          <w:sz w:val="22"/>
          <w:szCs w:val="22"/>
        </w:rPr>
      </w:pPr>
      <w:r w:rsidRPr="00893EF1">
        <w:rPr>
          <w:rFonts w:ascii="Calibri" w:hAnsi="Calibri" w:cs="Calibri"/>
          <w:color w:val="000000"/>
          <w:sz w:val="22"/>
          <w:szCs w:val="22"/>
        </w:rPr>
        <w:t xml:space="preserve">California growers operate under one of the most comprehensive and highly regulated agricultural systems in the nation. We invest substantial time, resources, and training to ensure compliance with pesticide regulations and protect workers, communities, and the environment. </w:t>
      </w:r>
      <w:r w:rsidR="00C04D1C">
        <w:rPr>
          <w:rFonts w:ascii="Calibri" w:hAnsi="Calibri" w:cs="Calibri"/>
          <w:color w:val="000000"/>
          <w:sz w:val="22"/>
          <w:szCs w:val="22"/>
        </w:rPr>
        <w:t xml:space="preserve">DPR can review </w:t>
      </w:r>
      <w:r w:rsidR="00C04D1C" w:rsidRPr="00893EF1">
        <w:rPr>
          <w:rFonts w:ascii="Calibri" w:hAnsi="Calibri" w:cs="Calibri"/>
          <w:color w:val="000000"/>
          <w:sz w:val="22"/>
          <w:szCs w:val="22"/>
        </w:rPr>
        <w:t>County Agricultural Commissioners</w:t>
      </w:r>
      <w:r w:rsidR="00207246">
        <w:rPr>
          <w:rFonts w:ascii="Calibri" w:hAnsi="Calibri" w:cs="Calibri"/>
          <w:color w:val="000000"/>
          <w:sz w:val="22"/>
          <w:szCs w:val="22"/>
        </w:rPr>
        <w:t>’</w:t>
      </w:r>
      <w:r w:rsidR="00C04D1C">
        <w:rPr>
          <w:rFonts w:ascii="Calibri" w:hAnsi="Calibri" w:cs="Calibri"/>
          <w:color w:val="000000"/>
          <w:sz w:val="22"/>
          <w:szCs w:val="22"/>
        </w:rPr>
        <w:t xml:space="preserve"> (CAC) decisions, issue interpretive guidance, and pursue enforcement action when county-level responses are inadequate. </w:t>
      </w:r>
      <w:r w:rsidRPr="00893EF1">
        <w:rPr>
          <w:rFonts w:ascii="Calibri" w:hAnsi="Calibri" w:cs="Calibri"/>
          <w:color w:val="000000"/>
          <w:sz w:val="22"/>
          <w:szCs w:val="22"/>
        </w:rPr>
        <w:t xml:space="preserve">Before implementing additional requirements, DPR should demonstrate why </w:t>
      </w:r>
      <w:r w:rsidR="00207246">
        <w:rPr>
          <w:rFonts w:ascii="Calibri" w:hAnsi="Calibri" w:cs="Calibri"/>
          <w:color w:val="000000"/>
          <w:sz w:val="22"/>
          <w:szCs w:val="22"/>
        </w:rPr>
        <w:t xml:space="preserve">the agency's </w:t>
      </w:r>
      <w:r w:rsidRPr="00893EF1">
        <w:rPr>
          <w:rFonts w:ascii="Calibri" w:hAnsi="Calibri" w:cs="Calibri"/>
          <w:color w:val="000000"/>
          <w:sz w:val="22"/>
          <w:szCs w:val="22"/>
        </w:rPr>
        <w:t>existing enforcement tools</w:t>
      </w:r>
      <w:r w:rsidR="00C04D1C">
        <w:rPr>
          <w:rFonts w:ascii="Calibri" w:hAnsi="Calibri" w:cs="Calibri"/>
          <w:color w:val="000000"/>
          <w:sz w:val="22"/>
          <w:szCs w:val="22"/>
        </w:rPr>
        <w:t xml:space="preserve"> are insufficient. </w:t>
      </w:r>
    </w:p>
    <w:p w14:paraId="36C4B38B" w14:textId="1FB523B2" w:rsidR="00893EF1" w:rsidRPr="00893EF1" w:rsidRDefault="00893EF1" w:rsidP="00893EF1">
      <w:pPr>
        <w:pStyle w:val="isselectedend"/>
        <w:rPr>
          <w:rFonts w:ascii="Calibri" w:hAnsi="Calibri" w:cs="Calibri"/>
          <w:color w:val="000000"/>
          <w:sz w:val="22"/>
          <w:szCs w:val="22"/>
        </w:rPr>
      </w:pPr>
      <w:r w:rsidRPr="00893EF1">
        <w:rPr>
          <w:rFonts w:ascii="Calibri" w:hAnsi="Calibri" w:cs="Calibri"/>
          <w:color w:val="000000"/>
          <w:sz w:val="22"/>
          <w:szCs w:val="22"/>
        </w:rPr>
        <w:t>The current system allows C</w:t>
      </w:r>
      <w:r w:rsidR="00C04D1C">
        <w:rPr>
          <w:rFonts w:ascii="Calibri" w:hAnsi="Calibri" w:cs="Calibri"/>
          <w:color w:val="000000"/>
          <w:sz w:val="22"/>
          <w:szCs w:val="22"/>
        </w:rPr>
        <w:t>ACs</w:t>
      </w:r>
      <w:r w:rsidRPr="00893EF1">
        <w:rPr>
          <w:rFonts w:ascii="Calibri" w:hAnsi="Calibri" w:cs="Calibri"/>
          <w:color w:val="000000"/>
          <w:sz w:val="22"/>
          <w:szCs w:val="22"/>
        </w:rPr>
        <w:t xml:space="preserve"> to evaluate individual circumstances, determine the severity of a violation, and consider corrective actions taken by the grower. This flexibility encourages transparency and accountability</w:t>
      </w:r>
      <w:r w:rsidR="00A56A6C">
        <w:rPr>
          <w:rFonts w:ascii="Calibri" w:hAnsi="Calibri" w:cs="Calibri"/>
          <w:color w:val="000000"/>
          <w:sz w:val="22"/>
          <w:szCs w:val="22"/>
        </w:rPr>
        <w:t>, such as self-reporting,</w:t>
      </w:r>
      <w:r w:rsidRPr="00893EF1">
        <w:rPr>
          <w:rFonts w:ascii="Calibri" w:hAnsi="Calibri" w:cs="Calibri"/>
          <w:color w:val="000000"/>
          <w:sz w:val="22"/>
          <w:szCs w:val="22"/>
        </w:rPr>
        <w:t xml:space="preserve"> while still allowing meaningful enforcement when warranted.</w:t>
      </w:r>
      <w:r w:rsidR="00A56A6C">
        <w:rPr>
          <w:rFonts w:ascii="Calibri" w:hAnsi="Calibri" w:cs="Calibri"/>
          <w:color w:val="000000"/>
          <w:sz w:val="22"/>
          <w:szCs w:val="22"/>
        </w:rPr>
        <w:t xml:space="preserve"> </w:t>
      </w:r>
      <w:r w:rsidR="00A56A6C" w:rsidRPr="00893EF1">
        <w:rPr>
          <w:rFonts w:ascii="Calibri" w:hAnsi="Calibri" w:cs="Calibri"/>
          <w:color w:val="000000"/>
          <w:sz w:val="22"/>
          <w:szCs w:val="22"/>
        </w:rPr>
        <w:t xml:space="preserve">I am particularly concerned that </w:t>
      </w:r>
      <w:r w:rsidR="00A56A6C">
        <w:rPr>
          <w:rFonts w:ascii="Calibri" w:hAnsi="Calibri" w:cs="Calibri"/>
          <w:color w:val="000000"/>
          <w:sz w:val="22"/>
          <w:szCs w:val="22"/>
        </w:rPr>
        <w:t xml:space="preserve">growers operating in good faith would face mandatory penalties, no matter the circumstance and despite their best efforts to meet the requirements of the law and work collaboratively with </w:t>
      </w:r>
      <w:r w:rsidR="00207246">
        <w:rPr>
          <w:rFonts w:ascii="Calibri" w:hAnsi="Calibri" w:cs="Calibri"/>
          <w:color w:val="000000"/>
          <w:sz w:val="22"/>
          <w:szCs w:val="22"/>
        </w:rPr>
        <w:t>CACs</w:t>
      </w:r>
      <w:r w:rsidR="00A56A6C">
        <w:rPr>
          <w:rFonts w:ascii="Calibri" w:hAnsi="Calibri" w:cs="Calibri"/>
          <w:color w:val="000000"/>
          <w:sz w:val="22"/>
          <w:szCs w:val="22"/>
        </w:rPr>
        <w:t xml:space="preserve"> and DPR. </w:t>
      </w:r>
    </w:p>
    <w:p w14:paraId="3328A05B" w14:textId="1D8465BD" w:rsidR="00893EF1" w:rsidRPr="00893EF1" w:rsidRDefault="00C04D1C" w:rsidP="00893EF1">
      <w:pPr>
        <w:pStyle w:val="isselectedend"/>
        <w:rPr>
          <w:rFonts w:ascii="Calibri" w:hAnsi="Calibri" w:cs="Calibri"/>
          <w:color w:val="000000"/>
          <w:sz w:val="22"/>
          <w:szCs w:val="22"/>
        </w:rPr>
      </w:pPr>
      <w:r>
        <w:rPr>
          <w:rFonts w:ascii="Calibri" w:hAnsi="Calibri" w:cs="Calibri"/>
          <w:color w:val="000000"/>
          <w:sz w:val="22"/>
          <w:szCs w:val="22"/>
        </w:rPr>
        <w:t>CACs</w:t>
      </w:r>
      <w:r w:rsidR="00893EF1" w:rsidRPr="00893EF1">
        <w:rPr>
          <w:rFonts w:ascii="Calibri" w:hAnsi="Calibri" w:cs="Calibri"/>
          <w:color w:val="000000"/>
          <w:sz w:val="22"/>
          <w:szCs w:val="22"/>
        </w:rPr>
        <w:t xml:space="preserve"> have experience working with growers and investigating pesticide-related incidents. They understand local agricultural practices, environmental conditions, and the realities of crop production in their counties. Limiting their discretion and shifting to a more rigid, one-size-fits-all enforcement framework could result in penalties that do not accurately reflect the facts of a particular case.</w:t>
      </w:r>
    </w:p>
    <w:p w14:paraId="389C9A20" w14:textId="583A9BBD" w:rsidR="00893EF1" w:rsidRPr="00893EF1" w:rsidRDefault="00893EF1" w:rsidP="00893EF1">
      <w:pPr>
        <w:pStyle w:val="isselectedend"/>
        <w:rPr>
          <w:rFonts w:ascii="Calibri" w:hAnsi="Calibri" w:cs="Calibri"/>
          <w:color w:val="000000"/>
          <w:sz w:val="22"/>
          <w:szCs w:val="22"/>
        </w:rPr>
      </w:pPr>
      <w:r w:rsidRPr="00893EF1">
        <w:rPr>
          <w:rFonts w:ascii="Calibri" w:hAnsi="Calibri" w:cs="Calibri"/>
          <w:color w:val="000000"/>
          <w:sz w:val="22"/>
          <w:szCs w:val="22"/>
        </w:rPr>
        <w:t>While instances of negligence should be addressed, enforcement actions should distinguish between intentional misconduct and unintentional errors made despite good-faith efforts to comply. DPR should consider mitigating factors, including prompt self-reporting, cooperation</w:t>
      </w:r>
      <w:r w:rsidR="006760E5">
        <w:rPr>
          <w:rFonts w:ascii="Calibri" w:hAnsi="Calibri" w:cs="Calibri"/>
          <w:color w:val="000000"/>
          <w:sz w:val="22"/>
          <w:szCs w:val="22"/>
        </w:rPr>
        <w:t xml:space="preserve">, </w:t>
      </w:r>
      <w:r w:rsidRPr="00893EF1">
        <w:rPr>
          <w:rFonts w:ascii="Calibri" w:hAnsi="Calibri" w:cs="Calibri"/>
          <w:color w:val="000000"/>
          <w:sz w:val="22"/>
          <w:szCs w:val="22"/>
        </w:rPr>
        <w:t>corrective actions to prevent recurrence, and whether any actual harm occurred. Penalties should be proportional to the severity of the violation and based on demonstrated negligence, willful misconduct, or measurable harm.</w:t>
      </w:r>
    </w:p>
    <w:p w14:paraId="060E3D82" w14:textId="23F23DA7" w:rsidR="00893EF1" w:rsidRPr="00893EF1" w:rsidRDefault="00893EF1" w:rsidP="00893EF1">
      <w:pPr>
        <w:pStyle w:val="isselectedend"/>
        <w:rPr>
          <w:rFonts w:ascii="Calibri" w:hAnsi="Calibri" w:cs="Calibri"/>
          <w:color w:val="000000"/>
          <w:sz w:val="22"/>
          <w:szCs w:val="22"/>
        </w:rPr>
      </w:pPr>
      <w:r w:rsidRPr="00893EF1">
        <w:rPr>
          <w:rFonts w:ascii="Calibri" w:hAnsi="Calibri" w:cs="Calibri"/>
          <w:color w:val="000000"/>
          <w:sz w:val="22"/>
          <w:szCs w:val="22"/>
        </w:rPr>
        <w:t>In closing, I believe DPR has not provided sufficient justification for these proposed changes. If adopted as written, the regulations could create significant financial and operational burdens for growers</w:t>
      </w:r>
      <w:r>
        <w:rPr>
          <w:rFonts w:ascii="Calibri" w:hAnsi="Calibri" w:cs="Calibri"/>
          <w:color w:val="000000"/>
          <w:sz w:val="22"/>
          <w:szCs w:val="22"/>
        </w:rPr>
        <w:t xml:space="preserve">. </w:t>
      </w:r>
      <w:r w:rsidRPr="00893EF1">
        <w:rPr>
          <w:rFonts w:ascii="Calibri" w:hAnsi="Calibri" w:cs="Calibri"/>
          <w:color w:val="000000"/>
          <w:sz w:val="22"/>
          <w:szCs w:val="22"/>
        </w:rPr>
        <w:t>I respectfully urge DPR to reconsider these proposals</w:t>
      </w:r>
      <w:r>
        <w:rPr>
          <w:rFonts w:ascii="Calibri" w:hAnsi="Calibri" w:cs="Calibri"/>
          <w:color w:val="000000"/>
          <w:sz w:val="22"/>
          <w:szCs w:val="22"/>
        </w:rPr>
        <w:t xml:space="preserve">. </w:t>
      </w:r>
      <w:r w:rsidRPr="00893EF1">
        <w:rPr>
          <w:rFonts w:ascii="Calibri" w:hAnsi="Calibri" w:cs="Calibri"/>
          <w:color w:val="000000"/>
          <w:sz w:val="22"/>
          <w:szCs w:val="22"/>
        </w:rPr>
        <w:t>Thank you for your consideration.</w:t>
      </w:r>
    </w:p>
    <w:p w14:paraId="5A6239C0" w14:textId="7B3FCAC4" w:rsidR="00207246" w:rsidRPr="00893EF1" w:rsidRDefault="00893EF1" w:rsidP="00893EF1">
      <w:pPr>
        <w:pStyle w:val="isselectedend"/>
        <w:rPr>
          <w:rFonts w:ascii="Calibri" w:hAnsi="Calibri" w:cs="Calibri"/>
          <w:color w:val="000000"/>
          <w:sz w:val="22"/>
          <w:szCs w:val="22"/>
        </w:rPr>
      </w:pPr>
      <w:r w:rsidRPr="00893EF1">
        <w:rPr>
          <w:rFonts w:ascii="Calibri" w:hAnsi="Calibri" w:cs="Calibri"/>
          <w:color w:val="000000"/>
          <w:sz w:val="22"/>
          <w:szCs w:val="22"/>
        </w:rPr>
        <w:t>Sincerely,</w:t>
      </w:r>
    </w:p>
    <w:p w14:paraId="61BDB640" w14:textId="5B758C82" w:rsidR="00893EF1" w:rsidRPr="006760E5" w:rsidRDefault="00893EF1" w:rsidP="0051533C">
      <w:pPr>
        <w:pStyle w:val="isselectedend"/>
      </w:pPr>
      <w:r w:rsidRPr="00893EF1">
        <w:rPr>
          <w:rStyle w:val="text-token-text-primary"/>
          <w:rFonts w:ascii="Calibri" w:hAnsi="Calibri" w:cs="Calibri"/>
          <w:color w:val="000000"/>
          <w:sz w:val="22"/>
          <w:szCs w:val="22"/>
        </w:rPr>
        <w:t>[Insert Name]</w:t>
      </w:r>
    </w:p>
    <w:sectPr w:rsidR="00893EF1" w:rsidRPr="00676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81B"/>
    <w:rsid w:val="00023DE9"/>
    <w:rsid w:val="00032837"/>
    <w:rsid w:val="00127B68"/>
    <w:rsid w:val="00207246"/>
    <w:rsid w:val="00213015"/>
    <w:rsid w:val="0024122F"/>
    <w:rsid w:val="0034423F"/>
    <w:rsid w:val="003C0D35"/>
    <w:rsid w:val="004F452C"/>
    <w:rsid w:val="004F5D55"/>
    <w:rsid w:val="0051533C"/>
    <w:rsid w:val="00540926"/>
    <w:rsid w:val="00544819"/>
    <w:rsid w:val="005B7640"/>
    <w:rsid w:val="006760E5"/>
    <w:rsid w:val="007606D4"/>
    <w:rsid w:val="007A2F06"/>
    <w:rsid w:val="007D40EC"/>
    <w:rsid w:val="007E4F9D"/>
    <w:rsid w:val="00862806"/>
    <w:rsid w:val="008636DC"/>
    <w:rsid w:val="00893EF1"/>
    <w:rsid w:val="008A52D8"/>
    <w:rsid w:val="00935438"/>
    <w:rsid w:val="00940D70"/>
    <w:rsid w:val="00A56A6C"/>
    <w:rsid w:val="00A72083"/>
    <w:rsid w:val="00BF1F10"/>
    <w:rsid w:val="00C04D1C"/>
    <w:rsid w:val="00C10B37"/>
    <w:rsid w:val="00C60FCF"/>
    <w:rsid w:val="00CF0782"/>
    <w:rsid w:val="00D246AB"/>
    <w:rsid w:val="00D2581B"/>
    <w:rsid w:val="00DF2B0E"/>
    <w:rsid w:val="00E339BC"/>
    <w:rsid w:val="00EC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2D99B"/>
  <w15:chartTrackingRefBased/>
  <w15:docId w15:val="{156871DD-A11F-794A-BE6E-B56002527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5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8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8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8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8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58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8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8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8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81B"/>
    <w:rPr>
      <w:rFonts w:eastAsiaTheme="majorEastAsia" w:cstheme="majorBidi"/>
      <w:color w:val="272727" w:themeColor="text1" w:themeTint="D8"/>
    </w:rPr>
  </w:style>
  <w:style w:type="paragraph" w:styleId="Title">
    <w:name w:val="Title"/>
    <w:basedOn w:val="Normal"/>
    <w:next w:val="Normal"/>
    <w:link w:val="TitleChar"/>
    <w:uiPriority w:val="10"/>
    <w:qFormat/>
    <w:rsid w:val="00D25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81B"/>
    <w:pPr>
      <w:spacing w:before="160"/>
      <w:jc w:val="center"/>
    </w:pPr>
    <w:rPr>
      <w:i/>
      <w:iCs/>
      <w:color w:val="404040" w:themeColor="text1" w:themeTint="BF"/>
    </w:rPr>
  </w:style>
  <w:style w:type="character" w:customStyle="1" w:styleId="QuoteChar">
    <w:name w:val="Quote Char"/>
    <w:basedOn w:val="DefaultParagraphFont"/>
    <w:link w:val="Quote"/>
    <w:uiPriority w:val="29"/>
    <w:rsid w:val="00D2581B"/>
    <w:rPr>
      <w:i/>
      <w:iCs/>
      <w:color w:val="404040" w:themeColor="text1" w:themeTint="BF"/>
    </w:rPr>
  </w:style>
  <w:style w:type="paragraph" w:styleId="ListParagraph">
    <w:name w:val="List Paragraph"/>
    <w:basedOn w:val="Normal"/>
    <w:uiPriority w:val="34"/>
    <w:qFormat/>
    <w:rsid w:val="00D2581B"/>
    <w:pPr>
      <w:ind w:left="720"/>
      <w:contextualSpacing/>
    </w:pPr>
  </w:style>
  <w:style w:type="character" w:styleId="IntenseEmphasis">
    <w:name w:val="Intense Emphasis"/>
    <w:basedOn w:val="DefaultParagraphFont"/>
    <w:uiPriority w:val="21"/>
    <w:qFormat/>
    <w:rsid w:val="00D2581B"/>
    <w:rPr>
      <w:i/>
      <w:iCs/>
      <w:color w:val="0F4761" w:themeColor="accent1" w:themeShade="BF"/>
    </w:rPr>
  </w:style>
  <w:style w:type="paragraph" w:styleId="IntenseQuote">
    <w:name w:val="Intense Quote"/>
    <w:basedOn w:val="Normal"/>
    <w:next w:val="Normal"/>
    <w:link w:val="IntenseQuoteChar"/>
    <w:uiPriority w:val="30"/>
    <w:qFormat/>
    <w:rsid w:val="00D25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81B"/>
    <w:rPr>
      <w:i/>
      <w:iCs/>
      <w:color w:val="0F4761" w:themeColor="accent1" w:themeShade="BF"/>
    </w:rPr>
  </w:style>
  <w:style w:type="character" w:styleId="IntenseReference">
    <w:name w:val="Intense Reference"/>
    <w:basedOn w:val="DefaultParagraphFont"/>
    <w:uiPriority w:val="32"/>
    <w:qFormat/>
    <w:rsid w:val="00D2581B"/>
    <w:rPr>
      <w:b/>
      <w:bCs/>
      <w:smallCaps/>
      <w:color w:val="0F4761" w:themeColor="accent1" w:themeShade="BF"/>
      <w:spacing w:val="5"/>
    </w:rPr>
  </w:style>
  <w:style w:type="paragraph" w:customStyle="1" w:styleId="isselectedend">
    <w:name w:val="isselectedend"/>
    <w:basedOn w:val="Normal"/>
    <w:rsid w:val="00893EF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893EF1"/>
  </w:style>
  <w:style w:type="character" w:customStyle="1" w:styleId="text-token-text-primary">
    <w:name w:val="text-token-text-primary"/>
    <w:basedOn w:val="DefaultParagraphFont"/>
    <w:rsid w:val="00893EF1"/>
  </w:style>
  <w:style w:type="paragraph" w:styleId="NormalWeb">
    <w:name w:val="Normal (Web)"/>
    <w:basedOn w:val="Normal"/>
    <w:uiPriority w:val="99"/>
    <w:unhideWhenUsed/>
    <w:rsid w:val="00893EF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A56A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430</Words>
  <Characters>2762</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Peltzer</dc:creator>
  <cp:keywords/>
  <dc:description/>
  <cp:lastModifiedBy>Abby Peltzer</cp:lastModifiedBy>
  <cp:revision>10</cp:revision>
  <dcterms:created xsi:type="dcterms:W3CDTF">2026-07-08T22:45:00Z</dcterms:created>
  <dcterms:modified xsi:type="dcterms:W3CDTF">2026-07-23T17:53:00Z</dcterms:modified>
</cp:coreProperties>
</file>