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64"/>
        <w:tblW w:w="11340" w:type="dxa"/>
        <w:tblLayout w:type="fixed"/>
        <w:tblCellMar>
          <w:left w:w="120" w:type="dxa"/>
          <w:right w:w="120" w:type="dxa"/>
        </w:tblCellMar>
        <w:tblLook w:val="0000" w:firstRow="0" w:lastRow="0" w:firstColumn="0" w:lastColumn="0" w:noHBand="0" w:noVBand="0"/>
      </w:tblPr>
      <w:tblGrid>
        <w:gridCol w:w="2610"/>
        <w:gridCol w:w="8730"/>
      </w:tblGrid>
      <w:tr w:rsidR="00AF4352" w:rsidTr="000260A7">
        <w:trPr>
          <w:cantSplit/>
          <w:trHeight w:val="2455"/>
        </w:trPr>
        <w:tc>
          <w:tcPr>
            <w:tcW w:w="2610" w:type="dxa"/>
            <w:tcBorders>
              <w:top w:val="nil"/>
              <w:left w:val="nil"/>
              <w:bottom w:val="nil"/>
              <w:right w:val="nil"/>
            </w:tcBorders>
          </w:tcPr>
          <w:p w:rsidR="00AF4352" w:rsidRDefault="00AF4352" w:rsidP="00BA6D4D">
            <w:pPr>
              <w:jc w:val="center"/>
              <w:rPr>
                <w:sz w:val="10"/>
                <w:szCs w:val="18"/>
              </w:rPr>
            </w:pPr>
          </w:p>
          <w:p w:rsidR="00401D38" w:rsidRDefault="00401D38" w:rsidP="00BA6D4D">
            <w:pPr>
              <w:jc w:val="center"/>
              <w:rPr>
                <w:sz w:val="10"/>
                <w:szCs w:val="18"/>
              </w:rPr>
            </w:pPr>
            <w:r>
              <w:rPr>
                <w:noProof/>
                <w:sz w:val="10"/>
                <w:szCs w:val="18"/>
              </w:rPr>
              <w:drawing>
                <wp:inline distT="0" distB="0" distL="0" distR="0" wp14:anchorId="2126654A" wp14:editId="59087CDB">
                  <wp:extent cx="1080224" cy="109253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AL DOL LOGO_for letter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9068" cy="1111589"/>
                          </a:xfrm>
                          <a:prstGeom prst="rect">
                            <a:avLst/>
                          </a:prstGeom>
                        </pic:spPr>
                      </pic:pic>
                    </a:graphicData>
                  </a:graphic>
                </wp:inline>
              </w:drawing>
            </w:r>
          </w:p>
          <w:p w:rsidR="00401D38" w:rsidRPr="000C1D6A" w:rsidRDefault="00401D38" w:rsidP="00BA6D4D">
            <w:pPr>
              <w:jc w:val="center"/>
              <w:rPr>
                <w:sz w:val="10"/>
                <w:szCs w:val="18"/>
              </w:rPr>
            </w:pPr>
          </w:p>
          <w:p w:rsidR="00AF4352" w:rsidRPr="00F53862" w:rsidRDefault="00590187" w:rsidP="00EC5318">
            <w:pPr>
              <w:pStyle w:val="Heading1"/>
              <w:spacing w:line="200" w:lineRule="exact"/>
              <w:rPr>
                <w:rFonts w:ascii="Times New Roman" w:hAnsi="Times New Roman" w:cs="Times New Roman"/>
                <w:color w:val="002060"/>
                <w:sz w:val="20"/>
                <w:szCs w:val="19"/>
              </w:rPr>
            </w:pPr>
            <w:r w:rsidRPr="00F53862">
              <w:rPr>
                <w:rFonts w:ascii="Times New Roman" w:hAnsi="Times New Roman" w:cs="Times New Roman"/>
                <w:color w:val="002060"/>
                <w:sz w:val="20"/>
                <w:szCs w:val="19"/>
              </w:rPr>
              <w:t>Lourdes A. Leon Guerrero</w:t>
            </w:r>
          </w:p>
          <w:p w:rsidR="00AF4352" w:rsidRPr="00590187" w:rsidRDefault="00AF4352" w:rsidP="00EC5318">
            <w:pPr>
              <w:spacing w:line="200" w:lineRule="exact"/>
              <w:jc w:val="center"/>
              <w:rPr>
                <w:rFonts w:ascii="Times New Roman" w:hAnsi="Times New Roman" w:cs="Times New Roman"/>
                <w:i/>
                <w:color w:val="002060"/>
                <w:sz w:val="17"/>
                <w:szCs w:val="17"/>
              </w:rPr>
            </w:pPr>
            <w:r w:rsidRPr="00EC5318">
              <w:rPr>
                <w:rFonts w:ascii="Times New Roman" w:hAnsi="Times New Roman" w:cs="Times New Roman"/>
                <w:i/>
                <w:color w:val="002060"/>
                <w:sz w:val="18"/>
                <w:szCs w:val="17"/>
              </w:rPr>
              <w:t>Governor</w:t>
            </w:r>
          </w:p>
          <w:p w:rsidR="00AF4352" w:rsidRPr="00B06CF7" w:rsidRDefault="00AF4352" w:rsidP="00BA6D4D">
            <w:pPr>
              <w:pStyle w:val="Heading1"/>
              <w:rPr>
                <w:rFonts w:ascii="Times New Roman" w:hAnsi="Times New Roman" w:cs="Times New Roman"/>
                <w:color w:val="002060"/>
                <w:sz w:val="8"/>
                <w:szCs w:val="19"/>
              </w:rPr>
            </w:pPr>
          </w:p>
          <w:p w:rsidR="00AF4352" w:rsidRPr="00F53862" w:rsidRDefault="00590187" w:rsidP="00EC5318">
            <w:pPr>
              <w:pStyle w:val="Heading1"/>
              <w:spacing w:line="200" w:lineRule="exact"/>
              <w:rPr>
                <w:rFonts w:ascii="Times New Roman" w:hAnsi="Times New Roman" w:cs="Times New Roman"/>
                <w:color w:val="002060"/>
                <w:sz w:val="20"/>
                <w:szCs w:val="19"/>
              </w:rPr>
            </w:pPr>
            <w:r w:rsidRPr="00F53862">
              <w:rPr>
                <w:rFonts w:ascii="Times New Roman" w:hAnsi="Times New Roman" w:cs="Times New Roman"/>
                <w:color w:val="002060"/>
                <w:sz w:val="20"/>
                <w:szCs w:val="19"/>
              </w:rPr>
              <w:t xml:space="preserve">Joshua F. </w:t>
            </w:r>
            <w:proofErr w:type="spellStart"/>
            <w:r w:rsidRPr="00F53862">
              <w:rPr>
                <w:rFonts w:ascii="Times New Roman" w:hAnsi="Times New Roman" w:cs="Times New Roman"/>
                <w:color w:val="002060"/>
                <w:sz w:val="20"/>
                <w:szCs w:val="19"/>
              </w:rPr>
              <w:t>Tenorio</w:t>
            </w:r>
            <w:proofErr w:type="spellEnd"/>
          </w:p>
          <w:p w:rsidR="00AF4352" w:rsidRDefault="00AF4352" w:rsidP="00EC5318">
            <w:pPr>
              <w:spacing w:line="200" w:lineRule="exact"/>
              <w:jc w:val="center"/>
              <w:rPr>
                <w:rFonts w:ascii="Times New Roman" w:hAnsi="Times New Roman" w:cs="Times New Roman"/>
                <w:i/>
                <w:color w:val="002060"/>
                <w:sz w:val="17"/>
                <w:szCs w:val="17"/>
              </w:rPr>
            </w:pPr>
            <w:r w:rsidRPr="00EC5318">
              <w:rPr>
                <w:rFonts w:ascii="Times New Roman" w:hAnsi="Times New Roman" w:cs="Times New Roman"/>
                <w:i/>
                <w:color w:val="002060"/>
                <w:sz w:val="18"/>
                <w:szCs w:val="17"/>
              </w:rPr>
              <w:t>Lieutenant Governor</w:t>
            </w:r>
          </w:p>
          <w:p w:rsidR="00AA1A1E" w:rsidRPr="00EC5318" w:rsidRDefault="00AA1A1E" w:rsidP="00BA6D4D">
            <w:pPr>
              <w:jc w:val="center"/>
              <w:rPr>
                <w:i/>
                <w:sz w:val="10"/>
                <w:szCs w:val="17"/>
              </w:rPr>
            </w:pPr>
          </w:p>
        </w:tc>
        <w:tc>
          <w:tcPr>
            <w:tcW w:w="8730" w:type="dxa"/>
            <w:tcBorders>
              <w:top w:val="nil"/>
              <w:left w:val="nil"/>
              <w:bottom w:val="nil"/>
              <w:right w:val="nil"/>
            </w:tcBorders>
          </w:tcPr>
          <w:p w:rsidR="00AF4352" w:rsidRPr="000C1D6A" w:rsidRDefault="00AF4352" w:rsidP="00BA6D4D">
            <w:pPr>
              <w:pStyle w:val="Heading9"/>
              <w:rPr>
                <w:rFonts w:ascii="Times New Roman" w:hAnsi="Times New Roman" w:cs="Times New Roman"/>
                <w:b/>
                <w:i w:val="0"/>
                <w:color w:val="002060"/>
                <w:spacing w:val="30"/>
                <w:sz w:val="24"/>
                <w:szCs w:val="28"/>
              </w:rPr>
            </w:pPr>
            <w:r w:rsidRPr="000C1D6A">
              <w:rPr>
                <w:rFonts w:ascii="Times New Roman" w:hAnsi="Times New Roman" w:cs="Times New Roman"/>
                <w:b/>
                <w:i w:val="0"/>
                <w:color w:val="002060"/>
                <w:spacing w:val="30"/>
                <w:sz w:val="24"/>
                <w:szCs w:val="28"/>
              </w:rPr>
              <w:t>DEPARTMENT OF</w:t>
            </w:r>
          </w:p>
          <w:p w:rsidR="00AF4352" w:rsidRPr="009C0B73" w:rsidRDefault="00AF4352" w:rsidP="00BA6D4D">
            <w:pPr>
              <w:pStyle w:val="Heading8"/>
              <w:spacing w:before="0"/>
              <w:rPr>
                <w:rFonts w:ascii="Times New Roman" w:hAnsi="Times New Roman" w:cs="Times New Roman"/>
                <w:b/>
                <w:color w:val="002060"/>
                <w:spacing w:val="60"/>
                <w:sz w:val="96"/>
                <w:szCs w:val="72"/>
              </w:rPr>
            </w:pPr>
            <w:r w:rsidRPr="009C0B73">
              <w:rPr>
                <w:rFonts w:ascii="Times New Roman" w:hAnsi="Times New Roman" w:cs="Times New Roman"/>
                <w:b/>
                <w:color w:val="002060"/>
                <w:spacing w:val="60"/>
                <w:sz w:val="96"/>
                <w:szCs w:val="72"/>
              </w:rPr>
              <w:t>LABOR</w:t>
            </w:r>
          </w:p>
          <w:p w:rsidR="00AF4352" w:rsidRPr="00C36CB5" w:rsidRDefault="00CA64A7" w:rsidP="00BA6D4D">
            <w:pPr>
              <w:pBdr>
                <w:bottom w:val="single" w:sz="6" w:space="1" w:color="002060"/>
              </w:pBdr>
              <w:spacing w:line="210" w:lineRule="exact"/>
              <w:ind w:right="-374"/>
              <w:rPr>
                <w:rFonts w:ascii="Times New Roman" w:hAnsi="Times New Roman" w:cs="Times New Roman"/>
                <w:color w:val="002060"/>
                <w:sz w:val="19"/>
                <w:szCs w:val="19"/>
              </w:rPr>
            </w:pPr>
            <w:r>
              <w:rPr>
                <w:rFonts w:ascii="Times New Roman" w:hAnsi="Times New Roman" w:cs="Times New Roman"/>
                <w:b/>
                <w:bCs/>
                <w:color w:val="002060"/>
                <w:szCs w:val="21"/>
              </w:rPr>
              <w:t>DIPÅTTA</w:t>
            </w:r>
            <w:r w:rsidR="00AF4352" w:rsidRPr="00590187">
              <w:rPr>
                <w:rFonts w:ascii="Times New Roman" w:hAnsi="Times New Roman" w:cs="Times New Roman"/>
                <w:b/>
                <w:bCs/>
                <w:color w:val="002060"/>
                <w:szCs w:val="21"/>
              </w:rPr>
              <w:t>MENTON H</w:t>
            </w:r>
            <w:r w:rsidR="00FF729B">
              <w:rPr>
                <w:rFonts w:ascii="Times New Roman" w:hAnsi="Times New Roman" w:cs="Times New Roman"/>
                <w:b/>
                <w:bCs/>
                <w:color w:val="002060"/>
                <w:szCs w:val="21"/>
              </w:rPr>
              <w:t>O</w:t>
            </w:r>
            <w:r w:rsidR="00AF4352" w:rsidRPr="00590187">
              <w:rPr>
                <w:rFonts w:ascii="Times New Roman" w:hAnsi="Times New Roman" w:cs="Times New Roman"/>
                <w:b/>
                <w:bCs/>
                <w:color w:val="002060"/>
                <w:szCs w:val="21"/>
              </w:rPr>
              <w:t>MOTNÅT</w:t>
            </w:r>
            <w:r w:rsidR="00AF4352" w:rsidRPr="00590187">
              <w:rPr>
                <w:rFonts w:ascii="Times New Roman" w:hAnsi="Times New Roman" w:cs="Times New Roman"/>
                <w:b/>
                <w:bCs/>
                <w:color w:val="002060"/>
                <w:sz w:val="18"/>
                <w:szCs w:val="19"/>
              </w:rPr>
              <w:t xml:space="preserve"> </w:t>
            </w:r>
            <w:r w:rsidR="00AF4352" w:rsidRPr="00590187">
              <w:rPr>
                <w:rFonts w:ascii="Times New Roman" w:hAnsi="Times New Roman" w:cs="Times New Roman"/>
                <w:color w:val="002060"/>
                <w:position w:val="2"/>
                <w:sz w:val="18"/>
                <w:szCs w:val="19"/>
              </w:rPr>
              <w:t>•</w:t>
            </w:r>
            <w:r w:rsidR="00AF4352" w:rsidRPr="00590187">
              <w:rPr>
                <w:rFonts w:ascii="Times New Roman" w:hAnsi="Times New Roman" w:cs="Times New Roman"/>
                <w:color w:val="002060"/>
                <w:sz w:val="18"/>
                <w:szCs w:val="19"/>
              </w:rPr>
              <w:t xml:space="preserve"> </w:t>
            </w:r>
            <w:r w:rsidR="00590187" w:rsidRPr="0031301F">
              <w:rPr>
                <w:rFonts w:ascii="Times New Roman" w:hAnsi="Times New Roman" w:cs="Times New Roman"/>
                <w:b/>
                <w:color w:val="002060"/>
                <w:position w:val="2"/>
                <w:sz w:val="18"/>
                <w:szCs w:val="19"/>
              </w:rPr>
              <w:t xml:space="preserve">David </w:t>
            </w:r>
            <w:r w:rsidR="00B4043A">
              <w:rPr>
                <w:rFonts w:ascii="Times New Roman" w:hAnsi="Times New Roman" w:cs="Times New Roman"/>
                <w:b/>
                <w:color w:val="002060"/>
                <w:position w:val="2"/>
                <w:sz w:val="18"/>
                <w:szCs w:val="19"/>
              </w:rPr>
              <w:t xml:space="preserve">M. </w:t>
            </w:r>
            <w:proofErr w:type="spellStart"/>
            <w:r w:rsidR="00590187" w:rsidRPr="0031301F">
              <w:rPr>
                <w:rFonts w:ascii="Times New Roman" w:hAnsi="Times New Roman" w:cs="Times New Roman"/>
                <w:b/>
                <w:color w:val="002060"/>
                <w:position w:val="2"/>
                <w:sz w:val="18"/>
                <w:szCs w:val="19"/>
              </w:rPr>
              <w:t>Dell’Isola</w:t>
            </w:r>
            <w:proofErr w:type="spellEnd"/>
            <w:r w:rsidR="00AF4352" w:rsidRPr="0031301F">
              <w:rPr>
                <w:rFonts w:ascii="Times New Roman" w:hAnsi="Times New Roman" w:cs="Times New Roman"/>
                <w:b/>
                <w:color w:val="002060"/>
                <w:position w:val="2"/>
                <w:sz w:val="18"/>
                <w:szCs w:val="19"/>
              </w:rPr>
              <w:t>,</w:t>
            </w:r>
            <w:r w:rsidR="00AF4352" w:rsidRPr="00590187">
              <w:rPr>
                <w:rFonts w:ascii="Times New Roman" w:hAnsi="Times New Roman" w:cs="Times New Roman"/>
                <w:color w:val="002060"/>
                <w:position w:val="2"/>
                <w:sz w:val="18"/>
                <w:szCs w:val="19"/>
              </w:rPr>
              <w:t xml:space="preserve"> Director • </w:t>
            </w:r>
            <w:r w:rsidR="00590187" w:rsidRPr="0031301F">
              <w:rPr>
                <w:rFonts w:ascii="Times New Roman" w:hAnsi="Times New Roman" w:cs="Times New Roman"/>
                <w:b/>
                <w:color w:val="002060"/>
                <w:position w:val="2"/>
                <w:sz w:val="18"/>
                <w:szCs w:val="19"/>
              </w:rPr>
              <w:t xml:space="preserve">Gerard A. </w:t>
            </w:r>
            <w:proofErr w:type="spellStart"/>
            <w:r w:rsidR="00590187" w:rsidRPr="0031301F">
              <w:rPr>
                <w:rFonts w:ascii="Times New Roman" w:hAnsi="Times New Roman" w:cs="Times New Roman"/>
                <w:b/>
                <w:color w:val="002060"/>
                <w:position w:val="2"/>
                <w:sz w:val="18"/>
                <w:szCs w:val="19"/>
              </w:rPr>
              <w:t>Toves</w:t>
            </w:r>
            <w:proofErr w:type="spellEnd"/>
            <w:r w:rsidR="00AF4352" w:rsidRPr="0031301F">
              <w:rPr>
                <w:rFonts w:ascii="Times New Roman" w:hAnsi="Times New Roman" w:cs="Times New Roman"/>
                <w:b/>
                <w:color w:val="002060"/>
                <w:position w:val="2"/>
                <w:sz w:val="18"/>
                <w:szCs w:val="19"/>
              </w:rPr>
              <w:t>,</w:t>
            </w:r>
            <w:r w:rsidR="00AF4352" w:rsidRPr="00590187">
              <w:rPr>
                <w:rFonts w:ascii="Times New Roman" w:hAnsi="Times New Roman" w:cs="Times New Roman"/>
                <w:color w:val="002060"/>
                <w:position w:val="2"/>
                <w:sz w:val="18"/>
                <w:szCs w:val="19"/>
              </w:rPr>
              <w:t xml:space="preserve"> Deputy Director</w:t>
            </w:r>
          </w:p>
          <w:p w:rsidR="00AF4352" w:rsidRPr="00C36CB5" w:rsidRDefault="00AF4352" w:rsidP="00BA6D4D">
            <w:pPr>
              <w:ind w:left="-108"/>
              <w:rPr>
                <w:rFonts w:ascii="Times New Roman" w:hAnsi="Times New Roman" w:cs="Times New Roman"/>
                <w:noProof/>
                <w:color w:val="000000"/>
                <w:sz w:val="24"/>
              </w:rPr>
            </w:pPr>
          </w:p>
          <w:p w:rsidR="00AF4352" w:rsidRPr="00C36CB5" w:rsidRDefault="00AF4352" w:rsidP="00BA6D4D">
            <w:pPr>
              <w:ind w:left="-108"/>
              <w:rPr>
                <w:rFonts w:ascii="Times New Roman" w:hAnsi="Times New Roman" w:cs="Times New Roman"/>
                <w:noProof/>
                <w:color w:val="000000"/>
                <w:sz w:val="24"/>
              </w:rPr>
            </w:pPr>
          </w:p>
          <w:p w:rsidR="00AF4352" w:rsidRPr="00C36CB5" w:rsidRDefault="00AF4352" w:rsidP="00BA6D4D">
            <w:pPr>
              <w:rPr>
                <w:rFonts w:ascii="Times New Roman" w:hAnsi="Times New Roman" w:cs="Times New Roman"/>
                <w:b/>
                <w:sz w:val="28"/>
                <w:szCs w:val="28"/>
              </w:rPr>
            </w:pPr>
          </w:p>
        </w:tc>
      </w:tr>
    </w:tbl>
    <w:p w:rsidR="00740366" w:rsidRPr="00F3470A" w:rsidRDefault="00971D3C" w:rsidP="006165F3">
      <w:pPr>
        <w:jc w:val="center"/>
        <w:rPr>
          <w:rFonts w:asciiTheme="minorHAnsi" w:hAnsiTheme="minorHAnsi"/>
          <w:b/>
          <w:sz w:val="32"/>
          <w:szCs w:val="32"/>
          <w:u w:val="single"/>
        </w:rPr>
      </w:pPr>
      <w:r>
        <w:rPr>
          <w:rFonts w:asciiTheme="minorHAnsi" w:hAnsiTheme="minorHAnsi"/>
          <w:b/>
          <w:sz w:val="32"/>
          <w:szCs w:val="32"/>
          <w:u w:val="single"/>
        </w:rPr>
        <w:t>RAPID RESPONSE QUESTIONNAIRE</w:t>
      </w:r>
    </w:p>
    <w:p w:rsidR="006165F3" w:rsidRDefault="006165F3" w:rsidP="00740366">
      <w:pPr>
        <w:rPr>
          <w:rFonts w:asciiTheme="minorHAnsi" w:hAnsiTheme="minorHAnsi"/>
          <w:sz w:val="24"/>
          <w:szCs w:val="24"/>
        </w:rPr>
      </w:pPr>
    </w:p>
    <w:p w:rsidR="00971D3C" w:rsidRDefault="00971D3C" w:rsidP="00740366">
      <w:pPr>
        <w:rPr>
          <w:rFonts w:asciiTheme="minorHAnsi" w:hAnsiTheme="minorHAnsi"/>
          <w:sz w:val="24"/>
          <w:szCs w:val="24"/>
        </w:rPr>
      </w:pPr>
      <w:r>
        <w:rPr>
          <w:rFonts w:asciiTheme="minorHAnsi" w:hAnsiTheme="minorHAnsi"/>
          <w:sz w:val="24"/>
          <w:szCs w:val="24"/>
        </w:rPr>
        <w:t>Employer Name: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____________________________________</w:t>
      </w:r>
    </w:p>
    <w:p w:rsidR="00971D3C" w:rsidRDefault="00971D3C" w:rsidP="00740366">
      <w:pPr>
        <w:rPr>
          <w:rFonts w:asciiTheme="minorHAnsi" w:hAnsiTheme="minorHAnsi"/>
          <w:sz w:val="24"/>
          <w:szCs w:val="24"/>
        </w:rPr>
      </w:pPr>
      <w:r>
        <w:rPr>
          <w:rFonts w:asciiTheme="minorHAnsi" w:hAnsiTheme="minorHAnsi"/>
          <w:sz w:val="24"/>
          <w:szCs w:val="24"/>
        </w:rPr>
        <w:t>Business Location:</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____________________________________</w:t>
      </w:r>
    </w:p>
    <w:p w:rsidR="00971D3C" w:rsidRDefault="00971D3C" w:rsidP="00740366">
      <w:pPr>
        <w:rPr>
          <w:rFonts w:asciiTheme="minorHAnsi" w:hAnsiTheme="minorHAnsi"/>
          <w:sz w:val="24"/>
          <w:szCs w:val="24"/>
        </w:rPr>
      </w:pPr>
      <w:r>
        <w:rPr>
          <w:rFonts w:asciiTheme="minorHAnsi" w:hAnsiTheme="minorHAnsi"/>
          <w:sz w:val="24"/>
          <w:szCs w:val="24"/>
        </w:rPr>
        <w:t>Industry:</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____________________________________</w:t>
      </w:r>
    </w:p>
    <w:p w:rsidR="00971D3C" w:rsidRDefault="00971D3C" w:rsidP="00740366">
      <w:pPr>
        <w:rPr>
          <w:rFonts w:asciiTheme="minorHAnsi" w:hAnsiTheme="minorHAnsi"/>
          <w:sz w:val="24"/>
          <w:szCs w:val="24"/>
        </w:rPr>
      </w:pPr>
      <w:r>
        <w:rPr>
          <w:rFonts w:asciiTheme="minorHAnsi" w:hAnsiTheme="minorHAnsi"/>
          <w:sz w:val="24"/>
          <w:szCs w:val="24"/>
        </w:rPr>
        <w:t>North American Industry Classification System (NAICS) Code:</w:t>
      </w:r>
      <w:r>
        <w:rPr>
          <w:rFonts w:asciiTheme="minorHAnsi" w:hAnsiTheme="minorHAnsi"/>
          <w:sz w:val="24"/>
          <w:szCs w:val="24"/>
        </w:rPr>
        <w:tab/>
        <w:t>__________________</w:t>
      </w:r>
    </w:p>
    <w:p w:rsidR="00971D3C" w:rsidRDefault="00971D3C" w:rsidP="00740366">
      <w:pPr>
        <w:rPr>
          <w:rFonts w:asciiTheme="minorHAnsi" w:hAnsiTheme="minorHAnsi"/>
          <w:sz w:val="24"/>
          <w:szCs w:val="24"/>
        </w:rPr>
      </w:pPr>
      <w:r>
        <w:rPr>
          <w:rFonts w:asciiTheme="minorHAnsi" w:hAnsiTheme="minorHAnsi"/>
          <w:sz w:val="24"/>
          <w:szCs w:val="24"/>
        </w:rPr>
        <w:t>Company Size: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Less Than 10</w:t>
      </w:r>
    </w:p>
    <w:p w:rsidR="00971D3C" w:rsidRDefault="00971D3C" w:rsidP="00740366">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11 to 25</w:t>
      </w:r>
    </w:p>
    <w:p w:rsidR="00971D3C" w:rsidRDefault="00971D3C" w:rsidP="00740366">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25 to 49</w:t>
      </w:r>
    </w:p>
    <w:p w:rsidR="00971D3C" w:rsidRDefault="00971D3C" w:rsidP="00971D3C">
      <w:pPr>
        <w:ind w:left="2880" w:firstLine="720"/>
        <w:rPr>
          <w:rFonts w:asciiTheme="minorHAnsi" w:hAnsiTheme="minorHAnsi"/>
          <w:sz w:val="24"/>
          <w:szCs w:val="24"/>
        </w:rPr>
      </w:pPr>
      <w:r>
        <w:rPr>
          <w:rFonts w:asciiTheme="minorHAnsi" w:hAnsiTheme="minorHAnsi"/>
          <w:sz w:val="24"/>
          <w:szCs w:val="24"/>
        </w:rPr>
        <w:t>_____</w:t>
      </w:r>
      <w:r>
        <w:rPr>
          <w:rFonts w:asciiTheme="minorHAnsi" w:hAnsiTheme="minorHAnsi"/>
          <w:sz w:val="24"/>
          <w:szCs w:val="24"/>
        </w:rPr>
        <w:tab/>
        <w:t>Greater than 50</w:t>
      </w:r>
    </w:p>
    <w:p w:rsidR="00971D3C" w:rsidRDefault="00971D3C" w:rsidP="00740366">
      <w:pPr>
        <w:rPr>
          <w:rFonts w:asciiTheme="minorHAnsi" w:hAnsiTheme="minorHAnsi"/>
          <w:sz w:val="24"/>
          <w:szCs w:val="24"/>
        </w:rPr>
      </w:pPr>
    </w:p>
    <w:p w:rsidR="00971D3C" w:rsidRDefault="00971D3C" w:rsidP="00971D3C">
      <w:pPr>
        <w:ind w:left="720" w:hanging="720"/>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t xml:space="preserve">As a result of COVID-19, do you anticipate </w:t>
      </w:r>
      <w:proofErr w:type="gramStart"/>
      <w:r>
        <w:rPr>
          <w:rFonts w:asciiTheme="minorHAnsi" w:hAnsiTheme="minorHAnsi"/>
          <w:sz w:val="24"/>
          <w:szCs w:val="24"/>
        </w:rPr>
        <w:t>laying</w:t>
      </w:r>
      <w:proofErr w:type="gramEnd"/>
      <w:r>
        <w:rPr>
          <w:rFonts w:asciiTheme="minorHAnsi" w:hAnsiTheme="minorHAnsi"/>
          <w:sz w:val="24"/>
          <w:szCs w:val="24"/>
        </w:rPr>
        <w:t xml:space="preserve"> off employees?  </w:t>
      </w:r>
      <w:proofErr w:type="gramStart"/>
      <w:r>
        <w:rPr>
          <w:rFonts w:asciiTheme="minorHAnsi" w:hAnsiTheme="minorHAnsi"/>
          <w:sz w:val="24"/>
          <w:szCs w:val="24"/>
        </w:rPr>
        <w:t>If yes, how many and for how long?</w:t>
      </w:r>
      <w:proofErr w:type="gramEnd"/>
    </w:p>
    <w:p w:rsidR="00971D3C" w:rsidRDefault="00971D3C" w:rsidP="00971D3C">
      <w:pPr>
        <w:ind w:firstLine="720"/>
        <w:rPr>
          <w:rFonts w:asciiTheme="minorHAnsi" w:hAnsiTheme="minorHAnsi"/>
          <w:sz w:val="24"/>
          <w:szCs w:val="24"/>
        </w:rPr>
      </w:pPr>
      <w:r>
        <w:rPr>
          <w:rFonts w:asciiTheme="minorHAnsi" w:hAnsiTheme="minorHAnsi"/>
          <w:sz w:val="24"/>
          <w:szCs w:val="24"/>
        </w:rPr>
        <w:t>Number of Employees:</w:t>
      </w:r>
      <w:r>
        <w:rPr>
          <w:rFonts w:asciiTheme="minorHAnsi" w:hAnsiTheme="minorHAnsi"/>
          <w:sz w:val="24"/>
          <w:szCs w:val="24"/>
        </w:rPr>
        <w:tab/>
      </w:r>
      <w:r>
        <w:rPr>
          <w:rFonts w:asciiTheme="minorHAnsi" w:hAnsiTheme="minorHAnsi"/>
          <w:sz w:val="24"/>
          <w:szCs w:val="24"/>
        </w:rPr>
        <w:tab/>
        <w:t>_____</w:t>
      </w:r>
    </w:p>
    <w:p w:rsidR="00971D3C" w:rsidRDefault="00971D3C" w:rsidP="00971D3C">
      <w:pPr>
        <w:ind w:firstLine="720"/>
        <w:rPr>
          <w:rFonts w:asciiTheme="minorHAnsi" w:hAnsiTheme="minorHAnsi"/>
          <w:sz w:val="24"/>
          <w:szCs w:val="24"/>
        </w:rPr>
      </w:pPr>
      <w:r>
        <w:rPr>
          <w:rFonts w:asciiTheme="minorHAnsi" w:hAnsiTheme="minorHAnsi"/>
          <w:sz w:val="24"/>
          <w:szCs w:val="24"/>
        </w:rPr>
        <w:t>Anticipated Date: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w:t>
      </w:r>
    </w:p>
    <w:p w:rsidR="00971D3C" w:rsidRDefault="00971D3C" w:rsidP="00740366">
      <w:pPr>
        <w:rPr>
          <w:rFonts w:asciiTheme="minorHAnsi" w:hAnsiTheme="minorHAnsi"/>
          <w:sz w:val="24"/>
          <w:szCs w:val="24"/>
        </w:rPr>
      </w:pPr>
      <w:r>
        <w:rPr>
          <w:rFonts w:asciiTheme="minorHAnsi" w:hAnsiTheme="minorHAnsi"/>
          <w:sz w:val="24"/>
          <w:szCs w:val="24"/>
        </w:rPr>
        <w:tab/>
        <w:t>How Long?</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1 to 2 Weeks</w:t>
      </w:r>
    </w:p>
    <w:p w:rsidR="00E12188" w:rsidRDefault="00E12188" w:rsidP="00740366">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 xml:space="preserve">3 to </w:t>
      </w:r>
      <w:r w:rsidR="00971D3C">
        <w:rPr>
          <w:rFonts w:asciiTheme="minorHAnsi" w:hAnsiTheme="minorHAnsi"/>
          <w:sz w:val="24"/>
          <w:szCs w:val="24"/>
        </w:rPr>
        <w:t>4 Weeks</w:t>
      </w:r>
    </w:p>
    <w:p w:rsidR="00971D3C" w:rsidRDefault="00971D3C" w:rsidP="00740366">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Unknown at this time</w:t>
      </w:r>
    </w:p>
    <w:p w:rsidR="00971D3C" w:rsidRDefault="00971D3C" w:rsidP="00740366">
      <w:pPr>
        <w:rPr>
          <w:rFonts w:asciiTheme="minorHAnsi" w:hAnsiTheme="minorHAnsi"/>
          <w:sz w:val="24"/>
          <w:szCs w:val="24"/>
        </w:rPr>
      </w:pPr>
    </w:p>
    <w:p w:rsidR="00971D3C" w:rsidRDefault="00971D3C" w:rsidP="00971D3C">
      <w:pPr>
        <w:ind w:left="720" w:hanging="720"/>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 xml:space="preserve">As a result of COVID-19 and to avoid layoffs, do you plan to reduce employee work hours?  </w:t>
      </w:r>
      <w:proofErr w:type="gramStart"/>
      <w:r>
        <w:rPr>
          <w:rFonts w:asciiTheme="minorHAnsi" w:hAnsiTheme="minorHAnsi"/>
          <w:sz w:val="24"/>
          <w:szCs w:val="24"/>
        </w:rPr>
        <w:t>If yes, how many and for how long?</w:t>
      </w:r>
      <w:proofErr w:type="gramEnd"/>
    </w:p>
    <w:p w:rsidR="00971D3C" w:rsidRDefault="00971D3C" w:rsidP="00740366">
      <w:pPr>
        <w:rPr>
          <w:rFonts w:asciiTheme="minorHAnsi" w:hAnsiTheme="minorHAnsi"/>
          <w:sz w:val="24"/>
          <w:szCs w:val="24"/>
        </w:rPr>
      </w:pPr>
    </w:p>
    <w:p w:rsidR="00971D3C" w:rsidRDefault="00971D3C" w:rsidP="00971D3C">
      <w:pPr>
        <w:ind w:firstLine="720"/>
        <w:rPr>
          <w:rFonts w:asciiTheme="minorHAnsi" w:hAnsiTheme="minorHAnsi"/>
          <w:sz w:val="24"/>
          <w:szCs w:val="24"/>
        </w:rPr>
      </w:pPr>
      <w:r>
        <w:rPr>
          <w:rFonts w:asciiTheme="minorHAnsi" w:hAnsiTheme="minorHAnsi"/>
          <w:sz w:val="24"/>
          <w:szCs w:val="24"/>
        </w:rPr>
        <w:t>Number of Employees:</w:t>
      </w:r>
      <w:r>
        <w:rPr>
          <w:rFonts w:asciiTheme="minorHAnsi" w:hAnsiTheme="minorHAnsi"/>
          <w:sz w:val="24"/>
          <w:szCs w:val="24"/>
        </w:rPr>
        <w:tab/>
      </w:r>
      <w:r>
        <w:rPr>
          <w:rFonts w:asciiTheme="minorHAnsi" w:hAnsiTheme="minorHAnsi"/>
          <w:sz w:val="24"/>
          <w:szCs w:val="24"/>
        </w:rPr>
        <w:tab/>
        <w:t>_____</w:t>
      </w:r>
    </w:p>
    <w:p w:rsidR="00971D3C" w:rsidRDefault="00971D3C" w:rsidP="00971D3C">
      <w:pPr>
        <w:ind w:firstLine="720"/>
        <w:rPr>
          <w:rFonts w:asciiTheme="minorHAnsi" w:hAnsiTheme="minorHAnsi"/>
          <w:sz w:val="24"/>
          <w:szCs w:val="24"/>
        </w:rPr>
      </w:pPr>
      <w:r>
        <w:rPr>
          <w:rFonts w:asciiTheme="minorHAnsi" w:hAnsiTheme="minorHAnsi"/>
          <w:sz w:val="24"/>
          <w:szCs w:val="24"/>
        </w:rPr>
        <w:t>Anticipated Date: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w:t>
      </w:r>
    </w:p>
    <w:p w:rsidR="00971D3C" w:rsidRDefault="00971D3C" w:rsidP="00971D3C">
      <w:pPr>
        <w:rPr>
          <w:rFonts w:asciiTheme="minorHAnsi" w:hAnsiTheme="minorHAnsi"/>
          <w:sz w:val="24"/>
          <w:szCs w:val="24"/>
        </w:rPr>
      </w:pPr>
      <w:r>
        <w:rPr>
          <w:rFonts w:asciiTheme="minorHAnsi" w:hAnsiTheme="minorHAnsi"/>
          <w:sz w:val="24"/>
          <w:szCs w:val="24"/>
        </w:rPr>
        <w:tab/>
        <w:t>Work Week Reduction:</w:t>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Reduce to 10 hours a week</w:t>
      </w:r>
    </w:p>
    <w:p w:rsidR="00971D3C" w:rsidRDefault="00971D3C" w:rsidP="00971D3C">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Reduce to 20 hours a week</w:t>
      </w:r>
    </w:p>
    <w:p w:rsidR="00971D3C" w:rsidRDefault="00971D3C" w:rsidP="00971D3C">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Reduce to 32 hours a week</w:t>
      </w:r>
    </w:p>
    <w:p w:rsidR="00971D3C" w:rsidRDefault="00971D3C" w:rsidP="00971D3C">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Unknown at this time</w:t>
      </w:r>
    </w:p>
    <w:p w:rsidR="00971D3C" w:rsidRDefault="00971D3C" w:rsidP="00740366">
      <w:pPr>
        <w:rPr>
          <w:rFonts w:asciiTheme="minorHAnsi" w:hAnsiTheme="minorHAnsi"/>
          <w:sz w:val="24"/>
          <w:szCs w:val="24"/>
        </w:rPr>
      </w:pPr>
    </w:p>
    <w:p w:rsidR="00971D3C" w:rsidRDefault="00971D3C" w:rsidP="00971D3C">
      <w:pPr>
        <w:rPr>
          <w:rFonts w:asciiTheme="minorHAnsi" w:hAnsiTheme="minorHAnsi"/>
          <w:sz w:val="24"/>
          <w:szCs w:val="24"/>
        </w:rPr>
      </w:pPr>
      <w:r>
        <w:rPr>
          <w:rFonts w:asciiTheme="minorHAnsi" w:hAnsiTheme="minorHAnsi"/>
          <w:sz w:val="24"/>
          <w:szCs w:val="24"/>
        </w:rPr>
        <w:tab/>
        <w:t>For How Long:</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1 to 2 Weeks</w:t>
      </w:r>
    </w:p>
    <w:p w:rsidR="00971D3C" w:rsidRDefault="00E12188" w:rsidP="00971D3C">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 xml:space="preserve">3 to </w:t>
      </w:r>
      <w:r w:rsidR="00971D3C">
        <w:rPr>
          <w:rFonts w:asciiTheme="minorHAnsi" w:hAnsiTheme="minorHAnsi"/>
          <w:sz w:val="24"/>
          <w:szCs w:val="24"/>
        </w:rPr>
        <w:t>4 Weeks</w:t>
      </w:r>
    </w:p>
    <w:p w:rsidR="00971D3C" w:rsidRDefault="00971D3C" w:rsidP="00971D3C">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w:t>
      </w:r>
      <w:r>
        <w:rPr>
          <w:rFonts w:asciiTheme="minorHAnsi" w:hAnsiTheme="minorHAnsi"/>
          <w:sz w:val="24"/>
          <w:szCs w:val="24"/>
        </w:rPr>
        <w:tab/>
        <w:t>Unknown at this time</w:t>
      </w:r>
    </w:p>
    <w:p w:rsidR="00971D3C" w:rsidRDefault="00971D3C" w:rsidP="00740366">
      <w:pPr>
        <w:rPr>
          <w:rFonts w:asciiTheme="minorHAnsi" w:hAnsiTheme="minorHAnsi"/>
          <w:sz w:val="24"/>
          <w:szCs w:val="24"/>
        </w:rPr>
      </w:pPr>
    </w:p>
    <w:p w:rsidR="00740366" w:rsidRDefault="00E12188" w:rsidP="00740366">
      <w:pPr>
        <w:rPr>
          <w:rFonts w:asciiTheme="minorHAnsi" w:hAnsiTheme="minorHAnsi"/>
          <w:sz w:val="24"/>
          <w:szCs w:val="24"/>
        </w:rPr>
      </w:pPr>
      <w:r>
        <w:rPr>
          <w:rFonts w:asciiTheme="minorHAnsi" w:hAnsiTheme="minorHAnsi"/>
          <w:sz w:val="24"/>
          <w:szCs w:val="24"/>
        </w:rPr>
        <w:t xml:space="preserve">Please email your questionnaire to </w:t>
      </w:r>
      <w:hyperlink r:id="rId9" w:history="1">
        <w:r w:rsidRPr="008068FA">
          <w:rPr>
            <w:rStyle w:val="Hyperlink"/>
            <w:rFonts w:asciiTheme="minorHAnsi" w:hAnsiTheme="minorHAnsi"/>
            <w:sz w:val="24"/>
            <w:szCs w:val="24"/>
          </w:rPr>
          <w:t>rapidresponse@dol.guam.gov</w:t>
        </w:r>
      </w:hyperlink>
      <w:r>
        <w:rPr>
          <w:rFonts w:asciiTheme="minorHAnsi" w:hAnsiTheme="minorHAnsi"/>
          <w:sz w:val="24"/>
          <w:szCs w:val="24"/>
        </w:rPr>
        <w:t xml:space="preserve"> </w:t>
      </w:r>
    </w:p>
    <w:p w:rsidR="005A23DC" w:rsidRDefault="005A23DC" w:rsidP="00740366">
      <w:pPr>
        <w:rPr>
          <w:rFonts w:asciiTheme="minorHAnsi" w:hAnsiTheme="minorHAnsi"/>
          <w:sz w:val="24"/>
          <w:szCs w:val="24"/>
        </w:rPr>
      </w:pPr>
    </w:p>
    <w:p w:rsidR="00DF3C16" w:rsidRDefault="00DF3C16" w:rsidP="00740366">
      <w:pPr>
        <w:rPr>
          <w:rFonts w:asciiTheme="minorHAnsi" w:hAnsiTheme="minorHAnsi"/>
          <w:sz w:val="24"/>
          <w:szCs w:val="24"/>
        </w:rPr>
      </w:pPr>
    </w:p>
    <w:p w:rsidR="00DF3C16" w:rsidRPr="005630D9" w:rsidRDefault="00DF3C16" w:rsidP="00DF3C16">
      <w:pPr>
        <w:jc w:val="center"/>
        <w:rPr>
          <w:rFonts w:asciiTheme="minorHAnsi" w:hAnsiTheme="minorHAnsi"/>
          <w:b/>
        </w:rPr>
      </w:pPr>
      <w:r w:rsidRPr="005630D9">
        <w:rPr>
          <w:rFonts w:asciiTheme="minorHAnsi" w:hAnsiTheme="minorHAnsi"/>
          <w:b/>
        </w:rPr>
        <w:lastRenderedPageBreak/>
        <w:t>NATIONAL DISLOCATED WORKER GRANT</w:t>
      </w:r>
      <w:r w:rsidR="005630D9">
        <w:rPr>
          <w:rFonts w:asciiTheme="minorHAnsi" w:hAnsiTheme="minorHAnsi"/>
          <w:b/>
        </w:rPr>
        <w:t xml:space="preserve"> (DWG)</w:t>
      </w:r>
      <w:r w:rsidRPr="005630D9">
        <w:rPr>
          <w:rFonts w:asciiTheme="minorHAnsi" w:hAnsiTheme="minorHAnsi"/>
          <w:b/>
        </w:rPr>
        <w:t xml:space="preserve"> FUNDS</w:t>
      </w:r>
    </w:p>
    <w:p w:rsidR="00DF3C16" w:rsidRPr="005630D9" w:rsidRDefault="00DF3C16" w:rsidP="00740366">
      <w:pPr>
        <w:rPr>
          <w:rFonts w:asciiTheme="minorHAnsi" w:hAnsiTheme="minorHAnsi"/>
        </w:rPr>
      </w:pPr>
    </w:p>
    <w:p w:rsidR="00DF3C16" w:rsidRPr="005630D9" w:rsidRDefault="00DF3C16" w:rsidP="00DF3C16">
      <w:pPr>
        <w:rPr>
          <w:rFonts w:asciiTheme="minorHAnsi" w:hAnsiTheme="minorHAnsi"/>
        </w:rPr>
      </w:pPr>
      <w:r w:rsidRPr="005630D9">
        <w:rPr>
          <w:rFonts w:asciiTheme="minorHAnsi" w:hAnsiTheme="minorHAnsi"/>
        </w:rPr>
        <w:t>The Secretary of the Department of Health and Human Services, Alex Azar, declared a nationwide public health emergency as a result of confirmed cases of the coronavirus.  This federal declaration enables the Secretary of Labor to award Disaster Recovery DWGs to help address the workforce-related impacts of this public health emergency (WIOA Act Section 170(a</w:t>
      </w:r>
      <w:proofErr w:type="gramStart"/>
      <w:r w:rsidRPr="005630D9">
        <w:rPr>
          <w:rFonts w:asciiTheme="minorHAnsi" w:hAnsiTheme="minorHAnsi"/>
        </w:rPr>
        <w:t>)(</w:t>
      </w:r>
      <w:proofErr w:type="gramEnd"/>
      <w:r w:rsidRPr="005630D9">
        <w:rPr>
          <w:rFonts w:asciiTheme="minorHAnsi" w:hAnsiTheme="minorHAnsi"/>
        </w:rPr>
        <w:t>1)(B)).</w:t>
      </w:r>
    </w:p>
    <w:p w:rsidR="00DF3C16" w:rsidRPr="005630D9" w:rsidRDefault="00DF3C16" w:rsidP="00DF3C16">
      <w:pPr>
        <w:rPr>
          <w:rFonts w:asciiTheme="minorHAnsi" w:hAnsiTheme="minorHAnsi"/>
        </w:rPr>
      </w:pPr>
    </w:p>
    <w:p w:rsidR="00DF3C16" w:rsidRPr="005630D9" w:rsidRDefault="00DF3C16" w:rsidP="00DF3C16">
      <w:pPr>
        <w:rPr>
          <w:rFonts w:asciiTheme="minorHAnsi" w:hAnsiTheme="minorHAnsi"/>
          <w:b/>
          <w:u w:val="single"/>
        </w:rPr>
      </w:pPr>
      <w:r w:rsidRPr="005630D9">
        <w:rPr>
          <w:rFonts w:asciiTheme="minorHAnsi" w:hAnsiTheme="minorHAnsi"/>
          <w:b/>
          <w:u w:val="single"/>
        </w:rPr>
        <w:t xml:space="preserve">Activities that can be carried out with Disaster Recovery DWGs under the </w:t>
      </w:r>
      <w:r w:rsidRPr="005630D9">
        <w:rPr>
          <w:rFonts w:asciiTheme="minorHAnsi" w:hAnsiTheme="minorHAnsi"/>
          <w:b/>
          <w:u w:val="single"/>
        </w:rPr>
        <w:t>coronavirus public health emergency declaration</w:t>
      </w:r>
      <w:r w:rsidRPr="005630D9">
        <w:rPr>
          <w:rFonts w:asciiTheme="minorHAnsi" w:hAnsiTheme="minorHAnsi"/>
          <w:b/>
          <w:u w:val="single"/>
        </w:rPr>
        <w:t>:</w:t>
      </w:r>
      <w:r w:rsidR="005630D9" w:rsidRPr="005630D9">
        <w:rPr>
          <w:rFonts w:asciiTheme="minorHAnsi" w:hAnsiTheme="minorHAnsi"/>
          <w:b/>
        </w:rPr>
        <w:t xml:space="preserve">  </w:t>
      </w:r>
      <w:r w:rsidRPr="005630D9">
        <w:rPr>
          <w:rFonts w:asciiTheme="minorHAnsi" w:hAnsiTheme="minorHAnsi"/>
        </w:rPr>
        <w:t xml:space="preserve">WIOA sec. 170(d) generally requires that Disaster Recovery DWGs include disaster-relief employment, with the option for grantees to also conduct employment and training activities (which may include career, training, and supportive services) for workers eligible to participate in Disaster DWG activities. </w:t>
      </w:r>
    </w:p>
    <w:p w:rsidR="00DF3C16" w:rsidRPr="005630D9" w:rsidRDefault="00DF3C16" w:rsidP="00DF3C16">
      <w:pPr>
        <w:rPr>
          <w:rFonts w:asciiTheme="minorHAnsi" w:hAnsiTheme="minorHAnsi"/>
        </w:rPr>
      </w:pPr>
    </w:p>
    <w:p w:rsidR="00DF3C16" w:rsidRPr="005630D9" w:rsidRDefault="00DF3C16" w:rsidP="00DF3C16">
      <w:pPr>
        <w:rPr>
          <w:rFonts w:asciiTheme="minorHAnsi" w:hAnsiTheme="minorHAnsi"/>
          <w:b/>
          <w:u w:val="single"/>
        </w:rPr>
      </w:pPr>
      <w:r w:rsidRPr="005630D9">
        <w:rPr>
          <w:rFonts w:asciiTheme="minorHAnsi" w:hAnsiTheme="minorHAnsi"/>
          <w:b/>
          <w:u w:val="single"/>
        </w:rPr>
        <w:t xml:space="preserve">Individuals who can be served </w:t>
      </w:r>
      <w:r w:rsidRPr="005630D9">
        <w:rPr>
          <w:rFonts w:asciiTheme="minorHAnsi" w:hAnsiTheme="minorHAnsi"/>
          <w:b/>
          <w:u w:val="single"/>
        </w:rPr>
        <w:t>by Disaster Recovery DWGs under the coronavirus publ</w:t>
      </w:r>
      <w:r w:rsidRPr="005630D9">
        <w:rPr>
          <w:rFonts w:asciiTheme="minorHAnsi" w:hAnsiTheme="minorHAnsi"/>
          <w:b/>
          <w:u w:val="single"/>
        </w:rPr>
        <w:t>ic health emergency declaration:</w:t>
      </w:r>
    </w:p>
    <w:p w:rsidR="00DF3C16" w:rsidRPr="005630D9" w:rsidRDefault="00DF3C16" w:rsidP="00DF3C16">
      <w:pPr>
        <w:rPr>
          <w:rFonts w:asciiTheme="minorHAnsi" w:hAnsiTheme="minorHAnsi"/>
        </w:rPr>
      </w:pPr>
    </w:p>
    <w:p w:rsidR="00DF3C16" w:rsidRPr="005630D9" w:rsidRDefault="00DF3C16" w:rsidP="00DF3C16">
      <w:pPr>
        <w:rPr>
          <w:rFonts w:asciiTheme="minorHAnsi" w:hAnsiTheme="minorHAnsi"/>
        </w:rPr>
      </w:pPr>
      <w:r w:rsidRPr="005630D9">
        <w:rPr>
          <w:rFonts w:asciiTheme="minorHAnsi" w:hAnsiTheme="minorHAnsi"/>
          <w:b/>
        </w:rPr>
        <w:t>Eligible Disaster DWG participants for both disaster-relief employment and employment and training activities are</w:t>
      </w:r>
      <w:r w:rsidRPr="005630D9">
        <w:rPr>
          <w:rFonts w:asciiTheme="minorHAnsi" w:hAnsiTheme="minorHAnsi"/>
        </w:rPr>
        <w:t xml:space="preserve">: </w:t>
      </w:r>
    </w:p>
    <w:p w:rsidR="00DF3C16" w:rsidRPr="005630D9" w:rsidRDefault="00DF3C16" w:rsidP="00DF3C16">
      <w:pPr>
        <w:pStyle w:val="ListParagraph"/>
        <w:numPr>
          <w:ilvl w:val="0"/>
          <w:numId w:val="17"/>
        </w:numPr>
        <w:rPr>
          <w:rFonts w:asciiTheme="minorHAnsi" w:hAnsiTheme="minorHAnsi"/>
        </w:rPr>
      </w:pPr>
      <w:r w:rsidRPr="005630D9">
        <w:rPr>
          <w:rFonts w:asciiTheme="minorHAnsi" w:hAnsiTheme="minorHAnsi"/>
        </w:rPr>
        <w:t>Dislocated workers</w:t>
      </w:r>
    </w:p>
    <w:p w:rsidR="00DF3C16" w:rsidRPr="005630D9" w:rsidRDefault="00DF3C16" w:rsidP="00DF3C16">
      <w:pPr>
        <w:pStyle w:val="ListParagraph"/>
        <w:numPr>
          <w:ilvl w:val="0"/>
          <w:numId w:val="17"/>
        </w:numPr>
        <w:rPr>
          <w:rFonts w:asciiTheme="minorHAnsi" w:hAnsiTheme="minorHAnsi"/>
        </w:rPr>
      </w:pPr>
      <w:r w:rsidRPr="005630D9">
        <w:rPr>
          <w:rFonts w:asciiTheme="minorHAnsi" w:hAnsiTheme="minorHAnsi"/>
        </w:rPr>
        <w:t>Workers laid-off as a result of the disaster, including:</w:t>
      </w:r>
    </w:p>
    <w:p w:rsidR="00DF3C16" w:rsidRPr="005630D9" w:rsidRDefault="00DF3C16" w:rsidP="00DF3C16">
      <w:pPr>
        <w:pStyle w:val="ListParagraph"/>
        <w:numPr>
          <w:ilvl w:val="1"/>
          <w:numId w:val="17"/>
        </w:numPr>
        <w:rPr>
          <w:rFonts w:asciiTheme="minorHAnsi" w:hAnsiTheme="minorHAnsi"/>
        </w:rPr>
      </w:pPr>
      <w:r w:rsidRPr="005630D9">
        <w:rPr>
          <w:rFonts w:asciiTheme="minorHAnsi" w:hAnsiTheme="minorHAnsi"/>
        </w:rPr>
        <w:t>workers who are laid off as a result of a quarantine, because they miss work to care for a family member, or because they cannot come to their regular workplace in order to follow socially distance requirements; and</w:t>
      </w:r>
    </w:p>
    <w:p w:rsidR="00DF3C16" w:rsidRPr="005630D9" w:rsidRDefault="00DF3C16" w:rsidP="00DF3C16">
      <w:pPr>
        <w:pStyle w:val="ListParagraph"/>
        <w:numPr>
          <w:ilvl w:val="1"/>
          <w:numId w:val="17"/>
        </w:numPr>
        <w:rPr>
          <w:rFonts w:asciiTheme="minorHAnsi" w:hAnsiTheme="minorHAnsi"/>
        </w:rPr>
      </w:pPr>
      <w:proofErr w:type="gramStart"/>
      <w:r w:rsidRPr="005630D9">
        <w:rPr>
          <w:rFonts w:asciiTheme="minorHAnsi" w:hAnsiTheme="minorHAnsi"/>
        </w:rPr>
        <w:t>workers</w:t>
      </w:r>
      <w:proofErr w:type="gramEnd"/>
      <w:r w:rsidRPr="005630D9">
        <w:rPr>
          <w:rFonts w:asciiTheme="minorHAnsi" w:hAnsiTheme="minorHAnsi"/>
        </w:rPr>
        <w:t xml:space="preserve"> laid off after a business closure related to disruptions caused by the outbreak and the efforts to contain it.</w:t>
      </w:r>
    </w:p>
    <w:p w:rsidR="00DF3C16" w:rsidRPr="005630D9" w:rsidRDefault="00DF3C16" w:rsidP="00DF3C16">
      <w:pPr>
        <w:pStyle w:val="ListParagraph"/>
        <w:numPr>
          <w:ilvl w:val="0"/>
          <w:numId w:val="17"/>
        </w:numPr>
        <w:rPr>
          <w:rFonts w:asciiTheme="minorHAnsi" w:hAnsiTheme="minorHAnsi"/>
        </w:rPr>
      </w:pPr>
      <w:r w:rsidRPr="005630D9">
        <w:rPr>
          <w:rFonts w:asciiTheme="minorHAnsi" w:hAnsiTheme="minorHAnsi"/>
        </w:rPr>
        <w:t>Self-employed individuals unemployed or underemployed because of the disaster</w:t>
      </w:r>
    </w:p>
    <w:p w:rsidR="00DF3C16" w:rsidRPr="005630D9" w:rsidRDefault="00DF3C16" w:rsidP="00DF3C16">
      <w:pPr>
        <w:pStyle w:val="ListParagraph"/>
        <w:numPr>
          <w:ilvl w:val="0"/>
          <w:numId w:val="17"/>
        </w:numPr>
        <w:rPr>
          <w:rFonts w:asciiTheme="minorHAnsi" w:hAnsiTheme="minorHAnsi"/>
        </w:rPr>
      </w:pPr>
      <w:r w:rsidRPr="005630D9">
        <w:rPr>
          <w:rFonts w:asciiTheme="minorHAnsi" w:hAnsiTheme="minorHAnsi"/>
        </w:rPr>
        <w:t>Long-term unemployed individuals</w:t>
      </w:r>
    </w:p>
    <w:p w:rsidR="00DF3C16" w:rsidRPr="005630D9" w:rsidRDefault="00DF3C16" w:rsidP="00DF3C16">
      <w:pPr>
        <w:rPr>
          <w:rFonts w:asciiTheme="minorHAnsi" w:hAnsiTheme="minorHAnsi"/>
        </w:rPr>
      </w:pPr>
    </w:p>
    <w:p w:rsidR="00DF3C16" w:rsidRPr="005630D9" w:rsidRDefault="00DF3C16" w:rsidP="00DF3C16">
      <w:pPr>
        <w:rPr>
          <w:rFonts w:asciiTheme="minorHAnsi" w:hAnsiTheme="minorHAnsi"/>
          <w:b/>
          <w:u w:val="single"/>
        </w:rPr>
      </w:pPr>
      <w:r w:rsidRPr="005630D9">
        <w:rPr>
          <w:rFonts w:asciiTheme="minorHAnsi" w:hAnsiTheme="minorHAnsi"/>
          <w:b/>
          <w:u w:val="single"/>
        </w:rPr>
        <w:t>T</w:t>
      </w:r>
      <w:r w:rsidRPr="005630D9">
        <w:rPr>
          <w:rFonts w:asciiTheme="minorHAnsi" w:hAnsiTheme="minorHAnsi"/>
          <w:b/>
          <w:u w:val="single"/>
        </w:rPr>
        <w:t>ypes of disaster</w:t>
      </w:r>
      <w:r w:rsidRPr="005630D9">
        <w:rPr>
          <w:rFonts w:asciiTheme="minorHAnsi" w:hAnsiTheme="minorHAnsi"/>
          <w:b/>
          <w:u w:val="single"/>
        </w:rPr>
        <w:t>-relief employment allowed with this grant:</w:t>
      </w:r>
      <w:r w:rsidRPr="005630D9">
        <w:rPr>
          <w:rFonts w:asciiTheme="minorHAnsi" w:hAnsiTheme="minorHAnsi"/>
          <w:b/>
          <w:u w:val="single"/>
        </w:rPr>
        <w:t xml:space="preserve">  </w:t>
      </w:r>
    </w:p>
    <w:p w:rsidR="00DF3C16" w:rsidRPr="005630D9" w:rsidRDefault="00DF3C16" w:rsidP="00DF3C16">
      <w:pPr>
        <w:rPr>
          <w:rFonts w:asciiTheme="minorHAnsi" w:hAnsiTheme="minorHAnsi"/>
        </w:rPr>
      </w:pPr>
    </w:p>
    <w:p w:rsidR="00DF3C16" w:rsidRPr="005630D9" w:rsidRDefault="00DF3C16" w:rsidP="00DF3C16">
      <w:pPr>
        <w:rPr>
          <w:rFonts w:asciiTheme="minorHAnsi" w:hAnsiTheme="minorHAnsi"/>
        </w:rPr>
      </w:pPr>
      <w:r w:rsidRPr="005630D9">
        <w:rPr>
          <w:rFonts w:asciiTheme="minorHAnsi" w:hAnsiTheme="minorHAnsi"/>
        </w:rPr>
        <w:t xml:space="preserve">Under WIOA sec. 170, disaster-relief employment is limited to one of two categories: cleanup activities or humanitarian assistance.  Under a public health emergency declaration such as </w:t>
      </w:r>
      <w:proofErr w:type="gramStart"/>
      <w:r w:rsidRPr="005630D9">
        <w:rPr>
          <w:rFonts w:asciiTheme="minorHAnsi" w:hAnsiTheme="minorHAnsi"/>
        </w:rPr>
        <w:t>the  coronavirus</w:t>
      </w:r>
      <w:proofErr w:type="gramEnd"/>
      <w:r w:rsidRPr="005630D9">
        <w:rPr>
          <w:rFonts w:asciiTheme="minorHAnsi" w:hAnsiTheme="minorHAnsi"/>
        </w:rPr>
        <w:t>, the types of disaster-relief employment allowable might include:</w:t>
      </w:r>
    </w:p>
    <w:p w:rsidR="00DF3C16" w:rsidRPr="005630D9" w:rsidRDefault="00DF3C16" w:rsidP="00DF3C16">
      <w:pPr>
        <w:pStyle w:val="ListParagraph"/>
        <w:numPr>
          <w:ilvl w:val="0"/>
          <w:numId w:val="18"/>
        </w:numPr>
        <w:rPr>
          <w:rFonts w:asciiTheme="minorHAnsi" w:hAnsiTheme="minorHAnsi"/>
        </w:rPr>
      </w:pPr>
      <w:r w:rsidRPr="005630D9">
        <w:rPr>
          <w:rFonts w:asciiTheme="minorHAnsi" w:hAnsiTheme="minorHAnsi"/>
        </w:rPr>
        <w:t>Humanitarian assistance activities: WIOA’s allowance for disaster-relief employment to provide humanitarian assistance provides greatest range of potential disaster-relief employment activities for this public health emergency.  Disaster-relief employees may assist in addressing many needs created by this public health emergency and the prolonged social isolation that is necessary to curb it, such as:</w:t>
      </w:r>
    </w:p>
    <w:p w:rsidR="00DF3C16" w:rsidRPr="005630D9" w:rsidRDefault="00DF3C16" w:rsidP="00DF3C16">
      <w:pPr>
        <w:pStyle w:val="ListParagraph"/>
        <w:numPr>
          <w:ilvl w:val="1"/>
          <w:numId w:val="18"/>
        </w:numPr>
        <w:rPr>
          <w:rFonts w:asciiTheme="minorHAnsi" w:hAnsiTheme="minorHAnsi"/>
        </w:rPr>
      </w:pPr>
      <w:r w:rsidRPr="005630D9">
        <w:rPr>
          <w:rFonts w:asciiTheme="minorHAnsi" w:hAnsiTheme="minorHAnsi"/>
        </w:rPr>
        <w:t>Delivering medicine, food, or other supplies to older individuals and other individuals with respiratory conditions and other chronic medical disorders, with appropriate training and precautions.  Coronavirus infection has been the most harmful to these populations, and there may be heavy need for such services that traditional volunteer organizations cannot support alone.</w:t>
      </w:r>
    </w:p>
    <w:p w:rsidR="00DF3C16" w:rsidRPr="005630D9" w:rsidRDefault="00DF3C16" w:rsidP="00DF3C16">
      <w:pPr>
        <w:pStyle w:val="ListParagraph"/>
        <w:numPr>
          <w:ilvl w:val="1"/>
          <w:numId w:val="18"/>
        </w:numPr>
        <w:rPr>
          <w:rFonts w:asciiTheme="minorHAnsi" w:hAnsiTheme="minorHAnsi"/>
        </w:rPr>
      </w:pPr>
      <w:r w:rsidRPr="005630D9">
        <w:rPr>
          <w:rFonts w:asciiTheme="minorHAnsi" w:hAnsiTheme="minorHAnsi"/>
        </w:rPr>
        <w:t>Helping set up quarantine areas and providing assistance to quarantined individuals.</w:t>
      </w:r>
    </w:p>
    <w:p w:rsidR="00DF3C16" w:rsidRDefault="00DF3C16" w:rsidP="00DF3C16">
      <w:pPr>
        <w:pStyle w:val="ListParagraph"/>
        <w:numPr>
          <w:ilvl w:val="1"/>
          <w:numId w:val="18"/>
        </w:numPr>
        <w:rPr>
          <w:rFonts w:asciiTheme="minorHAnsi" w:hAnsiTheme="minorHAnsi"/>
        </w:rPr>
      </w:pPr>
      <w:r w:rsidRPr="005630D9">
        <w:rPr>
          <w:rFonts w:asciiTheme="minorHAnsi" w:hAnsiTheme="minorHAnsi"/>
        </w:rPr>
        <w:t>Organizing and coordinating recovery, quarantine, or other related activities.</w:t>
      </w:r>
    </w:p>
    <w:p w:rsidR="005630D9" w:rsidRPr="005630D9" w:rsidRDefault="005630D9" w:rsidP="005630D9">
      <w:pPr>
        <w:pStyle w:val="ListParagraph"/>
        <w:ind w:left="1440"/>
        <w:rPr>
          <w:rFonts w:asciiTheme="minorHAnsi" w:hAnsiTheme="minorHAnsi"/>
        </w:rPr>
      </w:pPr>
    </w:p>
    <w:p w:rsidR="00662F21" w:rsidRDefault="00DF3C16" w:rsidP="00662F21">
      <w:pPr>
        <w:pStyle w:val="ListParagraph"/>
        <w:numPr>
          <w:ilvl w:val="0"/>
          <w:numId w:val="18"/>
        </w:numPr>
        <w:rPr>
          <w:rFonts w:asciiTheme="minorHAnsi" w:hAnsiTheme="minorHAnsi"/>
        </w:rPr>
      </w:pPr>
      <w:r w:rsidRPr="005630D9">
        <w:rPr>
          <w:rFonts w:asciiTheme="minorHAnsi" w:hAnsiTheme="minorHAnsi"/>
        </w:rPr>
        <w:t>Cleanup activities: WIOA requires that cleanup activities respond to the impacts of the disaster. While this activity is more typical for tornadoes, fires, and floods, some clean-up activities are relevant to coronavirus response. For instance, cleanup activities can include cleaning schools or sanitizing quarantine or treatment areas after their use. If research determines that coronavirus is more likely to spread under certain physical conditions, Disaster Recovery DWG funds could additionally be used to help remedy these conditions.</w:t>
      </w:r>
    </w:p>
    <w:p w:rsidR="00662F21" w:rsidRDefault="00662F21" w:rsidP="00662F21">
      <w:pPr>
        <w:pStyle w:val="ListParagraph"/>
        <w:rPr>
          <w:rFonts w:asciiTheme="minorHAnsi" w:hAnsiTheme="minorHAnsi"/>
        </w:rPr>
      </w:pPr>
    </w:p>
    <w:p w:rsidR="00DF3C16" w:rsidRPr="00662F21" w:rsidRDefault="00DF3C16" w:rsidP="00662F21">
      <w:pPr>
        <w:pStyle w:val="ListParagraph"/>
        <w:rPr>
          <w:rFonts w:asciiTheme="minorHAnsi" w:hAnsiTheme="minorHAnsi"/>
        </w:rPr>
      </w:pPr>
      <w:bookmarkStart w:id="0" w:name="_GoBack"/>
      <w:bookmarkEnd w:id="0"/>
      <w:r w:rsidRPr="00662F21">
        <w:rPr>
          <w:rFonts w:asciiTheme="minorHAnsi" w:hAnsiTheme="minorHAnsi"/>
          <w:b/>
          <w:i/>
        </w:rPr>
        <w:t xml:space="preserve">By law, disaster-relief employment activities may only respond to or mitigate the impact of the disaster, which means grantees may not use DWG-funded disaster-relief employees to perform work aimed at preventing future disasters.  We consider preventative measures—setting up quarantines, cleaning buildings—as mitigation activities because they avoid the further spread of the virus.  </w:t>
      </w:r>
    </w:p>
    <w:p w:rsidR="005630D9" w:rsidRPr="005630D9" w:rsidRDefault="00DF3C16" w:rsidP="00DF3C16">
      <w:pPr>
        <w:rPr>
          <w:rFonts w:asciiTheme="minorHAnsi" w:hAnsiTheme="minorHAnsi"/>
        </w:rPr>
      </w:pPr>
      <w:r w:rsidRPr="005630D9">
        <w:rPr>
          <w:rFonts w:asciiTheme="minorHAnsi" w:hAnsiTheme="minorHAnsi"/>
          <w:b/>
          <w:u w:val="single"/>
        </w:rPr>
        <w:lastRenderedPageBreak/>
        <w:t xml:space="preserve">Other </w:t>
      </w:r>
      <w:r w:rsidR="005630D9" w:rsidRPr="005630D9">
        <w:rPr>
          <w:rFonts w:asciiTheme="minorHAnsi" w:hAnsiTheme="minorHAnsi"/>
          <w:b/>
          <w:u w:val="single"/>
        </w:rPr>
        <w:t>Funded Grant Activities if state meets the criteria</w:t>
      </w:r>
      <w:r w:rsidR="005630D9" w:rsidRPr="005630D9">
        <w:rPr>
          <w:rFonts w:asciiTheme="minorHAnsi" w:hAnsiTheme="minorHAnsi"/>
        </w:rPr>
        <w:t>:</w:t>
      </w:r>
    </w:p>
    <w:p w:rsidR="005630D9" w:rsidRPr="005630D9" w:rsidRDefault="005630D9" w:rsidP="00DF3C16">
      <w:pPr>
        <w:rPr>
          <w:rFonts w:asciiTheme="minorHAnsi" w:hAnsiTheme="minorHAnsi"/>
        </w:rPr>
      </w:pPr>
    </w:p>
    <w:p w:rsidR="005630D9" w:rsidRPr="005630D9" w:rsidRDefault="005630D9" w:rsidP="005630D9">
      <w:pPr>
        <w:rPr>
          <w:rFonts w:asciiTheme="minorHAnsi" w:hAnsiTheme="minorHAnsi"/>
        </w:rPr>
      </w:pPr>
      <w:r w:rsidRPr="005630D9">
        <w:rPr>
          <w:rFonts w:asciiTheme="minorHAnsi" w:hAnsiTheme="minorHAnsi"/>
        </w:rPr>
        <w:t xml:space="preserve">Employment and Training Activities:  Guam can apply for the </w:t>
      </w:r>
      <w:r w:rsidR="00DF3C16" w:rsidRPr="005630D9">
        <w:rPr>
          <w:rFonts w:asciiTheme="minorHAnsi" w:hAnsiTheme="minorHAnsi"/>
        </w:rPr>
        <w:t>Employment Recovery DWG</w:t>
      </w:r>
      <w:r w:rsidRPr="005630D9">
        <w:rPr>
          <w:rFonts w:asciiTheme="minorHAnsi" w:hAnsiTheme="minorHAnsi"/>
        </w:rPr>
        <w:t xml:space="preserve"> funds</w:t>
      </w:r>
      <w:r w:rsidR="00DF3C16" w:rsidRPr="005630D9">
        <w:rPr>
          <w:rFonts w:asciiTheme="minorHAnsi" w:hAnsiTheme="minorHAnsi"/>
        </w:rPr>
        <w:t xml:space="preserve"> in response to layoffs caused by cancellations or shutdowns caused by co</w:t>
      </w:r>
      <w:r w:rsidRPr="005630D9">
        <w:rPr>
          <w:rFonts w:asciiTheme="minorHAnsi" w:hAnsiTheme="minorHAnsi"/>
        </w:rPr>
        <w:t>ronavirus, such as a</w:t>
      </w:r>
      <w:r w:rsidR="00DF3C16" w:rsidRPr="005630D9">
        <w:rPr>
          <w:rFonts w:asciiTheme="minorHAnsi" w:hAnsiTheme="minorHAnsi"/>
        </w:rPr>
        <w:t xml:space="preserve">ny layoffs caused by the virus’ </w:t>
      </w:r>
      <w:proofErr w:type="gramStart"/>
      <w:r w:rsidR="00DF3C16" w:rsidRPr="005630D9">
        <w:rPr>
          <w:rFonts w:asciiTheme="minorHAnsi" w:hAnsiTheme="minorHAnsi"/>
        </w:rPr>
        <w:t>s</w:t>
      </w:r>
      <w:r w:rsidRPr="005630D9">
        <w:rPr>
          <w:rFonts w:asciiTheme="minorHAnsi" w:hAnsiTheme="minorHAnsi"/>
        </w:rPr>
        <w:t>pread,</w:t>
      </w:r>
      <w:proofErr w:type="gramEnd"/>
      <w:r w:rsidRPr="005630D9">
        <w:rPr>
          <w:rFonts w:asciiTheme="minorHAnsi" w:hAnsiTheme="minorHAnsi"/>
        </w:rPr>
        <w:t xml:space="preserve"> or other economic causes.  </w:t>
      </w:r>
    </w:p>
    <w:p w:rsidR="005630D9" w:rsidRPr="005630D9" w:rsidRDefault="005630D9" w:rsidP="005630D9">
      <w:pPr>
        <w:rPr>
          <w:rFonts w:asciiTheme="minorHAnsi" w:hAnsiTheme="minorHAnsi"/>
        </w:rPr>
      </w:pPr>
    </w:p>
    <w:p w:rsidR="005630D9" w:rsidRPr="005630D9" w:rsidRDefault="005630D9" w:rsidP="005630D9">
      <w:pPr>
        <w:rPr>
          <w:rFonts w:asciiTheme="minorHAnsi" w:hAnsiTheme="minorHAnsi"/>
        </w:rPr>
      </w:pPr>
      <w:r w:rsidRPr="005630D9">
        <w:rPr>
          <w:rFonts w:asciiTheme="minorHAnsi" w:hAnsiTheme="minorHAnsi"/>
        </w:rPr>
        <w:t>Criteria (Events):</w:t>
      </w:r>
    </w:p>
    <w:p w:rsidR="00DF3C16" w:rsidRPr="005630D9" w:rsidRDefault="00DF3C16" w:rsidP="005630D9">
      <w:pPr>
        <w:pStyle w:val="ListParagraph"/>
        <w:numPr>
          <w:ilvl w:val="0"/>
          <w:numId w:val="19"/>
        </w:numPr>
        <w:rPr>
          <w:rFonts w:asciiTheme="minorHAnsi" w:hAnsiTheme="minorHAnsi"/>
        </w:rPr>
      </w:pPr>
      <w:r w:rsidRPr="005630D9">
        <w:rPr>
          <w:rFonts w:asciiTheme="minorHAnsi" w:hAnsiTheme="minorHAnsi"/>
        </w:rPr>
        <w:t>If there are 50 or more individuals laid off by one employer.</w:t>
      </w:r>
    </w:p>
    <w:p w:rsidR="00DF3C16" w:rsidRPr="005630D9" w:rsidRDefault="00DF3C16" w:rsidP="005630D9">
      <w:pPr>
        <w:pStyle w:val="ListParagraph"/>
        <w:numPr>
          <w:ilvl w:val="0"/>
          <w:numId w:val="19"/>
        </w:numPr>
        <w:rPr>
          <w:rFonts w:asciiTheme="minorHAnsi" w:hAnsiTheme="minorHAnsi"/>
        </w:rPr>
      </w:pPr>
      <w:r w:rsidRPr="005630D9">
        <w:rPr>
          <w:rFonts w:asciiTheme="minorHAnsi" w:hAnsiTheme="minorHAnsi"/>
        </w:rPr>
        <w:t>If there are significant layoffs that significantly increase unemployment in a given community, even if the total layoffs are fewer than 50 individuals.  For example, a cancellation of a large event may qualify because several different businesses such as hotels, caterers, area restaurants may lay off workers as a result of the event’s cancellation.</w:t>
      </w:r>
    </w:p>
    <w:p w:rsidR="00DF3C16" w:rsidRDefault="00DF3C16" w:rsidP="00740366">
      <w:pPr>
        <w:rPr>
          <w:rFonts w:asciiTheme="minorHAnsi" w:hAnsiTheme="minorHAnsi"/>
          <w:sz w:val="24"/>
          <w:szCs w:val="24"/>
        </w:rPr>
      </w:pPr>
    </w:p>
    <w:sectPr w:rsidR="00DF3C16" w:rsidSect="005F3E04">
      <w:footerReference w:type="default" r:id="rId10"/>
      <w:pgSz w:w="12240" w:h="15840"/>
      <w:pgMar w:top="1440" w:right="1080" w:bottom="1440" w:left="1080" w:header="360"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AB" w:rsidRDefault="007D03AB">
      <w:r>
        <w:separator/>
      </w:r>
    </w:p>
  </w:endnote>
  <w:endnote w:type="continuationSeparator" w:id="0">
    <w:p w:rsidR="007D03AB" w:rsidRDefault="007D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DD" w:rsidRPr="00590187" w:rsidRDefault="002376DD" w:rsidP="002376DD">
    <w:pPr>
      <w:pStyle w:val="Footer"/>
      <w:pBdr>
        <w:top w:val="single" w:sz="4" w:space="1" w:color="auto"/>
      </w:pBdr>
      <w:rPr>
        <w:rFonts w:ascii="Arial Narrow" w:hAnsi="Arial Narrow"/>
        <w:b/>
        <w:sz w:val="8"/>
      </w:rPr>
    </w:pPr>
  </w:p>
  <w:p w:rsidR="00C36CB5" w:rsidRPr="00D561A7" w:rsidRDefault="00590187" w:rsidP="002376DD">
    <w:pPr>
      <w:pStyle w:val="Footer"/>
      <w:pBdr>
        <w:top w:val="single" w:sz="4" w:space="1" w:color="auto"/>
      </w:pBdr>
      <w:rPr>
        <w:rFonts w:ascii="Arial Narrow" w:hAnsi="Arial Narrow"/>
        <w:color w:val="002060"/>
        <w:sz w:val="18"/>
        <w:szCs w:val="18"/>
      </w:rPr>
    </w:pPr>
    <w:r>
      <w:rPr>
        <w:rFonts w:ascii="Arial Narrow" w:hAnsi="Arial Narrow"/>
        <w:noProof/>
        <w:color w:val="002060"/>
        <w:sz w:val="18"/>
        <w:szCs w:val="18"/>
      </w:rPr>
      <w:drawing>
        <wp:anchor distT="0" distB="0" distL="114300" distR="114300" simplePos="0" relativeHeight="251658752" behindDoc="1" locked="0" layoutInCell="1" allowOverlap="1" wp14:anchorId="2760948A" wp14:editId="3F2F3A4A">
          <wp:simplePos x="0" y="0"/>
          <wp:positionH relativeFrom="column">
            <wp:posOffset>4295775</wp:posOffset>
          </wp:positionH>
          <wp:positionV relativeFrom="paragraph">
            <wp:posOffset>71281</wp:posOffset>
          </wp:positionV>
          <wp:extent cx="2065020" cy="385445"/>
          <wp:effectExtent l="0" t="0" r="0" b="0"/>
          <wp:wrapThrough wrapText="bothSides">
            <wp:wrapPolygon edited="0">
              <wp:start x="0" y="0"/>
              <wp:lineTo x="0" y="20283"/>
              <wp:lineTo x="21321" y="20283"/>
              <wp:lineTo x="2132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C-Guam-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020" cy="385445"/>
                  </a:xfrm>
                  <a:prstGeom prst="rect">
                    <a:avLst/>
                  </a:prstGeom>
                </pic:spPr>
              </pic:pic>
            </a:graphicData>
          </a:graphic>
          <wp14:sizeRelH relativeFrom="page">
            <wp14:pctWidth>0</wp14:pctWidth>
          </wp14:sizeRelH>
          <wp14:sizeRelV relativeFrom="page">
            <wp14:pctHeight>0</wp14:pctHeight>
          </wp14:sizeRelV>
        </wp:anchor>
      </w:drawing>
    </w:r>
    <w:r w:rsidR="00C36CB5" w:rsidRPr="00D561A7">
      <w:rPr>
        <w:rFonts w:ascii="Arial Narrow" w:hAnsi="Arial Narrow"/>
        <w:b/>
        <w:color w:val="002060"/>
        <w:sz w:val="18"/>
        <w:szCs w:val="18"/>
      </w:rPr>
      <w:t xml:space="preserve">Mailing Address: </w:t>
    </w:r>
    <w:r w:rsidR="00C36CB5" w:rsidRPr="00D561A7">
      <w:rPr>
        <w:rFonts w:ascii="Arial Narrow" w:hAnsi="Arial Narrow"/>
        <w:color w:val="002060"/>
        <w:sz w:val="18"/>
        <w:szCs w:val="18"/>
      </w:rPr>
      <w:t xml:space="preserve">P.O. Box 9970 • </w:t>
    </w:r>
    <w:proofErr w:type="spellStart"/>
    <w:r w:rsidR="00C36CB5" w:rsidRPr="00D561A7">
      <w:rPr>
        <w:rFonts w:ascii="Arial Narrow" w:hAnsi="Arial Narrow"/>
        <w:color w:val="002060"/>
        <w:sz w:val="18"/>
        <w:szCs w:val="18"/>
      </w:rPr>
      <w:t>Tamuning</w:t>
    </w:r>
    <w:proofErr w:type="spellEnd"/>
    <w:r w:rsidR="00C36CB5" w:rsidRPr="00D561A7">
      <w:rPr>
        <w:rFonts w:ascii="Arial Narrow" w:hAnsi="Arial Narrow"/>
        <w:color w:val="002060"/>
        <w:sz w:val="18"/>
        <w:szCs w:val="18"/>
      </w:rPr>
      <w:t>, Guam 96931</w:t>
    </w:r>
  </w:p>
  <w:p w:rsidR="00C36CB5" w:rsidRPr="00D561A7" w:rsidRDefault="00C36CB5" w:rsidP="002376DD">
    <w:pPr>
      <w:pStyle w:val="Footer"/>
      <w:pBdr>
        <w:top w:val="single" w:sz="4" w:space="1" w:color="auto"/>
      </w:pBdr>
      <w:rPr>
        <w:rFonts w:ascii="Arial Narrow" w:hAnsi="Arial Narrow"/>
        <w:color w:val="002060"/>
        <w:sz w:val="18"/>
        <w:szCs w:val="18"/>
      </w:rPr>
    </w:pPr>
    <w:r w:rsidRPr="00D561A7">
      <w:rPr>
        <w:rFonts w:ascii="Arial Narrow" w:hAnsi="Arial Narrow"/>
        <w:b/>
        <w:color w:val="002060"/>
        <w:sz w:val="18"/>
        <w:szCs w:val="18"/>
      </w:rPr>
      <w:t xml:space="preserve">Physical Address: </w:t>
    </w:r>
    <w:r w:rsidRPr="00D561A7">
      <w:rPr>
        <w:rFonts w:ascii="Arial Narrow" w:hAnsi="Arial Narrow"/>
        <w:color w:val="002060"/>
        <w:sz w:val="18"/>
        <w:szCs w:val="18"/>
      </w:rPr>
      <w:t>414 West Soledad Ave</w:t>
    </w:r>
    <w:r w:rsidR="002376DD" w:rsidRPr="00D561A7">
      <w:rPr>
        <w:rFonts w:ascii="Arial Narrow" w:hAnsi="Arial Narrow"/>
        <w:color w:val="002060"/>
        <w:sz w:val="18"/>
        <w:szCs w:val="18"/>
      </w:rPr>
      <w:t>nue</w:t>
    </w:r>
    <w:r w:rsidR="00C128BE">
      <w:rPr>
        <w:rFonts w:ascii="Arial Narrow" w:hAnsi="Arial Narrow"/>
        <w:color w:val="002060"/>
        <w:sz w:val="18"/>
        <w:szCs w:val="18"/>
      </w:rPr>
      <w:t xml:space="preserve"> •</w:t>
    </w:r>
    <w:r w:rsidRPr="00D561A7">
      <w:rPr>
        <w:rFonts w:ascii="Arial Narrow" w:hAnsi="Arial Narrow"/>
        <w:color w:val="002060"/>
        <w:sz w:val="18"/>
        <w:szCs w:val="18"/>
      </w:rPr>
      <w:t xml:space="preserve"> </w:t>
    </w:r>
    <w:r w:rsidR="00C128BE">
      <w:rPr>
        <w:rFonts w:ascii="Arial Narrow" w:hAnsi="Arial Narrow"/>
        <w:color w:val="002060"/>
        <w:sz w:val="18"/>
        <w:szCs w:val="18"/>
      </w:rPr>
      <w:t xml:space="preserve">Suite 400, </w:t>
    </w:r>
    <w:r w:rsidRPr="00D561A7">
      <w:rPr>
        <w:rFonts w:ascii="Arial Narrow" w:hAnsi="Arial Narrow"/>
        <w:color w:val="002060"/>
        <w:sz w:val="18"/>
        <w:szCs w:val="18"/>
      </w:rPr>
      <w:t xml:space="preserve">GCIC Building • </w:t>
    </w:r>
    <w:proofErr w:type="spellStart"/>
    <w:r w:rsidRPr="00D561A7">
      <w:rPr>
        <w:rFonts w:ascii="Arial Narrow" w:hAnsi="Arial Narrow"/>
        <w:color w:val="002060"/>
        <w:sz w:val="18"/>
        <w:szCs w:val="18"/>
      </w:rPr>
      <w:t>Hagåtña</w:t>
    </w:r>
    <w:proofErr w:type="spellEnd"/>
    <w:r w:rsidRPr="00D561A7">
      <w:rPr>
        <w:rFonts w:ascii="Arial Narrow" w:hAnsi="Arial Narrow"/>
        <w:color w:val="002060"/>
        <w:sz w:val="18"/>
        <w:szCs w:val="18"/>
      </w:rPr>
      <w:t>, Guam 96910</w:t>
    </w:r>
  </w:p>
  <w:p w:rsidR="00C36CB5" w:rsidRDefault="00445A0E" w:rsidP="002376DD">
    <w:pPr>
      <w:pStyle w:val="Footer"/>
      <w:pBdr>
        <w:top w:val="single" w:sz="4" w:space="1" w:color="auto"/>
      </w:pBdr>
      <w:rPr>
        <w:rFonts w:ascii="Arial Narrow" w:hAnsi="Arial Narrow"/>
        <w:color w:val="002060"/>
        <w:sz w:val="18"/>
        <w:szCs w:val="18"/>
      </w:rPr>
    </w:pPr>
    <w:r>
      <w:rPr>
        <w:rFonts w:ascii="Arial Narrow" w:hAnsi="Arial Narrow"/>
        <w:noProof/>
        <w:color w:val="002060"/>
        <w:sz w:val="18"/>
        <w:szCs w:val="18"/>
      </w:rPr>
      <w:drawing>
        <wp:anchor distT="0" distB="0" distL="114300" distR="114300" simplePos="0" relativeHeight="251659776" behindDoc="0" locked="0" layoutInCell="1" allowOverlap="1" wp14:anchorId="11DBFFA7" wp14:editId="3FEB6A2E">
          <wp:simplePos x="0" y="0"/>
          <wp:positionH relativeFrom="column">
            <wp:posOffset>1759997</wp:posOffset>
          </wp:positionH>
          <wp:positionV relativeFrom="paragraph">
            <wp:posOffset>124460</wp:posOffset>
          </wp:positionV>
          <wp:extent cx="539750" cy="29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REGUAM SOCIAL MEDI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292100"/>
                  </a:xfrm>
                  <a:prstGeom prst="rect">
                    <a:avLst/>
                  </a:prstGeom>
                </pic:spPr>
              </pic:pic>
            </a:graphicData>
          </a:graphic>
          <wp14:sizeRelH relativeFrom="page">
            <wp14:pctWidth>0</wp14:pctWidth>
          </wp14:sizeRelH>
          <wp14:sizeRelV relativeFrom="page">
            <wp14:pctHeight>0</wp14:pctHeight>
          </wp14:sizeRelV>
        </wp:anchor>
      </w:drawing>
    </w:r>
    <w:r w:rsidR="00C36CB5" w:rsidRPr="00D561A7">
      <w:rPr>
        <w:rFonts w:ascii="Arial Narrow" w:hAnsi="Arial Narrow"/>
        <w:b/>
        <w:color w:val="002060"/>
        <w:sz w:val="18"/>
        <w:szCs w:val="18"/>
      </w:rPr>
      <w:t>Telephone:</w:t>
    </w:r>
    <w:r w:rsidR="00C36CB5" w:rsidRPr="00D561A7">
      <w:rPr>
        <w:rFonts w:ascii="Arial Narrow" w:hAnsi="Arial Narrow"/>
        <w:color w:val="002060"/>
        <w:sz w:val="18"/>
        <w:szCs w:val="18"/>
      </w:rPr>
      <w:t xml:space="preserve"> (671) </w:t>
    </w:r>
    <w:r w:rsidR="00B06CF7" w:rsidRPr="00D561A7">
      <w:rPr>
        <w:rFonts w:ascii="Arial Narrow" w:hAnsi="Arial Narrow"/>
        <w:color w:val="002060"/>
        <w:sz w:val="18"/>
        <w:szCs w:val="18"/>
      </w:rPr>
      <w:t>475-70</w:t>
    </w:r>
    <w:r w:rsidR="0007180A">
      <w:rPr>
        <w:rFonts w:ascii="Arial Narrow" w:hAnsi="Arial Narrow"/>
        <w:color w:val="002060"/>
        <w:sz w:val="18"/>
        <w:szCs w:val="18"/>
      </w:rPr>
      <w:t>44</w:t>
    </w:r>
    <w:r w:rsidR="00B06CF7" w:rsidRPr="00D561A7">
      <w:rPr>
        <w:rFonts w:ascii="Arial Narrow" w:hAnsi="Arial Narrow"/>
        <w:color w:val="002060"/>
        <w:sz w:val="18"/>
        <w:szCs w:val="18"/>
      </w:rPr>
      <w:t>/</w:t>
    </w:r>
    <w:r w:rsidR="0007180A">
      <w:rPr>
        <w:rFonts w:ascii="Arial Narrow" w:hAnsi="Arial Narrow"/>
        <w:color w:val="002060"/>
        <w:sz w:val="18"/>
        <w:szCs w:val="18"/>
      </w:rPr>
      <w:t>7036</w:t>
    </w:r>
    <w:r w:rsidR="00C36CB5" w:rsidRPr="00D561A7">
      <w:rPr>
        <w:rFonts w:ascii="Arial Narrow" w:hAnsi="Arial Narrow"/>
        <w:color w:val="002060"/>
        <w:sz w:val="18"/>
        <w:szCs w:val="18"/>
      </w:rPr>
      <w:t xml:space="preserve"> • </w:t>
    </w:r>
    <w:r w:rsidR="00C36CB5" w:rsidRPr="00D561A7">
      <w:rPr>
        <w:rFonts w:ascii="Arial Narrow" w:hAnsi="Arial Narrow"/>
        <w:b/>
        <w:color w:val="002060"/>
        <w:sz w:val="18"/>
        <w:szCs w:val="18"/>
      </w:rPr>
      <w:t xml:space="preserve">Facsimile: </w:t>
    </w:r>
    <w:r w:rsidR="00C36CB5" w:rsidRPr="00D561A7">
      <w:rPr>
        <w:rFonts w:ascii="Arial Narrow" w:hAnsi="Arial Narrow"/>
        <w:color w:val="002060"/>
        <w:sz w:val="18"/>
        <w:szCs w:val="18"/>
      </w:rPr>
      <w:t>(671) 475-6811</w:t>
    </w:r>
  </w:p>
  <w:p w:rsidR="00590187" w:rsidRPr="00D561A7" w:rsidRDefault="00590187" w:rsidP="002376DD">
    <w:pPr>
      <w:pStyle w:val="Footer"/>
      <w:pBdr>
        <w:top w:val="single" w:sz="4" w:space="1" w:color="auto"/>
      </w:pBdr>
      <w:rPr>
        <w:rFonts w:ascii="Arial Narrow" w:hAnsi="Arial Narrow"/>
        <w:color w:val="002060"/>
        <w:sz w:val="18"/>
        <w:szCs w:val="18"/>
      </w:rPr>
    </w:pPr>
    <w:r w:rsidRPr="00590187">
      <w:rPr>
        <w:rFonts w:ascii="Arial Narrow" w:hAnsi="Arial Narrow"/>
        <w:b/>
        <w:color w:val="002060"/>
        <w:sz w:val="18"/>
        <w:szCs w:val="18"/>
      </w:rPr>
      <w:t xml:space="preserve">American Job Center: </w:t>
    </w:r>
    <w:r>
      <w:rPr>
        <w:rFonts w:ascii="Arial Narrow" w:hAnsi="Arial Narrow"/>
        <w:color w:val="002060"/>
        <w:sz w:val="18"/>
        <w:szCs w:val="18"/>
      </w:rPr>
      <w:t>(671) 475-7000/1</w:t>
    </w:r>
  </w:p>
  <w:p w:rsidR="00C36CB5" w:rsidRPr="00D561A7" w:rsidRDefault="00C36CB5" w:rsidP="002376DD">
    <w:pPr>
      <w:pStyle w:val="Footer"/>
      <w:pBdr>
        <w:top w:val="single" w:sz="4" w:space="1" w:color="auto"/>
      </w:pBdr>
      <w:rPr>
        <w:rFonts w:ascii="Arial Narrow" w:hAnsi="Arial Narrow"/>
        <w:color w:val="002060"/>
        <w:sz w:val="18"/>
        <w:szCs w:val="18"/>
      </w:rPr>
    </w:pPr>
    <w:r w:rsidRPr="00D561A7">
      <w:rPr>
        <w:rFonts w:ascii="Arial Narrow" w:hAnsi="Arial Narrow"/>
        <w:b/>
        <w:color w:val="002060"/>
        <w:sz w:val="18"/>
        <w:szCs w:val="18"/>
      </w:rPr>
      <w:t>Website:</w:t>
    </w:r>
    <w:r w:rsidRPr="00D561A7">
      <w:rPr>
        <w:rFonts w:ascii="Arial Narrow" w:hAnsi="Arial Narrow"/>
        <w:color w:val="002060"/>
        <w:sz w:val="18"/>
        <w:szCs w:val="18"/>
      </w:rPr>
      <w:t xml:space="preserve"> dol.guam.gov • hireguam.com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AB" w:rsidRDefault="007D03AB">
      <w:r>
        <w:separator/>
      </w:r>
    </w:p>
  </w:footnote>
  <w:footnote w:type="continuationSeparator" w:id="0">
    <w:p w:rsidR="007D03AB" w:rsidRDefault="007D0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4538"/>
    <w:multiLevelType w:val="hybridMultilevel"/>
    <w:tmpl w:val="7E72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0171E"/>
    <w:multiLevelType w:val="hybridMultilevel"/>
    <w:tmpl w:val="31B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07688"/>
    <w:multiLevelType w:val="hybridMultilevel"/>
    <w:tmpl w:val="3A120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4021D"/>
    <w:multiLevelType w:val="hybridMultilevel"/>
    <w:tmpl w:val="77E6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06706"/>
    <w:multiLevelType w:val="hybridMultilevel"/>
    <w:tmpl w:val="31EE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914E8"/>
    <w:multiLevelType w:val="hybridMultilevel"/>
    <w:tmpl w:val="7B480B5A"/>
    <w:lvl w:ilvl="0" w:tplc="DA4635A8">
      <w:start w:val="1"/>
      <w:numFmt w:val="lowerLetter"/>
      <w:lvlText w:val="%1."/>
      <w:lvlJc w:val="left"/>
      <w:pPr>
        <w:ind w:left="720" w:hanging="360"/>
      </w:pPr>
      <w:rPr>
        <w:rFonts w:asciiTheme="minorHAnsi" w:eastAsia="Calibri" w:hAnsiTheme="minorHAnsi" w:cs="Univer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147CF"/>
    <w:multiLevelType w:val="hybridMultilevel"/>
    <w:tmpl w:val="1FCA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94B75"/>
    <w:multiLevelType w:val="hybridMultilevel"/>
    <w:tmpl w:val="26ECB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5B4517"/>
    <w:multiLevelType w:val="hybridMultilevel"/>
    <w:tmpl w:val="6740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E67C0D"/>
    <w:multiLevelType w:val="hybridMultilevel"/>
    <w:tmpl w:val="A66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746D61"/>
    <w:multiLevelType w:val="hybridMultilevel"/>
    <w:tmpl w:val="D11C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A23C3"/>
    <w:multiLevelType w:val="hybridMultilevel"/>
    <w:tmpl w:val="50FE9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C821A2"/>
    <w:multiLevelType w:val="hybridMultilevel"/>
    <w:tmpl w:val="EA323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34D54"/>
    <w:multiLevelType w:val="hybridMultilevel"/>
    <w:tmpl w:val="B50E8F5E"/>
    <w:lvl w:ilvl="0" w:tplc="C226A5A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41B94"/>
    <w:multiLevelType w:val="hybridMultilevel"/>
    <w:tmpl w:val="4330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B789B"/>
    <w:multiLevelType w:val="hybridMultilevel"/>
    <w:tmpl w:val="67F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05746"/>
    <w:multiLevelType w:val="hybridMultilevel"/>
    <w:tmpl w:val="D672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2791D"/>
    <w:multiLevelType w:val="hybridMultilevel"/>
    <w:tmpl w:val="3BC2E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3B79C3"/>
    <w:multiLevelType w:val="hybridMultilevel"/>
    <w:tmpl w:val="0CCE7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5"/>
  </w:num>
  <w:num w:numId="4">
    <w:abstractNumId w:val="13"/>
  </w:num>
  <w:num w:numId="5">
    <w:abstractNumId w:val="7"/>
  </w:num>
  <w:num w:numId="6">
    <w:abstractNumId w:val="8"/>
  </w:num>
  <w:num w:numId="7">
    <w:abstractNumId w:val="18"/>
  </w:num>
  <w:num w:numId="8">
    <w:abstractNumId w:val="6"/>
  </w:num>
  <w:num w:numId="9">
    <w:abstractNumId w:val="11"/>
  </w:num>
  <w:num w:numId="10">
    <w:abstractNumId w:val="17"/>
  </w:num>
  <w:num w:numId="11">
    <w:abstractNumId w:val="10"/>
  </w:num>
  <w:num w:numId="12">
    <w:abstractNumId w:val="4"/>
  </w:num>
  <w:num w:numId="13">
    <w:abstractNumId w:val="16"/>
  </w:num>
  <w:num w:numId="14">
    <w:abstractNumId w:val="0"/>
  </w:num>
  <w:num w:numId="15">
    <w:abstractNumId w:val="15"/>
  </w:num>
  <w:num w:numId="16">
    <w:abstractNumId w:val="9"/>
  </w:num>
  <w:num w:numId="17">
    <w:abstractNumId w:val="2"/>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50"/>
    <w:rsid w:val="000062CC"/>
    <w:rsid w:val="00012E5F"/>
    <w:rsid w:val="0001304B"/>
    <w:rsid w:val="00021EA6"/>
    <w:rsid w:val="000260A7"/>
    <w:rsid w:val="000619B3"/>
    <w:rsid w:val="0007180A"/>
    <w:rsid w:val="00082CEC"/>
    <w:rsid w:val="000845DA"/>
    <w:rsid w:val="00091BF1"/>
    <w:rsid w:val="00095080"/>
    <w:rsid w:val="000B38EC"/>
    <w:rsid w:val="000B4330"/>
    <w:rsid w:val="000C1D6A"/>
    <w:rsid w:val="000D680A"/>
    <w:rsid w:val="000E53B8"/>
    <w:rsid w:val="00105D8E"/>
    <w:rsid w:val="001152CC"/>
    <w:rsid w:val="00121D78"/>
    <w:rsid w:val="00130C73"/>
    <w:rsid w:val="001340E1"/>
    <w:rsid w:val="001448DF"/>
    <w:rsid w:val="00163159"/>
    <w:rsid w:val="001817CA"/>
    <w:rsid w:val="001850DE"/>
    <w:rsid w:val="001855CA"/>
    <w:rsid w:val="00190F37"/>
    <w:rsid w:val="00196AC0"/>
    <w:rsid w:val="00196F67"/>
    <w:rsid w:val="001972B2"/>
    <w:rsid w:val="001C2437"/>
    <w:rsid w:val="001D5ECA"/>
    <w:rsid w:val="001E24AA"/>
    <w:rsid w:val="001E2F0B"/>
    <w:rsid w:val="001E5716"/>
    <w:rsid w:val="001E6155"/>
    <w:rsid w:val="001F5355"/>
    <w:rsid w:val="002019EF"/>
    <w:rsid w:val="00206A5F"/>
    <w:rsid w:val="00210B0D"/>
    <w:rsid w:val="00235540"/>
    <w:rsid w:val="002376DD"/>
    <w:rsid w:val="00240CB8"/>
    <w:rsid w:val="0026170D"/>
    <w:rsid w:val="00262F2A"/>
    <w:rsid w:val="002705C6"/>
    <w:rsid w:val="002738FE"/>
    <w:rsid w:val="0027695A"/>
    <w:rsid w:val="00276DA1"/>
    <w:rsid w:val="00281176"/>
    <w:rsid w:val="0029007C"/>
    <w:rsid w:val="002A044B"/>
    <w:rsid w:val="002B251B"/>
    <w:rsid w:val="002B6FEC"/>
    <w:rsid w:val="002C61FC"/>
    <w:rsid w:val="002D1043"/>
    <w:rsid w:val="002D5E60"/>
    <w:rsid w:val="002E4709"/>
    <w:rsid w:val="002F3702"/>
    <w:rsid w:val="0031301F"/>
    <w:rsid w:val="00320F1E"/>
    <w:rsid w:val="00340F16"/>
    <w:rsid w:val="00342A31"/>
    <w:rsid w:val="00360DC2"/>
    <w:rsid w:val="0037478B"/>
    <w:rsid w:val="00381028"/>
    <w:rsid w:val="00391816"/>
    <w:rsid w:val="00392733"/>
    <w:rsid w:val="003C192E"/>
    <w:rsid w:val="003C25ED"/>
    <w:rsid w:val="003C28F7"/>
    <w:rsid w:val="003E4671"/>
    <w:rsid w:val="003E4D85"/>
    <w:rsid w:val="00401D38"/>
    <w:rsid w:val="0040264E"/>
    <w:rsid w:val="00403987"/>
    <w:rsid w:val="00403A11"/>
    <w:rsid w:val="0041059D"/>
    <w:rsid w:val="00415140"/>
    <w:rsid w:val="0041517F"/>
    <w:rsid w:val="0043127D"/>
    <w:rsid w:val="004344EC"/>
    <w:rsid w:val="00445A0E"/>
    <w:rsid w:val="00452F88"/>
    <w:rsid w:val="00454732"/>
    <w:rsid w:val="004608A2"/>
    <w:rsid w:val="0046281C"/>
    <w:rsid w:val="00470402"/>
    <w:rsid w:val="00470BFA"/>
    <w:rsid w:val="00475B50"/>
    <w:rsid w:val="00484A9F"/>
    <w:rsid w:val="004A10E0"/>
    <w:rsid w:val="004A2D9C"/>
    <w:rsid w:val="004C314D"/>
    <w:rsid w:val="004E34F3"/>
    <w:rsid w:val="004E38EA"/>
    <w:rsid w:val="004F0C29"/>
    <w:rsid w:val="005021E2"/>
    <w:rsid w:val="00504653"/>
    <w:rsid w:val="0050726A"/>
    <w:rsid w:val="0051279B"/>
    <w:rsid w:val="00512B70"/>
    <w:rsid w:val="00523557"/>
    <w:rsid w:val="00556370"/>
    <w:rsid w:val="005623C9"/>
    <w:rsid w:val="005630D9"/>
    <w:rsid w:val="0056351A"/>
    <w:rsid w:val="00590187"/>
    <w:rsid w:val="00595B7C"/>
    <w:rsid w:val="005A23DC"/>
    <w:rsid w:val="005B5A5E"/>
    <w:rsid w:val="005C3AE6"/>
    <w:rsid w:val="005D0BA7"/>
    <w:rsid w:val="005E45A2"/>
    <w:rsid w:val="005F178D"/>
    <w:rsid w:val="005F3E04"/>
    <w:rsid w:val="00600FF3"/>
    <w:rsid w:val="00604725"/>
    <w:rsid w:val="0061471D"/>
    <w:rsid w:val="0061517C"/>
    <w:rsid w:val="006165F3"/>
    <w:rsid w:val="00623707"/>
    <w:rsid w:val="006278B6"/>
    <w:rsid w:val="00631304"/>
    <w:rsid w:val="00632EEF"/>
    <w:rsid w:val="006377B9"/>
    <w:rsid w:val="00650060"/>
    <w:rsid w:val="00653FBE"/>
    <w:rsid w:val="00654CBF"/>
    <w:rsid w:val="00662F21"/>
    <w:rsid w:val="00681139"/>
    <w:rsid w:val="0069172A"/>
    <w:rsid w:val="006A1C97"/>
    <w:rsid w:val="006A25DA"/>
    <w:rsid w:val="006B0A55"/>
    <w:rsid w:val="006C7C2A"/>
    <w:rsid w:val="006D4569"/>
    <w:rsid w:val="006D538F"/>
    <w:rsid w:val="006E1C9E"/>
    <w:rsid w:val="006E4D7A"/>
    <w:rsid w:val="006E54C1"/>
    <w:rsid w:val="006F3F08"/>
    <w:rsid w:val="007102D7"/>
    <w:rsid w:val="00712C7F"/>
    <w:rsid w:val="00713DF7"/>
    <w:rsid w:val="007308F6"/>
    <w:rsid w:val="00731143"/>
    <w:rsid w:val="00732106"/>
    <w:rsid w:val="00740366"/>
    <w:rsid w:val="00746939"/>
    <w:rsid w:val="007623A4"/>
    <w:rsid w:val="00764254"/>
    <w:rsid w:val="00764DE6"/>
    <w:rsid w:val="00781E81"/>
    <w:rsid w:val="00793ECE"/>
    <w:rsid w:val="007957F1"/>
    <w:rsid w:val="00797B22"/>
    <w:rsid w:val="007A2E74"/>
    <w:rsid w:val="007B49E8"/>
    <w:rsid w:val="007B50D2"/>
    <w:rsid w:val="007B5388"/>
    <w:rsid w:val="007C30F5"/>
    <w:rsid w:val="007C48DE"/>
    <w:rsid w:val="007D03AB"/>
    <w:rsid w:val="007D7C6D"/>
    <w:rsid w:val="007F63A7"/>
    <w:rsid w:val="007F790A"/>
    <w:rsid w:val="007F7FF6"/>
    <w:rsid w:val="008006B5"/>
    <w:rsid w:val="00814546"/>
    <w:rsid w:val="00825833"/>
    <w:rsid w:val="00835DD7"/>
    <w:rsid w:val="00843A4F"/>
    <w:rsid w:val="00845147"/>
    <w:rsid w:val="00846C89"/>
    <w:rsid w:val="00851855"/>
    <w:rsid w:val="00852AA3"/>
    <w:rsid w:val="00876237"/>
    <w:rsid w:val="008768CB"/>
    <w:rsid w:val="00876AC0"/>
    <w:rsid w:val="008777C1"/>
    <w:rsid w:val="00883124"/>
    <w:rsid w:val="0089308C"/>
    <w:rsid w:val="0089373A"/>
    <w:rsid w:val="00896918"/>
    <w:rsid w:val="008B4894"/>
    <w:rsid w:val="008C0EE4"/>
    <w:rsid w:val="008C2AF9"/>
    <w:rsid w:val="008D1308"/>
    <w:rsid w:val="008D4FE2"/>
    <w:rsid w:val="008E1BBB"/>
    <w:rsid w:val="008E2011"/>
    <w:rsid w:val="008F2F0E"/>
    <w:rsid w:val="009224AA"/>
    <w:rsid w:val="00935C9F"/>
    <w:rsid w:val="009413DC"/>
    <w:rsid w:val="00942A62"/>
    <w:rsid w:val="009468E7"/>
    <w:rsid w:val="00951B6D"/>
    <w:rsid w:val="009634FC"/>
    <w:rsid w:val="00971D3C"/>
    <w:rsid w:val="00971E57"/>
    <w:rsid w:val="009746E9"/>
    <w:rsid w:val="009976F6"/>
    <w:rsid w:val="009C0B73"/>
    <w:rsid w:val="009C1602"/>
    <w:rsid w:val="009C1807"/>
    <w:rsid w:val="009C57E0"/>
    <w:rsid w:val="009D16AE"/>
    <w:rsid w:val="009D2734"/>
    <w:rsid w:val="009D358A"/>
    <w:rsid w:val="009E08CA"/>
    <w:rsid w:val="009E185E"/>
    <w:rsid w:val="009E61D8"/>
    <w:rsid w:val="009F31CF"/>
    <w:rsid w:val="009F325F"/>
    <w:rsid w:val="009F688E"/>
    <w:rsid w:val="00A0111C"/>
    <w:rsid w:val="00A23F72"/>
    <w:rsid w:val="00A32756"/>
    <w:rsid w:val="00A32CA6"/>
    <w:rsid w:val="00A35476"/>
    <w:rsid w:val="00A35560"/>
    <w:rsid w:val="00A36986"/>
    <w:rsid w:val="00A440A8"/>
    <w:rsid w:val="00A54218"/>
    <w:rsid w:val="00A57232"/>
    <w:rsid w:val="00A63BCF"/>
    <w:rsid w:val="00A63C6E"/>
    <w:rsid w:val="00A737B7"/>
    <w:rsid w:val="00A768FD"/>
    <w:rsid w:val="00A823B8"/>
    <w:rsid w:val="00A824D6"/>
    <w:rsid w:val="00A83A82"/>
    <w:rsid w:val="00A84507"/>
    <w:rsid w:val="00AA1A1E"/>
    <w:rsid w:val="00AA415E"/>
    <w:rsid w:val="00AB1A26"/>
    <w:rsid w:val="00AC2CB8"/>
    <w:rsid w:val="00AC577D"/>
    <w:rsid w:val="00AD03C5"/>
    <w:rsid w:val="00AD5303"/>
    <w:rsid w:val="00AD608B"/>
    <w:rsid w:val="00AE24BF"/>
    <w:rsid w:val="00AE639A"/>
    <w:rsid w:val="00AF2321"/>
    <w:rsid w:val="00AF4352"/>
    <w:rsid w:val="00B020A7"/>
    <w:rsid w:val="00B04E06"/>
    <w:rsid w:val="00B06456"/>
    <w:rsid w:val="00B06CF7"/>
    <w:rsid w:val="00B133C6"/>
    <w:rsid w:val="00B15E40"/>
    <w:rsid w:val="00B35244"/>
    <w:rsid w:val="00B3795E"/>
    <w:rsid w:val="00B4043A"/>
    <w:rsid w:val="00BA097E"/>
    <w:rsid w:val="00BA4A50"/>
    <w:rsid w:val="00BD1B50"/>
    <w:rsid w:val="00BD428B"/>
    <w:rsid w:val="00BE1540"/>
    <w:rsid w:val="00BE5C4C"/>
    <w:rsid w:val="00BE5DD9"/>
    <w:rsid w:val="00BE738C"/>
    <w:rsid w:val="00BF3D71"/>
    <w:rsid w:val="00C034CE"/>
    <w:rsid w:val="00C128BE"/>
    <w:rsid w:val="00C36CB5"/>
    <w:rsid w:val="00C4125C"/>
    <w:rsid w:val="00C47579"/>
    <w:rsid w:val="00C60CF3"/>
    <w:rsid w:val="00C76DB6"/>
    <w:rsid w:val="00C90E8B"/>
    <w:rsid w:val="00C92E7C"/>
    <w:rsid w:val="00CA19CB"/>
    <w:rsid w:val="00CA64A7"/>
    <w:rsid w:val="00CB2F13"/>
    <w:rsid w:val="00CB585E"/>
    <w:rsid w:val="00CB7DE1"/>
    <w:rsid w:val="00CF1526"/>
    <w:rsid w:val="00CF755A"/>
    <w:rsid w:val="00D0702B"/>
    <w:rsid w:val="00D07C65"/>
    <w:rsid w:val="00D25BF4"/>
    <w:rsid w:val="00D27ABB"/>
    <w:rsid w:val="00D32FC3"/>
    <w:rsid w:val="00D561A7"/>
    <w:rsid w:val="00D85075"/>
    <w:rsid w:val="00D91EA7"/>
    <w:rsid w:val="00D95E68"/>
    <w:rsid w:val="00D971DA"/>
    <w:rsid w:val="00DA3F21"/>
    <w:rsid w:val="00DA7A8A"/>
    <w:rsid w:val="00DC770F"/>
    <w:rsid w:val="00DD52F1"/>
    <w:rsid w:val="00DF3C16"/>
    <w:rsid w:val="00DF6702"/>
    <w:rsid w:val="00E036B7"/>
    <w:rsid w:val="00E12188"/>
    <w:rsid w:val="00E25F25"/>
    <w:rsid w:val="00E303BB"/>
    <w:rsid w:val="00E3567B"/>
    <w:rsid w:val="00E3679E"/>
    <w:rsid w:val="00E533BE"/>
    <w:rsid w:val="00E64AB9"/>
    <w:rsid w:val="00E71A03"/>
    <w:rsid w:val="00E71CAB"/>
    <w:rsid w:val="00E72FFF"/>
    <w:rsid w:val="00EB713C"/>
    <w:rsid w:val="00EC3A76"/>
    <w:rsid w:val="00EC5318"/>
    <w:rsid w:val="00ED05C2"/>
    <w:rsid w:val="00EE1786"/>
    <w:rsid w:val="00F013BD"/>
    <w:rsid w:val="00F06C14"/>
    <w:rsid w:val="00F25A7B"/>
    <w:rsid w:val="00F3470A"/>
    <w:rsid w:val="00F506C1"/>
    <w:rsid w:val="00F50C54"/>
    <w:rsid w:val="00F53862"/>
    <w:rsid w:val="00F612B7"/>
    <w:rsid w:val="00F64546"/>
    <w:rsid w:val="00F833E3"/>
    <w:rsid w:val="00F85C48"/>
    <w:rsid w:val="00FA2C81"/>
    <w:rsid w:val="00FA5472"/>
    <w:rsid w:val="00FB47DE"/>
    <w:rsid w:val="00FC076F"/>
    <w:rsid w:val="00FC5A45"/>
    <w:rsid w:val="00FD3746"/>
    <w:rsid w:val="00FD7F83"/>
    <w:rsid w:val="00FE5E9B"/>
    <w:rsid w:val="00F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CA"/>
    <w:pPr>
      <w:widowControl w:val="0"/>
      <w:autoSpaceDE w:val="0"/>
      <w:autoSpaceDN w:val="0"/>
      <w:adjustRightInd w:val="0"/>
    </w:pPr>
    <w:rPr>
      <w:rFonts w:ascii="Univers" w:eastAsia="Calibri" w:hAnsi="Univers" w:cs="Univers"/>
    </w:rPr>
  </w:style>
  <w:style w:type="paragraph" w:styleId="Heading1">
    <w:name w:val="heading 1"/>
    <w:basedOn w:val="Normal"/>
    <w:next w:val="Normal"/>
    <w:qFormat/>
    <w:rsid w:val="00BA4A50"/>
    <w:pPr>
      <w:keepNext/>
      <w:jc w:val="center"/>
      <w:outlineLvl w:val="0"/>
    </w:pPr>
    <w:rPr>
      <w:rFonts w:ascii="Arial" w:hAnsi="Arial" w:cs="Arial"/>
      <w:b/>
      <w:bCs/>
      <w:sz w:val="18"/>
      <w:szCs w:val="18"/>
    </w:rPr>
  </w:style>
  <w:style w:type="paragraph" w:styleId="Heading8">
    <w:name w:val="heading 8"/>
    <w:basedOn w:val="Normal"/>
    <w:next w:val="Normal"/>
    <w:link w:val="Heading8Char"/>
    <w:semiHidden/>
    <w:unhideWhenUsed/>
    <w:qFormat/>
    <w:rsid w:val="00C36CB5"/>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C36CB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A50"/>
    <w:pPr>
      <w:tabs>
        <w:tab w:val="center" w:pos="4320"/>
        <w:tab w:val="right" w:pos="8640"/>
      </w:tabs>
    </w:pPr>
  </w:style>
  <w:style w:type="paragraph" w:styleId="Footer">
    <w:name w:val="footer"/>
    <w:basedOn w:val="Normal"/>
    <w:link w:val="FooterChar"/>
    <w:uiPriority w:val="99"/>
    <w:rsid w:val="00BA4A50"/>
    <w:pPr>
      <w:tabs>
        <w:tab w:val="center" w:pos="4320"/>
        <w:tab w:val="right" w:pos="8640"/>
      </w:tabs>
    </w:pPr>
  </w:style>
  <w:style w:type="table" w:styleId="TableGrid">
    <w:name w:val="Table Grid"/>
    <w:basedOn w:val="TableNormal"/>
    <w:rsid w:val="001631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33E3"/>
    <w:rPr>
      <w:rFonts w:ascii="Tahoma" w:hAnsi="Tahoma" w:cs="Tahoma"/>
      <w:sz w:val="16"/>
      <w:szCs w:val="16"/>
    </w:rPr>
  </w:style>
  <w:style w:type="character" w:customStyle="1" w:styleId="BalloonTextChar">
    <w:name w:val="Balloon Text Char"/>
    <w:basedOn w:val="DefaultParagraphFont"/>
    <w:link w:val="BalloonText"/>
    <w:rsid w:val="00F833E3"/>
    <w:rPr>
      <w:rFonts w:ascii="Tahoma" w:eastAsia="Calibri" w:hAnsi="Tahoma" w:cs="Tahoma"/>
      <w:sz w:val="16"/>
      <w:szCs w:val="16"/>
    </w:rPr>
  </w:style>
  <w:style w:type="paragraph" w:styleId="ListParagraph">
    <w:name w:val="List Paragraph"/>
    <w:basedOn w:val="Normal"/>
    <w:uiPriority w:val="34"/>
    <w:qFormat/>
    <w:rsid w:val="00475B50"/>
    <w:pPr>
      <w:ind w:left="720"/>
      <w:contextualSpacing/>
    </w:pPr>
  </w:style>
  <w:style w:type="character" w:customStyle="1" w:styleId="Heading8Char">
    <w:name w:val="Heading 8 Char"/>
    <w:basedOn w:val="DefaultParagraphFont"/>
    <w:link w:val="Heading8"/>
    <w:semiHidden/>
    <w:rsid w:val="00C36C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36CB5"/>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C36CB5"/>
    <w:rPr>
      <w:rFonts w:ascii="Univers" w:eastAsia="Calibri" w:hAnsi="Univers" w:cs="Univers"/>
    </w:rPr>
  </w:style>
  <w:style w:type="paragraph" w:styleId="NoSpacing">
    <w:name w:val="No Spacing"/>
    <w:uiPriority w:val="1"/>
    <w:qFormat/>
    <w:rsid w:val="00D91EA7"/>
    <w:rPr>
      <w:rFonts w:asciiTheme="minorHAnsi" w:eastAsiaTheme="minorHAnsi" w:hAnsiTheme="minorHAnsi" w:cstheme="minorBidi"/>
      <w:sz w:val="22"/>
      <w:szCs w:val="22"/>
    </w:rPr>
  </w:style>
  <w:style w:type="character" w:styleId="Hyperlink">
    <w:name w:val="Hyperlink"/>
    <w:basedOn w:val="DefaultParagraphFont"/>
    <w:rsid w:val="00D91EA7"/>
    <w:rPr>
      <w:color w:val="0000FF" w:themeColor="hyperlink"/>
      <w:u w:val="single"/>
    </w:rPr>
  </w:style>
  <w:style w:type="character" w:customStyle="1" w:styleId="HeaderChar">
    <w:name w:val="Header Char"/>
    <w:basedOn w:val="DefaultParagraphFont"/>
    <w:link w:val="Header"/>
    <w:uiPriority w:val="99"/>
    <w:rsid w:val="00DA3F21"/>
    <w:rPr>
      <w:rFonts w:ascii="Univers" w:eastAsia="Calibri" w:hAnsi="Univers" w:cs="Univers"/>
    </w:rPr>
  </w:style>
  <w:style w:type="character" w:styleId="Emphasis">
    <w:name w:val="Emphasis"/>
    <w:basedOn w:val="DefaultParagraphFont"/>
    <w:uiPriority w:val="20"/>
    <w:qFormat/>
    <w:rsid w:val="00AF4352"/>
    <w:rPr>
      <w:i/>
      <w:iCs/>
    </w:rPr>
  </w:style>
  <w:style w:type="character" w:customStyle="1" w:styleId="apple-converted-space">
    <w:name w:val="apple-converted-space"/>
    <w:basedOn w:val="DefaultParagraphFont"/>
    <w:rsid w:val="0001304B"/>
  </w:style>
  <w:style w:type="character" w:customStyle="1" w:styleId="im">
    <w:name w:val="im"/>
    <w:basedOn w:val="DefaultParagraphFont"/>
    <w:rsid w:val="00013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CA"/>
    <w:pPr>
      <w:widowControl w:val="0"/>
      <w:autoSpaceDE w:val="0"/>
      <w:autoSpaceDN w:val="0"/>
      <w:adjustRightInd w:val="0"/>
    </w:pPr>
    <w:rPr>
      <w:rFonts w:ascii="Univers" w:eastAsia="Calibri" w:hAnsi="Univers" w:cs="Univers"/>
    </w:rPr>
  </w:style>
  <w:style w:type="paragraph" w:styleId="Heading1">
    <w:name w:val="heading 1"/>
    <w:basedOn w:val="Normal"/>
    <w:next w:val="Normal"/>
    <w:qFormat/>
    <w:rsid w:val="00BA4A50"/>
    <w:pPr>
      <w:keepNext/>
      <w:jc w:val="center"/>
      <w:outlineLvl w:val="0"/>
    </w:pPr>
    <w:rPr>
      <w:rFonts w:ascii="Arial" w:hAnsi="Arial" w:cs="Arial"/>
      <w:b/>
      <w:bCs/>
      <w:sz w:val="18"/>
      <w:szCs w:val="18"/>
    </w:rPr>
  </w:style>
  <w:style w:type="paragraph" w:styleId="Heading8">
    <w:name w:val="heading 8"/>
    <w:basedOn w:val="Normal"/>
    <w:next w:val="Normal"/>
    <w:link w:val="Heading8Char"/>
    <w:semiHidden/>
    <w:unhideWhenUsed/>
    <w:qFormat/>
    <w:rsid w:val="00C36CB5"/>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C36CB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A50"/>
    <w:pPr>
      <w:tabs>
        <w:tab w:val="center" w:pos="4320"/>
        <w:tab w:val="right" w:pos="8640"/>
      </w:tabs>
    </w:pPr>
  </w:style>
  <w:style w:type="paragraph" w:styleId="Footer">
    <w:name w:val="footer"/>
    <w:basedOn w:val="Normal"/>
    <w:link w:val="FooterChar"/>
    <w:uiPriority w:val="99"/>
    <w:rsid w:val="00BA4A50"/>
    <w:pPr>
      <w:tabs>
        <w:tab w:val="center" w:pos="4320"/>
        <w:tab w:val="right" w:pos="8640"/>
      </w:tabs>
    </w:pPr>
  </w:style>
  <w:style w:type="table" w:styleId="TableGrid">
    <w:name w:val="Table Grid"/>
    <w:basedOn w:val="TableNormal"/>
    <w:rsid w:val="001631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33E3"/>
    <w:rPr>
      <w:rFonts w:ascii="Tahoma" w:hAnsi="Tahoma" w:cs="Tahoma"/>
      <w:sz w:val="16"/>
      <w:szCs w:val="16"/>
    </w:rPr>
  </w:style>
  <w:style w:type="character" w:customStyle="1" w:styleId="BalloonTextChar">
    <w:name w:val="Balloon Text Char"/>
    <w:basedOn w:val="DefaultParagraphFont"/>
    <w:link w:val="BalloonText"/>
    <w:rsid w:val="00F833E3"/>
    <w:rPr>
      <w:rFonts w:ascii="Tahoma" w:eastAsia="Calibri" w:hAnsi="Tahoma" w:cs="Tahoma"/>
      <w:sz w:val="16"/>
      <w:szCs w:val="16"/>
    </w:rPr>
  </w:style>
  <w:style w:type="paragraph" w:styleId="ListParagraph">
    <w:name w:val="List Paragraph"/>
    <w:basedOn w:val="Normal"/>
    <w:uiPriority w:val="34"/>
    <w:qFormat/>
    <w:rsid w:val="00475B50"/>
    <w:pPr>
      <w:ind w:left="720"/>
      <w:contextualSpacing/>
    </w:pPr>
  </w:style>
  <w:style w:type="character" w:customStyle="1" w:styleId="Heading8Char">
    <w:name w:val="Heading 8 Char"/>
    <w:basedOn w:val="DefaultParagraphFont"/>
    <w:link w:val="Heading8"/>
    <w:semiHidden/>
    <w:rsid w:val="00C36C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36CB5"/>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C36CB5"/>
    <w:rPr>
      <w:rFonts w:ascii="Univers" w:eastAsia="Calibri" w:hAnsi="Univers" w:cs="Univers"/>
    </w:rPr>
  </w:style>
  <w:style w:type="paragraph" w:styleId="NoSpacing">
    <w:name w:val="No Spacing"/>
    <w:uiPriority w:val="1"/>
    <w:qFormat/>
    <w:rsid w:val="00D91EA7"/>
    <w:rPr>
      <w:rFonts w:asciiTheme="minorHAnsi" w:eastAsiaTheme="minorHAnsi" w:hAnsiTheme="minorHAnsi" w:cstheme="minorBidi"/>
      <w:sz w:val="22"/>
      <w:szCs w:val="22"/>
    </w:rPr>
  </w:style>
  <w:style w:type="character" w:styleId="Hyperlink">
    <w:name w:val="Hyperlink"/>
    <w:basedOn w:val="DefaultParagraphFont"/>
    <w:rsid w:val="00D91EA7"/>
    <w:rPr>
      <w:color w:val="0000FF" w:themeColor="hyperlink"/>
      <w:u w:val="single"/>
    </w:rPr>
  </w:style>
  <w:style w:type="character" w:customStyle="1" w:styleId="HeaderChar">
    <w:name w:val="Header Char"/>
    <w:basedOn w:val="DefaultParagraphFont"/>
    <w:link w:val="Header"/>
    <w:uiPriority w:val="99"/>
    <w:rsid w:val="00DA3F21"/>
    <w:rPr>
      <w:rFonts w:ascii="Univers" w:eastAsia="Calibri" w:hAnsi="Univers" w:cs="Univers"/>
    </w:rPr>
  </w:style>
  <w:style w:type="character" w:styleId="Emphasis">
    <w:name w:val="Emphasis"/>
    <w:basedOn w:val="DefaultParagraphFont"/>
    <w:uiPriority w:val="20"/>
    <w:qFormat/>
    <w:rsid w:val="00AF4352"/>
    <w:rPr>
      <w:i/>
      <w:iCs/>
    </w:rPr>
  </w:style>
  <w:style w:type="character" w:customStyle="1" w:styleId="apple-converted-space">
    <w:name w:val="apple-converted-space"/>
    <w:basedOn w:val="DefaultParagraphFont"/>
    <w:rsid w:val="0001304B"/>
  </w:style>
  <w:style w:type="character" w:customStyle="1" w:styleId="im">
    <w:name w:val="im"/>
    <w:basedOn w:val="DefaultParagraphFont"/>
    <w:rsid w:val="0001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4287">
      <w:bodyDiv w:val="1"/>
      <w:marLeft w:val="0"/>
      <w:marRight w:val="0"/>
      <w:marTop w:val="0"/>
      <w:marBottom w:val="0"/>
      <w:divBdr>
        <w:top w:val="none" w:sz="0" w:space="0" w:color="auto"/>
        <w:left w:val="none" w:sz="0" w:space="0" w:color="auto"/>
        <w:bottom w:val="none" w:sz="0" w:space="0" w:color="auto"/>
        <w:right w:val="none" w:sz="0" w:space="0" w:color="auto"/>
      </w:divBdr>
      <w:divsChild>
        <w:div w:id="1349873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5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36">
      <w:bodyDiv w:val="1"/>
      <w:marLeft w:val="0"/>
      <w:marRight w:val="0"/>
      <w:marTop w:val="0"/>
      <w:marBottom w:val="0"/>
      <w:divBdr>
        <w:top w:val="none" w:sz="0" w:space="0" w:color="auto"/>
        <w:left w:val="none" w:sz="0" w:space="0" w:color="auto"/>
        <w:bottom w:val="none" w:sz="0" w:space="0" w:color="auto"/>
        <w:right w:val="none" w:sz="0" w:space="0" w:color="auto"/>
      </w:divBdr>
      <w:divsChild>
        <w:div w:id="2955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622">
      <w:bodyDiv w:val="1"/>
      <w:marLeft w:val="0"/>
      <w:marRight w:val="0"/>
      <w:marTop w:val="0"/>
      <w:marBottom w:val="0"/>
      <w:divBdr>
        <w:top w:val="none" w:sz="0" w:space="0" w:color="auto"/>
        <w:left w:val="none" w:sz="0" w:space="0" w:color="auto"/>
        <w:bottom w:val="none" w:sz="0" w:space="0" w:color="auto"/>
        <w:right w:val="none" w:sz="0" w:space="0" w:color="auto"/>
      </w:divBdr>
      <w:divsChild>
        <w:div w:id="817041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8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3023">
      <w:bodyDiv w:val="1"/>
      <w:marLeft w:val="0"/>
      <w:marRight w:val="0"/>
      <w:marTop w:val="0"/>
      <w:marBottom w:val="0"/>
      <w:divBdr>
        <w:top w:val="none" w:sz="0" w:space="0" w:color="auto"/>
        <w:left w:val="none" w:sz="0" w:space="0" w:color="auto"/>
        <w:bottom w:val="none" w:sz="0" w:space="0" w:color="auto"/>
        <w:right w:val="none" w:sz="0" w:space="0" w:color="auto"/>
      </w:divBdr>
      <w:divsChild>
        <w:div w:id="562840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1164798">
              <w:marLeft w:val="0"/>
              <w:marRight w:val="0"/>
              <w:marTop w:val="0"/>
              <w:marBottom w:val="0"/>
              <w:divBdr>
                <w:top w:val="none" w:sz="0" w:space="0" w:color="auto"/>
                <w:left w:val="none" w:sz="0" w:space="0" w:color="auto"/>
                <w:bottom w:val="none" w:sz="0" w:space="0" w:color="auto"/>
                <w:right w:val="none" w:sz="0" w:space="0" w:color="auto"/>
              </w:divBdr>
              <w:divsChild>
                <w:div w:id="3873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9448">
          <w:marLeft w:val="0"/>
          <w:marRight w:val="0"/>
          <w:marTop w:val="0"/>
          <w:marBottom w:val="0"/>
          <w:divBdr>
            <w:top w:val="none" w:sz="0" w:space="0" w:color="auto"/>
            <w:left w:val="none" w:sz="0" w:space="0" w:color="auto"/>
            <w:bottom w:val="none" w:sz="0" w:space="0" w:color="auto"/>
            <w:right w:val="none" w:sz="0" w:space="0" w:color="auto"/>
          </w:divBdr>
        </w:div>
        <w:div w:id="4007166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4749553">
              <w:marLeft w:val="0"/>
              <w:marRight w:val="0"/>
              <w:marTop w:val="0"/>
              <w:marBottom w:val="0"/>
              <w:divBdr>
                <w:top w:val="none" w:sz="0" w:space="0" w:color="auto"/>
                <w:left w:val="none" w:sz="0" w:space="0" w:color="auto"/>
                <w:bottom w:val="none" w:sz="0" w:space="0" w:color="auto"/>
                <w:right w:val="none" w:sz="0" w:space="0" w:color="auto"/>
              </w:divBdr>
              <w:divsChild>
                <w:div w:id="1182430342">
                  <w:marLeft w:val="0"/>
                  <w:marRight w:val="0"/>
                  <w:marTop w:val="0"/>
                  <w:marBottom w:val="0"/>
                  <w:divBdr>
                    <w:top w:val="none" w:sz="0" w:space="0" w:color="auto"/>
                    <w:left w:val="none" w:sz="0" w:space="0" w:color="auto"/>
                    <w:bottom w:val="none" w:sz="0" w:space="0" w:color="auto"/>
                    <w:right w:val="none" w:sz="0" w:space="0" w:color="auto"/>
                  </w:divBdr>
                  <w:divsChild>
                    <w:div w:id="1029256863">
                      <w:marLeft w:val="0"/>
                      <w:marRight w:val="0"/>
                      <w:marTop w:val="0"/>
                      <w:marBottom w:val="0"/>
                      <w:divBdr>
                        <w:top w:val="none" w:sz="0" w:space="0" w:color="auto"/>
                        <w:left w:val="none" w:sz="0" w:space="0" w:color="auto"/>
                        <w:bottom w:val="none" w:sz="0" w:space="0" w:color="auto"/>
                        <w:right w:val="none" w:sz="0" w:space="0" w:color="auto"/>
                      </w:divBdr>
                    </w:div>
                    <w:div w:id="381440428">
                      <w:marLeft w:val="0"/>
                      <w:marRight w:val="0"/>
                      <w:marTop w:val="0"/>
                      <w:marBottom w:val="0"/>
                      <w:divBdr>
                        <w:top w:val="none" w:sz="0" w:space="0" w:color="auto"/>
                        <w:left w:val="none" w:sz="0" w:space="0" w:color="auto"/>
                        <w:bottom w:val="none" w:sz="0" w:space="0" w:color="auto"/>
                        <w:right w:val="none" w:sz="0" w:space="0" w:color="auto"/>
                      </w:divBdr>
                    </w:div>
                    <w:div w:id="1658802745">
                      <w:marLeft w:val="0"/>
                      <w:marRight w:val="0"/>
                      <w:marTop w:val="0"/>
                      <w:marBottom w:val="0"/>
                      <w:divBdr>
                        <w:top w:val="none" w:sz="0" w:space="0" w:color="auto"/>
                        <w:left w:val="none" w:sz="0" w:space="0" w:color="auto"/>
                        <w:bottom w:val="none" w:sz="0" w:space="0" w:color="auto"/>
                        <w:right w:val="none" w:sz="0" w:space="0" w:color="auto"/>
                      </w:divBdr>
                    </w:div>
                    <w:div w:id="19228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7784">
          <w:marLeft w:val="0"/>
          <w:marRight w:val="0"/>
          <w:marTop w:val="0"/>
          <w:marBottom w:val="0"/>
          <w:divBdr>
            <w:top w:val="none" w:sz="0" w:space="0" w:color="auto"/>
            <w:left w:val="none" w:sz="0" w:space="0" w:color="auto"/>
            <w:bottom w:val="none" w:sz="0" w:space="0" w:color="auto"/>
            <w:right w:val="none" w:sz="0" w:space="0" w:color="auto"/>
          </w:divBdr>
        </w:div>
        <w:div w:id="20624374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5594937">
              <w:marLeft w:val="0"/>
              <w:marRight w:val="0"/>
              <w:marTop w:val="0"/>
              <w:marBottom w:val="0"/>
              <w:divBdr>
                <w:top w:val="none" w:sz="0" w:space="0" w:color="auto"/>
                <w:left w:val="none" w:sz="0" w:space="0" w:color="auto"/>
                <w:bottom w:val="none" w:sz="0" w:space="0" w:color="auto"/>
                <w:right w:val="none" w:sz="0" w:space="0" w:color="auto"/>
              </w:divBdr>
              <w:divsChild>
                <w:div w:id="1196232653">
                  <w:marLeft w:val="0"/>
                  <w:marRight w:val="0"/>
                  <w:marTop w:val="0"/>
                  <w:marBottom w:val="0"/>
                  <w:divBdr>
                    <w:top w:val="none" w:sz="0" w:space="0" w:color="auto"/>
                    <w:left w:val="none" w:sz="0" w:space="0" w:color="auto"/>
                    <w:bottom w:val="none" w:sz="0" w:space="0" w:color="auto"/>
                    <w:right w:val="none" w:sz="0" w:space="0" w:color="auto"/>
                  </w:divBdr>
                  <w:divsChild>
                    <w:div w:id="683239946">
                      <w:marLeft w:val="0"/>
                      <w:marRight w:val="0"/>
                      <w:marTop w:val="0"/>
                      <w:marBottom w:val="0"/>
                      <w:divBdr>
                        <w:top w:val="none" w:sz="0" w:space="0" w:color="auto"/>
                        <w:left w:val="none" w:sz="0" w:space="0" w:color="auto"/>
                        <w:bottom w:val="none" w:sz="0" w:space="0" w:color="auto"/>
                        <w:right w:val="none" w:sz="0" w:space="0" w:color="auto"/>
                      </w:divBdr>
                    </w:div>
                    <w:div w:id="783112795">
                      <w:marLeft w:val="0"/>
                      <w:marRight w:val="0"/>
                      <w:marTop w:val="0"/>
                      <w:marBottom w:val="0"/>
                      <w:divBdr>
                        <w:top w:val="none" w:sz="0" w:space="0" w:color="auto"/>
                        <w:left w:val="none" w:sz="0" w:space="0" w:color="auto"/>
                        <w:bottom w:val="none" w:sz="0" w:space="0" w:color="auto"/>
                        <w:right w:val="none" w:sz="0" w:space="0" w:color="auto"/>
                      </w:divBdr>
                    </w:div>
                    <w:div w:id="2056614331">
                      <w:marLeft w:val="0"/>
                      <w:marRight w:val="0"/>
                      <w:marTop w:val="0"/>
                      <w:marBottom w:val="0"/>
                      <w:divBdr>
                        <w:top w:val="none" w:sz="0" w:space="0" w:color="auto"/>
                        <w:left w:val="none" w:sz="0" w:space="0" w:color="auto"/>
                        <w:bottom w:val="none" w:sz="0" w:space="0" w:color="auto"/>
                        <w:right w:val="none" w:sz="0" w:space="0" w:color="auto"/>
                      </w:divBdr>
                    </w:div>
                  </w:divsChild>
                </w:div>
                <w:div w:id="705564648">
                  <w:marLeft w:val="0"/>
                  <w:marRight w:val="0"/>
                  <w:marTop w:val="0"/>
                  <w:marBottom w:val="0"/>
                  <w:divBdr>
                    <w:top w:val="none" w:sz="0" w:space="0" w:color="auto"/>
                    <w:left w:val="none" w:sz="0" w:space="0" w:color="auto"/>
                    <w:bottom w:val="none" w:sz="0" w:space="0" w:color="auto"/>
                    <w:right w:val="none" w:sz="0" w:space="0" w:color="auto"/>
                  </w:divBdr>
                </w:div>
                <w:div w:id="60956080">
                  <w:marLeft w:val="0"/>
                  <w:marRight w:val="0"/>
                  <w:marTop w:val="0"/>
                  <w:marBottom w:val="0"/>
                  <w:divBdr>
                    <w:top w:val="none" w:sz="0" w:space="0" w:color="auto"/>
                    <w:left w:val="none" w:sz="0" w:space="0" w:color="auto"/>
                    <w:bottom w:val="none" w:sz="0" w:space="0" w:color="auto"/>
                    <w:right w:val="none" w:sz="0" w:space="0" w:color="auto"/>
                  </w:divBdr>
                  <w:divsChild>
                    <w:div w:id="1305545077">
                      <w:marLeft w:val="0"/>
                      <w:marRight w:val="0"/>
                      <w:marTop w:val="0"/>
                      <w:marBottom w:val="0"/>
                      <w:divBdr>
                        <w:top w:val="none" w:sz="0" w:space="0" w:color="auto"/>
                        <w:left w:val="none" w:sz="0" w:space="0" w:color="auto"/>
                        <w:bottom w:val="none" w:sz="0" w:space="0" w:color="auto"/>
                        <w:right w:val="none" w:sz="0" w:space="0" w:color="auto"/>
                      </w:divBdr>
                    </w:div>
                    <w:div w:id="1362970349">
                      <w:marLeft w:val="0"/>
                      <w:marRight w:val="0"/>
                      <w:marTop w:val="0"/>
                      <w:marBottom w:val="0"/>
                      <w:divBdr>
                        <w:top w:val="none" w:sz="0" w:space="0" w:color="auto"/>
                        <w:left w:val="none" w:sz="0" w:space="0" w:color="auto"/>
                        <w:bottom w:val="none" w:sz="0" w:space="0" w:color="auto"/>
                        <w:right w:val="none" w:sz="0" w:space="0" w:color="auto"/>
                      </w:divBdr>
                    </w:div>
                  </w:divsChild>
                </w:div>
                <w:div w:id="136071070">
                  <w:marLeft w:val="0"/>
                  <w:marRight w:val="0"/>
                  <w:marTop w:val="0"/>
                  <w:marBottom w:val="0"/>
                  <w:divBdr>
                    <w:top w:val="none" w:sz="0" w:space="0" w:color="auto"/>
                    <w:left w:val="none" w:sz="0" w:space="0" w:color="auto"/>
                    <w:bottom w:val="none" w:sz="0" w:space="0" w:color="auto"/>
                    <w:right w:val="none" w:sz="0" w:space="0" w:color="auto"/>
                  </w:divBdr>
                </w:div>
                <w:div w:id="693965985">
                  <w:marLeft w:val="0"/>
                  <w:marRight w:val="0"/>
                  <w:marTop w:val="0"/>
                  <w:marBottom w:val="0"/>
                  <w:divBdr>
                    <w:top w:val="none" w:sz="0" w:space="0" w:color="auto"/>
                    <w:left w:val="none" w:sz="0" w:space="0" w:color="auto"/>
                    <w:bottom w:val="none" w:sz="0" w:space="0" w:color="auto"/>
                    <w:right w:val="none" w:sz="0" w:space="0" w:color="auto"/>
                  </w:divBdr>
                  <w:divsChild>
                    <w:div w:id="4776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29679">
      <w:bodyDiv w:val="1"/>
      <w:marLeft w:val="0"/>
      <w:marRight w:val="0"/>
      <w:marTop w:val="0"/>
      <w:marBottom w:val="0"/>
      <w:divBdr>
        <w:top w:val="none" w:sz="0" w:space="0" w:color="auto"/>
        <w:left w:val="none" w:sz="0" w:space="0" w:color="auto"/>
        <w:bottom w:val="none" w:sz="0" w:space="0" w:color="auto"/>
        <w:right w:val="none" w:sz="0" w:space="0" w:color="auto"/>
      </w:divBdr>
    </w:div>
    <w:div w:id="20200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idresponse@dol.guam.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UOG Interns</dc:creator>
  <cp:lastModifiedBy>victoria.mafnas</cp:lastModifiedBy>
  <cp:revision>7</cp:revision>
  <cp:lastPrinted>2020-03-16T01:38:00Z</cp:lastPrinted>
  <dcterms:created xsi:type="dcterms:W3CDTF">2020-03-16T00:45:00Z</dcterms:created>
  <dcterms:modified xsi:type="dcterms:W3CDTF">2020-03-20T02:24:00Z</dcterms:modified>
</cp:coreProperties>
</file>