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FD6CEB" w14:textId="5DC27232" w:rsidR="00414932" w:rsidRPr="00F819CC" w:rsidRDefault="00414932" w:rsidP="00414932">
      <w:pPr>
        <w:ind w:left="7920"/>
        <w:jc w:val="right"/>
        <w:rPr>
          <w:rFonts w:ascii="Calibri" w:eastAsiaTheme="minorEastAsia" w:hAnsi="Calibri" w:cs="Calibri"/>
          <w:sz w:val="18"/>
          <w:szCs w:val="18"/>
        </w:rPr>
      </w:pPr>
      <w:r w:rsidRPr="00F819CC">
        <w:rPr>
          <w:rFonts w:ascii="Calibri" w:eastAsiaTheme="minorEastAsia" w:hAnsi="Calibri" w:cs="Calibri"/>
          <w:b/>
          <w:bCs/>
          <w:sz w:val="18"/>
          <w:szCs w:val="18"/>
        </w:rPr>
        <w:t>Press Contacts</w:t>
      </w:r>
    </w:p>
    <w:p w14:paraId="28483DC7" w14:textId="1627839B" w:rsidR="00414932" w:rsidRPr="00F819CC" w:rsidRDefault="00414932" w:rsidP="00414932">
      <w:pPr>
        <w:jc w:val="right"/>
        <w:rPr>
          <w:rFonts w:ascii="Calibri" w:eastAsiaTheme="minorEastAsia" w:hAnsi="Calibri" w:cs="Calibri"/>
          <w:sz w:val="18"/>
          <w:szCs w:val="18"/>
        </w:rPr>
      </w:pPr>
      <w:r w:rsidRPr="00F819CC">
        <w:rPr>
          <w:rFonts w:ascii="Calibri" w:eastAsiaTheme="minorEastAsia" w:hAnsi="Calibri" w:cs="Calibri"/>
          <w:sz w:val="18"/>
          <w:szCs w:val="18"/>
        </w:rPr>
        <w:t>David Lee, Director of Programs</w:t>
      </w:r>
    </w:p>
    <w:p w14:paraId="7676BCED" w14:textId="4682E51F" w:rsidR="00414932" w:rsidRPr="00F819CC" w:rsidRDefault="00414932" w:rsidP="00414932">
      <w:pPr>
        <w:jc w:val="right"/>
        <w:rPr>
          <w:rFonts w:ascii="Calibri" w:eastAsiaTheme="minorEastAsia" w:hAnsi="Calibri" w:cs="Calibri"/>
          <w:sz w:val="18"/>
          <w:szCs w:val="18"/>
          <w:lang w:val="it-IT"/>
        </w:rPr>
      </w:pPr>
      <w:r w:rsidRPr="00532131">
        <w:rPr>
          <w:rFonts w:ascii="Calibri" w:eastAsiaTheme="minorEastAsia" w:hAnsi="Calibri" w:cs="Calibri"/>
          <w:sz w:val="18"/>
          <w:szCs w:val="18"/>
        </w:rPr>
        <w:t xml:space="preserve"> </w:t>
      </w:r>
      <w:r w:rsidRPr="00F819CC">
        <w:rPr>
          <w:rFonts w:ascii="Calibri" w:eastAsiaTheme="minorEastAsia" w:hAnsi="Calibri" w:cs="Calibri"/>
          <w:sz w:val="18"/>
          <w:szCs w:val="18"/>
          <w:lang w:val="it-IT"/>
        </w:rPr>
        <w:t xml:space="preserve">T: 718.931.9500 x 19 | E: </w:t>
      </w:r>
      <w:hyperlink r:id="rId8" w:history="1">
        <w:r w:rsidR="00297A3D" w:rsidRPr="00F819CC">
          <w:rPr>
            <w:rStyle w:val="Hyperlink"/>
            <w:rFonts w:ascii="Calibri" w:eastAsiaTheme="minorEastAsia" w:hAnsi="Calibri" w:cs="Calibri"/>
            <w:sz w:val="18"/>
            <w:szCs w:val="18"/>
            <w:lang w:val="it-IT"/>
          </w:rPr>
          <w:t>david@bronxarts.org</w:t>
        </w:r>
      </w:hyperlink>
    </w:p>
    <w:p w14:paraId="443AD4CC" w14:textId="77777777" w:rsidR="00414932" w:rsidRPr="00F819CC" w:rsidRDefault="00414932" w:rsidP="00414932">
      <w:pPr>
        <w:jc w:val="right"/>
        <w:rPr>
          <w:rFonts w:ascii="Calibri" w:eastAsiaTheme="minorEastAsia" w:hAnsi="Calibri" w:cs="Calibri"/>
          <w:sz w:val="18"/>
          <w:szCs w:val="18"/>
          <w:lang w:val="it-IT"/>
        </w:rPr>
      </w:pPr>
    </w:p>
    <w:p w14:paraId="200263F6" w14:textId="77777777" w:rsidR="00414932" w:rsidRPr="00F819CC" w:rsidRDefault="00414932" w:rsidP="00414932">
      <w:pPr>
        <w:jc w:val="right"/>
        <w:rPr>
          <w:rFonts w:ascii="Calibri" w:eastAsiaTheme="minorEastAsia" w:hAnsi="Calibri" w:cs="Calibri"/>
          <w:sz w:val="18"/>
          <w:szCs w:val="18"/>
        </w:rPr>
      </w:pPr>
      <w:r w:rsidRPr="00F819CC">
        <w:rPr>
          <w:rFonts w:ascii="Calibri" w:eastAsiaTheme="minorEastAsia" w:hAnsi="Calibri" w:cs="Calibri"/>
          <w:sz w:val="18"/>
          <w:szCs w:val="18"/>
        </w:rPr>
        <w:t>Michelle Fizer Peterson, Director of Development and External Affairs</w:t>
      </w:r>
    </w:p>
    <w:p w14:paraId="16C1A3A5" w14:textId="77777777" w:rsidR="00414932" w:rsidRPr="00F819CC" w:rsidRDefault="00414932" w:rsidP="00414932">
      <w:pPr>
        <w:jc w:val="right"/>
        <w:rPr>
          <w:rFonts w:ascii="Calibri" w:eastAsiaTheme="minorEastAsia" w:hAnsi="Calibri" w:cs="Calibri"/>
          <w:sz w:val="18"/>
          <w:szCs w:val="18"/>
          <w:lang w:val="es-ES"/>
        </w:rPr>
      </w:pPr>
      <w:r w:rsidRPr="00F819CC">
        <w:rPr>
          <w:rFonts w:ascii="Calibri" w:eastAsiaTheme="minorEastAsia" w:hAnsi="Calibri" w:cs="Calibri"/>
          <w:sz w:val="18"/>
          <w:szCs w:val="18"/>
          <w:lang w:val="es-ES"/>
        </w:rPr>
        <w:t xml:space="preserve">T: 718.931.9500 x 14| E: </w:t>
      </w:r>
      <w:hyperlink r:id="rId9" w:history="1">
        <w:r w:rsidRPr="00F819CC">
          <w:rPr>
            <w:rStyle w:val="Hyperlink"/>
            <w:rFonts w:ascii="Calibri" w:eastAsiaTheme="minorEastAsia" w:hAnsi="Calibri" w:cs="Calibri"/>
            <w:sz w:val="18"/>
            <w:szCs w:val="18"/>
            <w:lang w:val="es-ES"/>
          </w:rPr>
          <w:t>michelle@bronxarts.org</w:t>
        </w:r>
      </w:hyperlink>
    </w:p>
    <w:p w14:paraId="1DAFAB2A" w14:textId="77777777" w:rsidR="00414932" w:rsidRPr="00F819CC" w:rsidRDefault="00414932" w:rsidP="00414932">
      <w:pPr>
        <w:jc w:val="center"/>
        <w:rPr>
          <w:rFonts w:ascii="Calibri" w:hAnsi="Calibri" w:cs="Calibri"/>
          <w:b/>
          <w:bCs/>
          <w:sz w:val="28"/>
          <w:szCs w:val="28"/>
          <w:lang w:val="es-ES"/>
        </w:rPr>
      </w:pPr>
    </w:p>
    <w:p w14:paraId="774622E7" w14:textId="77777777" w:rsidR="00414932" w:rsidRPr="00F819CC" w:rsidRDefault="00414932" w:rsidP="00414932">
      <w:pPr>
        <w:jc w:val="center"/>
        <w:rPr>
          <w:rFonts w:ascii="Calibri" w:hAnsi="Calibri" w:cs="Calibri"/>
          <w:b/>
          <w:bCs/>
          <w:sz w:val="28"/>
          <w:szCs w:val="28"/>
          <w:lang w:val="es-ES"/>
        </w:rPr>
      </w:pPr>
    </w:p>
    <w:p w14:paraId="58B5DE0B" w14:textId="77777777" w:rsidR="00414932" w:rsidRPr="00F819CC" w:rsidRDefault="00414932" w:rsidP="00414932">
      <w:pPr>
        <w:jc w:val="center"/>
        <w:rPr>
          <w:rFonts w:ascii="Calibri" w:hAnsi="Calibri" w:cs="Calibri"/>
          <w:b/>
          <w:bCs/>
          <w:sz w:val="22"/>
          <w:szCs w:val="22"/>
        </w:rPr>
      </w:pPr>
      <w:r w:rsidRPr="00F819CC">
        <w:rPr>
          <w:rFonts w:ascii="Calibri" w:hAnsi="Calibri" w:cs="Calibri"/>
          <w:b/>
          <w:bCs/>
          <w:sz w:val="22"/>
          <w:szCs w:val="22"/>
        </w:rPr>
        <w:t>FOR IMMEDIATE RELEASE</w:t>
      </w:r>
    </w:p>
    <w:p w14:paraId="54143C03" w14:textId="77777777" w:rsidR="00414932" w:rsidRPr="00F819CC" w:rsidRDefault="00414932" w:rsidP="00414932">
      <w:pPr>
        <w:jc w:val="center"/>
        <w:rPr>
          <w:rFonts w:ascii="Calibri" w:hAnsi="Calibri" w:cs="Calibri"/>
          <w:b/>
          <w:bCs/>
          <w:i/>
          <w:iCs/>
          <w:sz w:val="22"/>
          <w:szCs w:val="22"/>
        </w:rPr>
      </w:pPr>
    </w:p>
    <w:p w14:paraId="12FEB6C9" w14:textId="5014F5D3" w:rsidR="007C320A" w:rsidRPr="00F819CC" w:rsidRDefault="00297A3D" w:rsidP="00297A3D">
      <w:pPr>
        <w:pStyle w:val="NormalWeb"/>
        <w:spacing w:before="0" w:beforeAutospacing="0" w:after="0" w:afterAutospacing="0"/>
        <w:rPr>
          <w:rFonts w:ascii="Calibri" w:hAnsi="Calibri" w:cs="Calibri"/>
          <w:b/>
          <w:bCs/>
          <w:i/>
          <w:iCs/>
          <w:sz w:val="22"/>
          <w:szCs w:val="22"/>
        </w:rPr>
      </w:pPr>
      <w:r w:rsidRPr="00F819CC">
        <w:rPr>
          <w:rStyle w:val="Strong"/>
          <w:rFonts w:ascii="Calibri" w:hAnsi="Calibri" w:cs="Calibri"/>
          <w:i/>
          <w:iCs/>
          <w:sz w:val="22"/>
          <w:szCs w:val="22"/>
        </w:rPr>
        <w:t xml:space="preserve">THE BRONX COUNCIL ON THE ARTS (BCA) ANNOUNCES THE 2026 </w:t>
      </w:r>
      <w:r w:rsidR="009C0D6A" w:rsidRPr="00F819CC">
        <w:rPr>
          <w:rFonts w:ascii="Calibri" w:hAnsi="Calibri" w:cs="Calibri"/>
          <w:noProof/>
          <w:sz w:val="22"/>
          <w:szCs w:val="22"/>
        </w:rPr>
        <w:drawing>
          <wp:anchor distT="0" distB="0" distL="114300" distR="114300" simplePos="0" relativeHeight="251658240" behindDoc="0" locked="1" layoutInCell="1" allowOverlap="0" wp14:anchorId="34FE8497" wp14:editId="3290C3D3">
            <wp:simplePos x="0" y="0"/>
            <wp:positionH relativeFrom="column">
              <wp:posOffset>1270</wp:posOffset>
            </wp:positionH>
            <wp:positionV relativeFrom="page">
              <wp:posOffset>368935</wp:posOffset>
            </wp:positionV>
            <wp:extent cx="1289050" cy="1234440"/>
            <wp:effectExtent l="0" t="0" r="635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9050" cy="1234440"/>
                    </a:xfrm>
                    <a:prstGeom prst="rect">
                      <a:avLst/>
                    </a:prstGeom>
                  </pic:spPr>
                </pic:pic>
              </a:graphicData>
            </a:graphic>
            <wp14:sizeRelH relativeFrom="margin">
              <wp14:pctWidth>0</wp14:pctWidth>
            </wp14:sizeRelH>
            <wp14:sizeRelV relativeFrom="margin">
              <wp14:pctHeight>0</wp14:pctHeight>
            </wp14:sizeRelV>
          </wp:anchor>
        </w:drawing>
      </w:r>
      <w:r w:rsidR="00905CCF">
        <w:rPr>
          <w:rStyle w:val="Strong"/>
          <w:rFonts w:ascii="Calibri" w:hAnsi="Calibri" w:cs="Calibri"/>
          <w:i/>
          <w:iCs/>
          <w:sz w:val="22"/>
          <w:szCs w:val="22"/>
        </w:rPr>
        <w:t>BRONX RECOGNIZES ITS OWN (BRIO) AWARDEES</w:t>
      </w:r>
    </w:p>
    <w:p w14:paraId="3F57C81A" w14:textId="78F948EC" w:rsidR="00297A3D" w:rsidRPr="00F819CC" w:rsidRDefault="00297A3D" w:rsidP="00297A3D">
      <w:pPr>
        <w:pStyle w:val="NormalWeb"/>
        <w:rPr>
          <w:rFonts w:ascii="Calibri" w:hAnsi="Calibri" w:cs="Calibri"/>
          <w:sz w:val="22"/>
          <w:szCs w:val="22"/>
        </w:rPr>
      </w:pPr>
      <w:r w:rsidRPr="00F819CC">
        <w:rPr>
          <w:rStyle w:val="Strong"/>
          <w:rFonts w:ascii="Calibri" w:hAnsi="Calibri" w:cs="Calibri"/>
          <w:sz w:val="22"/>
          <w:szCs w:val="22"/>
        </w:rPr>
        <w:t xml:space="preserve">[Bronx, NY – </w:t>
      </w:r>
      <w:r w:rsidR="00905CCF">
        <w:rPr>
          <w:rStyle w:val="Strong"/>
          <w:rFonts w:ascii="Calibri" w:hAnsi="Calibri" w:cs="Calibri"/>
          <w:sz w:val="22"/>
          <w:szCs w:val="22"/>
        </w:rPr>
        <w:t>June 1</w:t>
      </w:r>
      <w:r w:rsidR="00E042E9">
        <w:rPr>
          <w:rStyle w:val="Strong"/>
          <w:rFonts w:ascii="Calibri" w:hAnsi="Calibri" w:cs="Calibri"/>
          <w:sz w:val="22"/>
          <w:szCs w:val="22"/>
        </w:rPr>
        <w:t>7</w:t>
      </w:r>
      <w:r w:rsidRPr="00F819CC">
        <w:rPr>
          <w:rStyle w:val="Strong"/>
          <w:rFonts w:ascii="Calibri" w:hAnsi="Calibri" w:cs="Calibri"/>
          <w:sz w:val="22"/>
          <w:szCs w:val="22"/>
        </w:rPr>
        <w:t>, 2026]</w:t>
      </w:r>
      <w:r w:rsidRPr="00F819CC">
        <w:rPr>
          <w:rFonts w:ascii="Calibri" w:hAnsi="Calibri" w:cs="Calibri"/>
          <w:sz w:val="22"/>
          <w:szCs w:val="22"/>
        </w:rPr>
        <w:t xml:space="preserve"> — </w:t>
      </w:r>
      <w:r w:rsidR="00F819CC" w:rsidRPr="00F819CC">
        <w:rPr>
          <w:rFonts w:ascii="Calibri" w:hAnsi="Calibri" w:cs="Calibri"/>
          <w:sz w:val="22"/>
          <w:szCs w:val="22"/>
        </w:rPr>
        <w:t xml:space="preserve">The </w:t>
      </w:r>
      <w:r w:rsidRPr="00F819CC">
        <w:rPr>
          <w:rFonts w:ascii="Calibri" w:hAnsi="Calibri" w:cs="Calibri"/>
          <w:sz w:val="22"/>
          <w:szCs w:val="22"/>
        </w:rPr>
        <w:t xml:space="preserve">Bronx Council on the Arts (BCA) is proud to announce the recipients of the </w:t>
      </w:r>
      <w:r w:rsidRPr="00F819CC">
        <w:rPr>
          <w:rStyle w:val="Strong"/>
          <w:rFonts w:ascii="Calibri" w:hAnsi="Calibri" w:cs="Calibri"/>
          <w:sz w:val="22"/>
          <w:szCs w:val="22"/>
        </w:rPr>
        <w:t xml:space="preserve">2026 </w:t>
      </w:r>
      <w:r w:rsidR="00905CCF">
        <w:rPr>
          <w:rStyle w:val="Strong"/>
          <w:rFonts w:ascii="Calibri" w:hAnsi="Calibri" w:cs="Calibri"/>
          <w:sz w:val="22"/>
          <w:szCs w:val="22"/>
        </w:rPr>
        <w:t xml:space="preserve">Bronx Recognizes Its Own (BRIO) Awards. </w:t>
      </w:r>
      <w:r w:rsidRPr="00F819CC">
        <w:rPr>
          <w:rFonts w:ascii="Calibri" w:hAnsi="Calibri" w:cs="Calibri"/>
          <w:sz w:val="22"/>
          <w:szCs w:val="22"/>
        </w:rPr>
        <w:t xml:space="preserve">This year, BCA awarded </w:t>
      </w:r>
      <w:r w:rsidR="00905CCF">
        <w:rPr>
          <w:rStyle w:val="Strong"/>
          <w:rFonts w:ascii="Calibri" w:hAnsi="Calibri" w:cs="Calibri"/>
          <w:sz w:val="22"/>
          <w:szCs w:val="22"/>
        </w:rPr>
        <w:t>41</w:t>
      </w:r>
      <w:r w:rsidR="00905CCF" w:rsidRPr="00F819CC">
        <w:rPr>
          <w:rStyle w:val="Strong"/>
          <w:rFonts w:ascii="Calibri" w:hAnsi="Calibri" w:cs="Calibri"/>
          <w:sz w:val="22"/>
          <w:szCs w:val="22"/>
        </w:rPr>
        <w:t xml:space="preserve"> </w:t>
      </w:r>
      <w:r w:rsidR="003A6B07">
        <w:rPr>
          <w:rStyle w:val="Strong"/>
          <w:rFonts w:ascii="Calibri" w:hAnsi="Calibri" w:cs="Calibri"/>
          <w:sz w:val="22"/>
          <w:szCs w:val="22"/>
        </w:rPr>
        <w:t>awards</w:t>
      </w:r>
      <w:r w:rsidRPr="00F819CC">
        <w:rPr>
          <w:rStyle w:val="Strong"/>
          <w:rFonts w:ascii="Calibri" w:hAnsi="Calibri" w:cs="Calibri"/>
          <w:sz w:val="22"/>
          <w:szCs w:val="22"/>
        </w:rPr>
        <w:t xml:space="preserve"> totaling </w:t>
      </w:r>
      <w:r w:rsidRPr="004160A9">
        <w:rPr>
          <w:rFonts w:ascii="Calibri" w:hAnsi="Calibri" w:cs="Calibri"/>
          <w:b/>
          <w:bCs/>
          <w:color w:val="000000" w:themeColor="text1"/>
          <w:sz w:val="22"/>
          <w:szCs w:val="22"/>
          <w:shd w:val="clear" w:color="auto" w:fill="FFFFFF"/>
        </w:rPr>
        <w:t>$</w:t>
      </w:r>
      <w:r w:rsidR="00905CCF">
        <w:rPr>
          <w:rFonts w:ascii="Calibri" w:hAnsi="Calibri" w:cs="Calibri"/>
          <w:b/>
          <w:bCs/>
          <w:color w:val="000000" w:themeColor="text1"/>
          <w:sz w:val="22"/>
          <w:szCs w:val="22"/>
          <w:shd w:val="clear" w:color="auto" w:fill="FFFFFF"/>
        </w:rPr>
        <w:t>205,000</w:t>
      </w:r>
      <w:r w:rsidRPr="004160A9">
        <w:rPr>
          <w:rFonts w:ascii="Calibri" w:hAnsi="Calibri" w:cs="Calibri"/>
          <w:color w:val="000000" w:themeColor="text1"/>
          <w:sz w:val="22"/>
          <w:szCs w:val="22"/>
        </w:rPr>
        <w:t xml:space="preserve"> </w:t>
      </w:r>
      <w:r w:rsidRPr="00F819CC">
        <w:rPr>
          <w:rFonts w:ascii="Calibri" w:hAnsi="Calibri" w:cs="Calibri"/>
          <w:sz w:val="22"/>
          <w:szCs w:val="22"/>
        </w:rPr>
        <w:t>to Bronx-based artists</w:t>
      </w:r>
      <w:r w:rsidR="00905CCF">
        <w:rPr>
          <w:rFonts w:ascii="Calibri" w:hAnsi="Calibri" w:cs="Calibri"/>
          <w:sz w:val="22"/>
          <w:szCs w:val="22"/>
        </w:rPr>
        <w:t xml:space="preserve"> </w:t>
      </w:r>
      <w:r w:rsidR="00905CCF" w:rsidRPr="003A6B07">
        <w:rPr>
          <w:rFonts w:ascii="Calibri" w:hAnsi="Calibri" w:cs="Calibri"/>
          <w:color w:val="000000" w:themeColor="text1"/>
          <w:sz w:val="22"/>
          <w:szCs w:val="22"/>
        </w:rPr>
        <w:t>from a wide range of creative disciplines who demonstrate proficiency, knowledge, and intense practice in their chosen artform.</w:t>
      </w:r>
    </w:p>
    <w:p w14:paraId="7F27FDC9" w14:textId="77777777" w:rsidR="00905CCF" w:rsidRDefault="00905CCF" w:rsidP="00297A3D">
      <w:pPr>
        <w:pStyle w:val="NormalWeb"/>
        <w:rPr>
          <w:rFonts w:ascii="Calibri" w:hAnsi="Calibri" w:cs="Calibri"/>
          <w:sz w:val="22"/>
          <w:szCs w:val="22"/>
        </w:rPr>
      </w:pPr>
      <w:r w:rsidRPr="00905CCF">
        <w:rPr>
          <w:rFonts w:ascii="Calibri" w:hAnsi="Calibri" w:cs="Calibri"/>
          <w:sz w:val="22"/>
          <w:szCs w:val="22"/>
        </w:rPr>
        <w:t xml:space="preserve">Each year, BRIO provides direct support to individual Bronx artists who create works in the literary, media, visual, and performing arts with awards of $5,000. Artists who have received a BRIO award represent the vast diversity of Bronx residents, inclusive of all ethnicities, ages, and genders. </w:t>
      </w:r>
    </w:p>
    <w:p w14:paraId="0A9C53A0" w14:textId="7031D8E2" w:rsidR="00297A3D" w:rsidRPr="00F819CC" w:rsidRDefault="001849BE" w:rsidP="00297A3D">
      <w:pPr>
        <w:pStyle w:val="NormalWeb"/>
        <w:shd w:val="clear" w:color="auto" w:fill="FFFFFF"/>
        <w:spacing w:before="0" w:beforeAutospacing="0" w:after="0" w:afterAutospacing="0"/>
        <w:rPr>
          <w:rFonts w:ascii="Calibri" w:hAnsi="Calibri" w:cs="Calibri"/>
          <w:color w:val="000000"/>
          <w:sz w:val="22"/>
          <w:szCs w:val="22"/>
        </w:rPr>
      </w:pPr>
      <w:r w:rsidRPr="001849BE">
        <w:rPr>
          <w:rFonts w:asciiTheme="minorHAnsi" w:hAnsiTheme="minorHAnsi" w:cstheme="minorHAnsi"/>
          <w:sz w:val="22"/>
          <w:szCs w:val="22"/>
        </w:rPr>
        <w:t>This year’s grantees were recognized during a special celebration on June 3, 2026, at BAAD! Bronx Academy of Arts and Dance bringing together artists, supporters, and cultural leaders including special guests</w:t>
      </w:r>
      <w:r>
        <w:t> </w:t>
      </w:r>
      <w:r w:rsidR="00532131" w:rsidRPr="008019E5">
        <w:rPr>
          <w:rFonts w:ascii="Calibri" w:hAnsi="Calibri" w:cs="Calibri"/>
          <w:b/>
          <w:bCs/>
          <w:color w:val="000000"/>
          <w:sz w:val="22"/>
          <w:szCs w:val="22"/>
        </w:rPr>
        <w:t xml:space="preserve">New York City Department of Cultural Affairs (DCLA) </w:t>
      </w:r>
      <w:r w:rsidR="00905CCF" w:rsidRPr="003A6B07">
        <w:rPr>
          <w:rFonts w:ascii="Calibri" w:hAnsi="Calibri" w:cs="Calibri"/>
          <w:b/>
          <w:bCs/>
          <w:color w:val="000000"/>
          <w:sz w:val="22"/>
          <w:szCs w:val="22"/>
        </w:rPr>
        <w:t>Assistant</w:t>
      </w:r>
      <w:r w:rsidR="00297A3D" w:rsidRPr="003A6B07">
        <w:rPr>
          <w:rFonts w:ascii="Calibri" w:hAnsi="Calibri" w:cs="Calibri"/>
          <w:b/>
          <w:bCs/>
          <w:color w:val="000000"/>
          <w:sz w:val="22"/>
          <w:szCs w:val="22"/>
        </w:rPr>
        <w:t xml:space="preserve"> </w:t>
      </w:r>
      <w:r w:rsidR="00297A3D" w:rsidRPr="00F819CC">
        <w:rPr>
          <w:rFonts w:ascii="Calibri" w:hAnsi="Calibri" w:cs="Calibri"/>
          <w:b/>
          <w:bCs/>
          <w:color w:val="000000"/>
          <w:sz w:val="22"/>
          <w:szCs w:val="22"/>
        </w:rPr>
        <w:t xml:space="preserve">Commissioner </w:t>
      </w:r>
      <w:r w:rsidR="00905CCF">
        <w:rPr>
          <w:rFonts w:ascii="Calibri" w:hAnsi="Calibri" w:cs="Calibri"/>
          <w:b/>
          <w:bCs/>
          <w:color w:val="000000"/>
          <w:sz w:val="22"/>
          <w:szCs w:val="22"/>
        </w:rPr>
        <w:t>Audrey St. Clair</w:t>
      </w:r>
      <w:r w:rsidR="00532131">
        <w:rPr>
          <w:rFonts w:ascii="Calibri" w:hAnsi="Calibri" w:cs="Calibri"/>
          <w:b/>
          <w:bCs/>
          <w:color w:val="000000"/>
          <w:sz w:val="22"/>
          <w:szCs w:val="22"/>
        </w:rPr>
        <w:t>,</w:t>
      </w:r>
      <w:r w:rsidR="00297A3D" w:rsidRPr="00F819CC">
        <w:rPr>
          <w:rFonts w:ascii="Calibri" w:hAnsi="Calibri" w:cs="Calibri"/>
          <w:color w:val="000000"/>
          <w:sz w:val="22"/>
          <w:szCs w:val="22"/>
        </w:rPr>
        <w:t xml:space="preserve"> </w:t>
      </w:r>
      <w:r w:rsidR="003A6B07" w:rsidRPr="003A6B07">
        <w:rPr>
          <w:rFonts w:ascii="Calibri" w:hAnsi="Calibri" w:cs="Calibri"/>
          <w:b/>
          <w:bCs/>
          <w:color w:val="000000"/>
          <w:sz w:val="22"/>
          <w:szCs w:val="22"/>
        </w:rPr>
        <w:t>Bronx Borough President Vanessa Gibson</w:t>
      </w:r>
      <w:r w:rsidR="003A6B07" w:rsidRPr="003A6B07">
        <w:rPr>
          <w:rFonts w:ascii="Calibri" w:hAnsi="Calibri" w:cs="Calibri"/>
          <w:color w:val="000000"/>
          <w:sz w:val="22"/>
          <w:szCs w:val="22"/>
        </w:rPr>
        <w:t>,</w:t>
      </w:r>
      <w:r w:rsidR="003A6B07">
        <w:rPr>
          <w:rFonts w:ascii="Calibri" w:hAnsi="Calibri" w:cs="Calibri"/>
          <w:b/>
          <w:bCs/>
          <w:color w:val="000000"/>
          <w:sz w:val="22"/>
          <w:szCs w:val="22"/>
        </w:rPr>
        <w:t xml:space="preserve"> </w:t>
      </w:r>
      <w:r w:rsidR="00532131" w:rsidRPr="00E042E9">
        <w:rPr>
          <w:rFonts w:ascii="Calibri" w:hAnsi="Calibri" w:cs="Calibri"/>
          <w:color w:val="000000"/>
          <w:sz w:val="22"/>
          <w:szCs w:val="22"/>
        </w:rPr>
        <w:t xml:space="preserve">and </w:t>
      </w:r>
      <w:r w:rsidR="00532131">
        <w:rPr>
          <w:rFonts w:ascii="Calibri" w:hAnsi="Calibri" w:cs="Calibri"/>
          <w:b/>
          <w:bCs/>
          <w:color w:val="000000"/>
          <w:sz w:val="22"/>
          <w:szCs w:val="22"/>
        </w:rPr>
        <w:t xml:space="preserve">NYC </w:t>
      </w:r>
      <w:r w:rsidR="003A6B07" w:rsidRPr="003A6B07">
        <w:rPr>
          <w:rFonts w:ascii="Calibri" w:hAnsi="Calibri" w:cs="Calibri"/>
          <w:b/>
          <w:bCs/>
          <w:color w:val="000000"/>
          <w:sz w:val="22"/>
          <w:szCs w:val="22"/>
        </w:rPr>
        <w:t>Council</w:t>
      </w:r>
      <w:r w:rsidR="00532131">
        <w:rPr>
          <w:rFonts w:ascii="Calibri" w:hAnsi="Calibri" w:cs="Calibri"/>
          <w:b/>
          <w:bCs/>
          <w:color w:val="000000"/>
          <w:sz w:val="22"/>
          <w:szCs w:val="22"/>
        </w:rPr>
        <w:t xml:space="preserve"> M</w:t>
      </w:r>
      <w:r w:rsidR="003A6B07" w:rsidRPr="003A6B07">
        <w:rPr>
          <w:rFonts w:ascii="Calibri" w:hAnsi="Calibri" w:cs="Calibri"/>
          <w:b/>
          <w:bCs/>
          <w:color w:val="000000"/>
          <w:sz w:val="22"/>
          <w:szCs w:val="22"/>
        </w:rPr>
        <w:t>ember</w:t>
      </w:r>
      <w:r w:rsidR="00532131">
        <w:rPr>
          <w:rFonts w:ascii="Calibri" w:hAnsi="Calibri" w:cs="Calibri"/>
          <w:b/>
          <w:bCs/>
          <w:color w:val="000000"/>
          <w:sz w:val="22"/>
          <w:szCs w:val="22"/>
        </w:rPr>
        <w:t>s</w:t>
      </w:r>
      <w:r w:rsidR="003A6B07" w:rsidRPr="003A6B07">
        <w:rPr>
          <w:rFonts w:ascii="Calibri" w:hAnsi="Calibri" w:cs="Calibri"/>
          <w:b/>
          <w:bCs/>
          <w:color w:val="000000"/>
          <w:sz w:val="22"/>
          <w:szCs w:val="22"/>
        </w:rPr>
        <w:t xml:space="preserve"> Amanda Farías</w:t>
      </w:r>
      <w:r w:rsidR="00E91193" w:rsidRPr="00E91193">
        <w:rPr>
          <w:rFonts w:ascii="Calibri" w:hAnsi="Calibri" w:cs="Calibri"/>
          <w:color w:val="000000"/>
          <w:sz w:val="22"/>
          <w:szCs w:val="22"/>
        </w:rPr>
        <w:t xml:space="preserve"> and</w:t>
      </w:r>
      <w:r w:rsidR="00E91193">
        <w:rPr>
          <w:rFonts w:ascii="Calibri" w:hAnsi="Calibri" w:cs="Calibri"/>
          <w:b/>
          <w:bCs/>
          <w:color w:val="000000"/>
          <w:sz w:val="22"/>
          <w:szCs w:val="22"/>
        </w:rPr>
        <w:t xml:space="preserve"> Justin </w:t>
      </w:r>
      <w:r w:rsidR="00532131">
        <w:rPr>
          <w:rFonts w:ascii="Calibri" w:hAnsi="Calibri" w:cs="Calibri"/>
          <w:b/>
          <w:bCs/>
          <w:color w:val="000000"/>
          <w:sz w:val="22"/>
          <w:szCs w:val="22"/>
        </w:rPr>
        <w:t xml:space="preserve">Sánchez </w:t>
      </w:r>
      <w:r w:rsidR="00297A3D" w:rsidRPr="00F819CC">
        <w:rPr>
          <w:rFonts w:ascii="Calibri" w:hAnsi="Calibri" w:cs="Calibri"/>
          <w:color w:val="000000"/>
          <w:sz w:val="22"/>
          <w:szCs w:val="22"/>
        </w:rPr>
        <w:t>whose support helps make this work possible.</w:t>
      </w:r>
    </w:p>
    <w:p w14:paraId="63D8E248" w14:textId="600CEDF0" w:rsidR="00297A3D" w:rsidRPr="00F819CC" w:rsidRDefault="00297A3D" w:rsidP="00297A3D">
      <w:pPr>
        <w:pStyle w:val="NormalWeb"/>
        <w:rPr>
          <w:rFonts w:ascii="Calibri" w:hAnsi="Calibri" w:cs="Calibri"/>
          <w:sz w:val="22"/>
          <w:szCs w:val="22"/>
        </w:rPr>
      </w:pPr>
      <w:r w:rsidRPr="00F819CC">
        <w:rPr>
          <w:rFonts w:ascii="Calibri" w:hAnsi="Calibri" w:cs="Calibri"/>
          <w:sz w:val="22"/>
          <w:szCs w:val="22"/>
        </w:rPr>
        <w:t>Following the grantee announcement, guests enjoyed</w:t>
      </w:r>
      <w:r w:rsidR="00905CCF">
        <w:rPr>
          <w:rFonts w:ascii="Calibri" w:hAnsi="Calibri" w:cs="Calibri"/>
          <w:sz w:val="22"/>
          <w:szCs w:val="22"/>
        </w:rPr>
        <w:t xml:space="preserve"> a special</w:t>
      </w:r>
      <w:r w:rsidRPr="00F819CC">
        <w:rPr>
          <w:rFonts w:ascii="Calibri" w:hAnsi="Calibri" w:cs="Calibri"/>
          <w:sz w:val="22"/>
          <w:szCs w:val="22"/>
        </w:rPr>
        <w:t xml:space="preserve"> performance by</w:t>
      </w:r>
      <w:r w:rsidR="00E91193">
        <w:rPr>
          <w:rFonts w:ascii="Calibri" w:hAnsi="Calibri" w:cs="Calibri"/>
          <w:sz w:val="22"/>
          <w:szCs w:val="22"/>
        </w:rPr>
        <w:t xml:space="preserve"> Bronx artist</w:t>
      </w:r>
      <w:r w:rsidRPr="00F819CC">
        <w:rPr>
          <w:rFonts w:ascii="Calibri" w:hAnsi="Calibri" w:cs="Calibri"/>
          <w:sz w:val="22"/>
          <w:szCs w:val="22"/>
        </w:rPr>
        <w:t xml:space="preserve"> </w:t>
      </w:r>
      <w:r w:rsidR="00905CCF">
        <w:rPr>
          <w:rStyle w:val="Strong"/>
          <w:rFonts w:ascii="Calibri" w:hAnsi="Calibri" w:cs="Calibri"/>
          <w:sz w:val="22"/>
          <w:szCs w:val="22"/>
        </w:rPr>
        <w:t xml:space="preserve">DJ </w:t>
      </w:r>
      <w:proofErr w:type="spellStart"/>
      <w:r w:rsidR="00905CCF">
        <w:rPr>
          <w:rStyle w:val="Strong"/>
          <w:rFonts w:ascii="Calibri" w:hAnsi="Calibri" w:cs="Calibri"/>
          <w:sz w:val="22"/>
          <w:szCs w:val="22"/>
        </w:rPr>
        <w:t>PhearNone</w:t>
      </w:r>
      <w:proofErr w:type="spellEnd"/>
      <w:r w:rsidRPr="00F819CC">
        <w:rPr>
          <w:rFonts w:ascii="Calibri" w:hAnsi="Calibri" w:cs="Calibri"/>
          <w:sz w:val="22"/>
          <w:szCs w:val="22"/>
        </w:rPr>
        <w:t xml:space="preserve"> before concluding the evening with networking and refreshments</w:t>
      </w:r>
      <w:r w:rsidR="003A6B07">
        <w:rPr>
          <w:rFonts w:ascii="Calibri" w:hAnsi="Calibri" w:cs="Calibri"/>
          <w:sz w:val="22"/>
          <w:szCs w:val="22"/>
        </w:rPr>
        <w:t>.</w:t>
      </w:r>
    </w:p>
    <w:p w14:paraId="5542428F" w14:textId="6F5B6449" w:rsidR="00F819CC" w:rsidRDefault="00F819CC" w:rsidP="00F819CC">
      <w:pPr>
        <w:pStyle w:val="NormalWeb"/>
        <w:rPr>
          <w:rFonts w:ascii="Calibri" w:hAnsi="Calibri" w:cs="Calibri"/>
          <w:sz w:val="22"/>
          <w:szCs w:val="22"/>
        </w:rPr>
      </w:pPr>
      <w:r w:rsidRPr="00F819CC">
        <w:rPr>
          <w:rFonts w:ascii="Calibri" w:hAnsi="Calibri" w:cs="Calibri"/>
          <w:sz w:val="22"/>
          <w:szCs w:val="22"/>
        </w:rPr>
        <w:t xml:space="preserve">The recipients of the </w:t>
      </w:r>
      <w:r w:rsidRPr="00300352">
        <w:rPr>
          <w:rStyle w:val="Strong"/>
          <w:rFonts w:ascii="Calibri" w:hAnsi="Calibri" w:cs="Calibri"/>
          <w:b w:val="0"/>
          <w:bCs w:val="0"/>
          <w:sz w:val="22"/>
          <w:szCs w:val="22"/>
        </w:rPr>
        <w:t xml:space="preserve">2026 </w:t>
      </w:r>
      <w:r w:rsidR="00905CCF">
        <w:rPr>
          <w:rStyle w:val="Strong"/>
          <w:rFonts w:ascii="Calibri" w:hAnsi="Calibri" w:cs="Calibri"/>
          <w:b w:val="0"/>
          <w:bCs w:val="0"/>
          <w:sz w:val="22"/>
          <w:szCs w:val="22"/>
        </w:rPr>
        <w:t>Bronx Recognizes Its Own (BRIO) Awards</w:t>
      </w:r>
      <w:r w:rsidRPr="00300352">
        <w:rPr>
          <w:rFonts w:ascii="Calibri" w:hAnsi="Calibri" w:cs="Calibri"/>
          <w:b/>
          <w:bCs/>
          <w:sz w:val="22"/>
          <w:szCs w:val="22"/>
        </w:rPr>
        <w:t xml:space="preserve"> </w:t>
      </w:r>
      <w:r w:rsidRPr="00F819CC">
        <w:rPr>
          <w:rFonts w:ascii="Calibri" w:hAnsi="Calibri" w:cs="Calibri"/>
          <w:sz w:val="22"/>
          <w:szCs w:val="22"/>
        </w:rPr>
        <w:t>are:</w:t>
      </w:r>
    </w:p>
    <w:p w14:paraId="2D1A359A" w14:textId="5F2D2A4A" w:rsidR="00905CCF" w:rsidRPr="00036C01" w:rsidRDefault="0019127B" w:rsidP="00036C01">
      <w:pPr>
        <w:pStyle w:val="paragraph"/>
        <w:spacing w:before="0" w:beforeAutospacing="0" w:after="0" w:afterAutospacing="0"/>
        <w:textAlignment w:val="baseline"/>
        <w:rPr>
          <w:rFonts w:asciiTheme="minorHAnsi" w:hAnsiTheme="minorHAnsi" w:cstheme="minorHAnsi"/>
          <w:sz w:val="22"/>
          <w:szCs w:val="22"/>
        </w:rPr>
      </w:pPr>
      <w:r w:rsidRPr="00036C01">
        <w:rPr>
          <w:rFonts w:ascii="Calibri" w:hAnsi="Calibri" w:cs="Calibri"/>
          <w:b/>
          <w:bCs/>
          <w:sz w:val="22"/>
          <w:szCs w:val="22"/>
        </w:rPr>
        <w:t>Literary Arts</w:t>
      </w:r>
      <w:r>
        <w:rPr>
          <w:rFonts w:ascii="Calibri" w:hAnsi="Calibri" w:cs="Calibri"/>
          <w:sz w:val="22"/>
          <w:szCs w:val="22"/>
        </w:rPr>
        <w:t xml:space="preserve">: </w:t>
      </w:r>
      <w:r w:rsidR="000E1717" w:rsidRPr="00036C01">
        <w:rPr>
          <w:rStyle w:val="normaltextrun"/>
          <w:rFonts w:asciiTheme="minorHAnsi" w:hAnsiTheme="minorHAnsi" w:cstheme="minorHAnsi"/>
          <w:sz w:val="22"/>
          <w:szCs w:val="22"/>
        </w:rPr>
        <w:t xml:space="preserve">Judith Baumel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Poetry</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Jhoselin Blanco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Nonfiction</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Sarah Courteau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Nonfiction</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proofErr w:type="spellStart"/>
      <w:r w:rsidR="000E1717" w:rsidRPr="00036C01">
        <w:rPr>
          <w:rStyle w:val="normaltextrun"/>
          <w:rFonts w:asciiTheme="minorHAnsi" w:hAnsiTheme="minorHAnsi" w:cstheme="minorHAnsi"/>
          <w:sz w:val="22"/>
          <w:szCs w:val="22"/>
        </w:rPr>
        <w:t>Sidik</w:t>
      </w:r>
      <w:proofErr w:type="spellEnd"/>
      <w:r w:rsidR="000E1717" w:rsidRPr="00036C01">
        <w:rPr>
          <w:rStyle w:val="normaltextrun"/>
          <w:rFonts w:asciiTheme="minorHAnsi" w:hAnsiTheme="minorHAnsi" w:cstheme="minorHAnsi"/>
          <w:sz w:val="22"/>
          <w:szCs w:val="22"/>
        </w:rPr>
        <w:t xml:space="preserve"> Fofana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Fiction</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David Kennedy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Fiction</w:t>
      </w:r>
      <w:r w:rsidR="000E1717">
        <w:rPr>
          <w:rStyle w:val="normaltextrun"/>
          <w:rFonts w:asciiTheme="minorHAnsi" w:hAnsiTheme="minorHAnsi" w:cstheme="minorHAnsi"/>
          <w:sz w:val="22"/>
          <w:szCs w:val="22"/>
        </w:rPr>
        <w:t>)</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Stephen Mills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Nonfiction</w:t>
      </w:r>
      <w:r w:rsidR="000E1717">
        <w:rPr>
          <w:rStyle w:val="eop"/>
          <w:rFonts w:asciiTheme="minorHAnsi" w:hAnsiTheme="minorHAnsi" w:cstheme="minorHAnsi"/>
          <w:sz w:val="22"/>
          <w:szCs w:val="22"/>
        </w:rPr>
        <w:t>)</w:t>
      </w:r>
      <w:r w:rsidR="000E1717">
        <w:rPr>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Urayoán Noel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Nonfiction</w:t>
      </w:r>
      <w:r w:rsidR="000E1717">
        <w:rPr>
          <w:rStyle w:val="normaltextrun"/>
          <w:rFonts w:asciiTheme="minorHAnsi" w:hAnsiTheme="minorHAnsi" w:cstheme="minorHAnsi"/>
          <w:sz w:val="22"/>
          <w:szCs w:val="22"/>
        </w:rPr>
        <w:t>)</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Christina Olivares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Poetry</w:t>
      </w:r>
      <w:r w:rsidR="000E1717">
        <w:rPr>
          <w:rStyle w:val="normaltextrun"/>
          <w:rFonts w:asciiTheme="minorHAnsi" w:hAnsiTheme="minorHAnsi" w:cstheme="minorHAnsi"/>
          <w:sz w:val="22"/>
          <w:szCs w:val="22"/>
        </w:rPr>
        <w:t>)</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Kay Poema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Poetry</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Juan Ramirez</w:t>
      </w:r>
      <w:r w:rsidR="000E1717">
        <w:rPr>
          <w:rStyle w:val="normaltextrun"/>
          <w:rFonts w:asciiTheme="minorHAnsi" w:hAnsiTheme="minorHAnsi" w:cstheme="minorHAnsi"/>
          <w:sz w:val="22"/>
          <w:szCs w:val="22"/>
        </w:rPr>
        <w:t xml:space="preserve"> Jr.</w:t>
      </w:r>
      <w:r w:rsidR="000E1717" w:rsidRPr="00036C01">
        <w:rPr>
          <w:rStyle w:val="normaltextrun"/>
          <w:rFonts w:asciiTheme="minorHAnsi" w:hAnsiTheme="minorHAnsi" w:cstheme="minorHAnsi"/>
          <w:sz w:val="22"/>
          <w:szCs w:val="22"/>
        </w:rPr>
        <w:t xml:space="preserv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Screenwriting</w:t>
      </w:r>
      <w:r w:rsidR="000E1717">
        <w:rPr>
          <w:rStyle w:val="normaltextrun"/>
          <w:rFonts w:asciiTheme="minorHAnsi" w:hAnsiTheme="minorHAnsi" w:cstheme="minorHAnsi"/>
          <w:sz w:val="22"/>
          <w:szCs w:val="22"/>
        </w:rPr>
        <w:t xml:space="preserve">); </w:t>
      </w:r>
      <w:proofErr w:type="spellStart"/>
      <w:r w:rsidR="000E1717" w:rsidRPr="00036C01">
        <w:rPr>
          <w:rStyle w:val="normaltextrun"/>
          <w:rFonts w:asciiTheme="minorHAnsi" w:hAnsiTheme="minorHAnsi" w:cstheme="minorHAnsi"/>
          <w:sz w:val="22"/>
          <w:szCs w:val="22"/>
        </w:rPr>
        <w:t>Joshunda</w:t>
      </w:r>
      <w:proofErr w:type="spellEnd"/>
      <w:r w:rsidR="000E1717" w:rsidRPr="00036C01">
        <w:rPr>
          <w:rStyle w:val="normaltextrun"/>
          <w:rFonts w:asciiTheme="minorHAnsi" w:hAnsiTheme="minorHAnsi" w:cstheme="minorHAnsi"/>
          <w:sz w:val="22"/>
          <w:szCs w:val="22"/>
        </w:rPr>
        <w:t xml:space="preserve"> Sanders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Fiction</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p>
    <w:p w14:paraId="58A9079E" w14:textId="77777777" w:rsidR="000E1717" w:rsidRDefault="000E1717" w:rsidP="000E1717">
      <w:pPr>
        <w:pStyle w:val="paragraph"/>
        <w:spacing w:before="0" w:beforeAutospacing="0" w:after="0" w:afterAutospacing="0"/>
        <w:textAlignment w:val="baseline"/>
        <w:rPr>
          <w:rFonts w:ascii="Calibri" w:hAnsi="Calibri" w:cs="Calibri"/>
          <w:sz w:val="22"/>
          <w:szCs w:val="22"/>
        </w:rPr>
      </w:pPr>
    </w:p>
    <w:p w14:paraId="08C04E79" w14:textId="211BAB77" w:rsidR="000E1717" w:rsidRPr="00036C01" w:rsidRDefault="0019127B" w:rsidP="000E1717">
      <w:pPr>
        <w:pStyle w:val="paragraph"/>
        <w:spacing w:before="0" w:beforeAutospacing="0" w:after="0" w:afterAutospacing="0"/>
        <w:textAlignment w:val="baseline"/>
        <w:rPr>
          <w:rFonts w:asciiTheme="minorHAnsi" w:hAnsiTheme="minorHAnsi" w:cstheme="minorHAnsi"/>
          <w:sz w:val="22"/>
          <w:szCs w:val="22"/>
        </w:rPr>
      </w:pPr>
      <w:r w:rsidRPr="00036C01">
        <w:rPr>
          <w:rFonts w:ascii="Calibri" w:hAnsi="Calibri" w:cs="Calibri"/>
          <w:b/>
          <w:bCs/>
          <w:sz w:val="22"/>
          <w:szCs w:val="22"/>
        </w:rPr>
        <w:t>Media Arts</w:t>
      </w:r>
      <w:r>
        <w:rPr>
          <w:rFonts w:ascii="Calibri" w:hAnsi="Calibri" w:cs="Calibri"/>
          <w:sz w:val="22"/>
          <w:szCs w:val="22"/>
        </w:rPr>
        <w:t>:</w:t>
      </w:r>
      <w:r w:rsidR="000E1717">
        <w:rPr>
          <w:rFonts w:ascii="Calibri" w:hAnsi="Calibri" w:cs="Calibri"/>
          <w:sz w:val="22"/>
          <w:szCs w:val="22"/>
        </w:rPr>
        <w:t xml:space="preserve"> </w:t>
      </w:r>
      <w:r w:rsidR="000E1717" w:rsidRPr="00036C01">
        <w:rPr>
          <w:rStyle w:val="normaltextrun"/>
          <w:rFonts w:asciiTheme="minorHAnsi" w:hAnsiTheme="minorHAnsi" w:cstheme="minorHAnsi"/>
          <w:sz w:val="22"/>
          <w:szCs w:val="22"/>
        </w:rPr>
        <w:t xml:space="preserve">Samantha Alvarez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Documentary film</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video</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Robin De</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Voir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Documentary film</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video</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Hannah Leshaw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Experimental film</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video</w:t>
      </w:r>
      <w:r w:rsidR="000E1717">
        <w:rPr>
          <w:rStyle w:val="normaltextrun"/>
          <w:rFonts w:asciiTheme="minorHAnsi" w:hAnsiTheme="minorHAnsi" w:cstheme="minorHAnsi"/>
          <w:sz w:val="22"/>
          <w:szCs w:val="22"/>
        </w:rPr>
        <w:t xml:space="preserve">); </w:t>
      </w:r>
      <w:r w:rsidR="003A6B07">
        <w:rPr>
          <w:rStyle w:val="normaltextrun"/>
          <w:rFonts w:asciiTheme="minorHAnsi" w:hAnsiTheme="minorHAnsi" w:cstheme="minorHAnsi"/>
          <w:sz w:val="22"/>
          <w:szCs w:val="22"/>
        </w:rPr>
        <w:t>F</w:t>
      </w:r>
      <w:r w:rsidR="000E1717" w:rsidRPr="00036C01">
        <w:rPr>
          <w:rStyle w:val="normaltextrun"/>
          <w:rFonts w:asciiTheme="minorHAnsi" w:hAnsiTheme="minorHAnsi" w:cstheme="minorHAnsi"/>
          <w:sz w:val="22"/>
          <w:szCs w:val="22"/>
        </w:rPr>
        <w:t xml:space="preserve">atou Thiam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Experimental film</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video</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p>
    <w:p w14:paraId="2C033F50" w14:textId="77777777" w:rsidR="000E1717" w:rsidRDefault="000E1717" w:rsidP="000E1717">
      <w:pPr>
        <w:pStyle w:val="paragraph"/>
        <w:spacing w:before="0" w:beforeAutospacing="0" w:after="0" w:afterAutospacing="0"/>
        <w:textAlignment w:val="baseline"/>
        <w:rPr>
          <w:rFonts w:ascii="Calibri" w:hAnsi="Calibri" w:cs="Calibri"/>
          <w:sz w:val="22"/>
          <w:szCs w:val="22"/>
        </w:rPr>
      </w:pPr>
    </w:p>
    <w:p w14:paraId="06768671" w14:textId="0875795B" w:rsidR="000E1717" w:rsidRDefault="0019127B" w:rsidP="000E1717">
      <w:pPr>
        <w:pStyle w:val="paragraph"/>
        <w:spacing w:before="0" w:beforeAutospacing="0" w:after="0" w:afterAutospacing="0"/>
        <w:textAlignment w:val="baseline"/>
        <w:rPr>
          <w:rStyle w:val="eop"/>
          <w:rFonts w:asciiTheme="minorHAnsi" w:hAnsiTheme="minorHAnsi" w:cstheme="minorHAnsi"/>
          <w:sz w:val="22"/>
          <w:szCs w:val="22"/>
        </w:rPr>
      </w:pPr>
      <w:r w:rsidRPr="00036C01">
        <w:rPr>
          <w:rFonts w:ascii="Calibri" w:hAnsi="Calibri" w:cs="Calibri"/>
          <w:b/>
          <w:bCs/>
          <w:sz w:val="22"/>
          <w:szCs w:val="22"/>
        </w:rPr>
        <w:t>Performing Arts</w:t>
      </w:r>
      <w:r>
        <w:rPr>
          <w:rFonts w:ascii="Calibri" w:hAnsi="Calibri" w:cs="Calibri"/>
          <w:sz w:val="22"/>
          <w:szCs w:val="22"/>
        </w:rPr>
        <w:t>:</w:t>
      </w:r>
      <w:r w:rsidR="000E1717">
        <w:rPr>
          <w:rFonts w:ascii="Calibri" w:hAnsi="Calibri" w:cs="Calibri"/>
          <w:sz w:val="22"/>
          <w:szCs w:val="22"/>
        </w:rPr>
        <w:t xml:space="preserve"> </w:t>
      </w:r>
      <w:r w:rsidR="000E1717" w:rsidRPr="00036C01">
        <w:rPr>
          <w:rStyle w:val="normaltextrun"/>
          <w:rFonts w:asciiTheme="minorHAnsi" w:hAnsiTheme="minorHAnsi" w:cstheme="minorHAnsi"/>
          <w:sz w:val="22"/>
          <w:szCs w:val="22"/>
        </w:rPr>
        <w:t xml:space="preserve">Rashan Brown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Spoken Word</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Malang </w:t>
      </w:r>
      <w:proofErr w:type="spellStart"/>
      <w:r w:rsidR="000E1717" w:rsidRPr="00036C01">
        <w:rPr>
          <w:rStyle w:val="normaltextrun"/>
          <w:rFonts w:asciiTheme="minorHAnsi" w:hAnsiTheme="minorHAnsi" w:cstheme="minorHAnsi"/>
          <w:sz w:val="22"/>
          <w:szCs w:val="22"/>
        </w:rPr>
        <w:t>Jobarteh</w:t>
      </w:r>
      <w:proofErr w:type="spellEnd"/>
      <w:r w:rsidR="000E1717" w:rsidRPr="00036C01">
        <w:rPr>
          <w:rStyle w:val="normaltextrun"/>
          <w:rFonts w:asciiTheme="minorHAnsi" w:hAnsiTheme="minorHAnsi" w:cstheme="minorHAnsi"/>
          <w:sz w:val="22"/>
          <w:szCs w:val="22"/>
        </w:rPr>
        <w:t>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Music Performance </w:t>
      </w:r>
      <w:r w:rsidR="00E91193">
        <w:rPr>
          <w:rStyle w:val="normaltextrun"/>
          <w:rFonts w:asciiTheme="minorHAnsi" w:hAnsiTheme="minorHAnsi" w:cstheme="minorHAnsi"/>
          <w:sz w:val="22"/>
          <w:szCs w:val="22"/>
        </w:rPr>
        <w:t>- I</w:t>
      </w:r>
      <w:r w:rsidR="000E1717" w:rsidRPr="00036C01">
        <w:rPr>
          <w:rStyle w:val="normaltextrun"/>
          <w:rFonts w:asciiTheme="minorHAnsi" w:hAnsiTheme="minorHAnsi" w:cstheme="minorHAnsi"/>
          <w:sz w:val="22"/>
          <w:szCs w:val="22"/>
        </w:rPr>
        <w:t>nstrumental</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Felipe Fournier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Music Performance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Instrumental</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Colin Harte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Music Performance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Instrumental</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Dilson Hernandez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Performance Art</w:t>
      </w:r>
      <w:r w:rsidR="000E1717">
        <w:rPr>
          <w:rStyle w:val="normaltextrun"/>
          <w:rFonts w:asciiTheme="minorHAnsi" w:hAnsiTheme="minorHAnsi" w:cstheme="minorHAnsi"/>
          <w:sz w:val="22"/>
          <w:szCs w:val="22"/>
        </w:rPr>
        <w:t xml:space="preserve">); </w:t>
      </w:r>
      <w:r w:rsidR="003A6B07">
        <w:rPr>
          <w:rStyle w:val="normaltextrun"/>
          <w:rFonts w:asciiTheme="minorHAnsi" w:hAnsiTheme="minorHAnsi" w:cstheme="minorHAnsi"/>
          <w:sz w:val="22"/>
          <w:szCs w:val="22"/>
        </w:rPr>
        <w:t>T</w:t>
      </w:r>
      <w:r w:rsidR="000E1717" w:rsidRPr="00036C01">
        <w:rPr>
          <w:rStyle w:val="normaltextrun"/>
          <w:rFonts w:asciiTheme="minorHAnsi" w:hAnsiTheme="minorHAnsi" w:cstheme="minorHAnsi"/>
          <w:sz w:val="22"/>
          <w:szCs w:val="22"/>
        </w:rPr>
        <w:t>amika Lawrence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Music Performance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Vocal</w:t>
      </w:r>
      <w:r w:rsidR="000E1717">
        <w:rPr>
          <w:rStyle w:val="eop"/>
          <w:rFonts w:asciiTheme="minorHAnsi" w:hAnsiTheme="minorHAnsi" w:cstheme="minorHAnsi"/>
          <w:sz w:val="22"/>
          <w:szCs w:val="22"/>
        </w:rPr>
        <w:t xml:space="preserve">); </w:t>
      </w:r>
      <w:r w:rsidR="008019E5" w:rsidRPr="008019E5">
        <w:rPr>
          <w:rStyle w:val="normaltextrun"/>
          <w:rFonts w:asciiTheme="minorHAnsi" w:hAnsiTheme="minorHAnsi" w:cstheme="minorHAnsi"/>
          <w:sz w:val="22"/>
          <w:szCs w:val="22"/>
        </w:rPr>
        <w:t>Manuela Sánchez Goubert (Music Composition)</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Alethea Pace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Choreography</w:t>
      </w:r>
      <w:r w:rsidR="000E1717">
        <w:rPr>
          <w:rStyle w:val="normaltextrun"/>
          <w:rFonts w:asciiTheme="minorHAnsi" w:hAnsiTheme="minorHAnsi" w:cstheme="minorHAnsi"/>
          <w:sz w:val="22"/>
          <w:szCs w:val="22"/>
        </w:rPr>
        <w:t>)</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Salieu Suso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Music Performance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Instrumental</w:t>
      </w:r>
      <w:r w:rsidR="000E1717">
        <w:rPr>
          <w:rStyle w:val="eop"/>
          <w:rFonts w:asciiTheme="minorHAnsi" w:hAnsiTheme="minorHAnsi" w:cstheme="minorHAnsi"/>
          <w:sz w:val="22"/>
          <w:szCs w:val="22"/>
        </w:rPr>
        <w:t xml:space="preserve">); </w:t>
      </w:r>
      <w:proofErr w:type="spellStart"/>
      <w:r w:rsidR="000E1717" w:rsidRPr="00036C01">
        <w:rPr>
          <w:rStyle w:val="normaltextrun"/>
          <w:rFonts w:asciiTheme="minorHAnsi" w:hAnsiTheme="minorHAnsi" w:cstheme="minorHAnsi"/>
          <w:sz w:val="22"/>
          <w:szCs w:val="22"/>
        </w:rPr>
        <w:t>Watoku</w:t>
      </w:r>
      <w:proofErr w:type="spellEnd"/>
      <w:r w:rsidR="000E1717" w:rsidRPr="00036C01">
        <w:rPr>
          <w:rStyle w:val="normaltextrun"/>
          <w:rFonts w:asciiTheme="minorHAnsi" w:hAnsiTheme="minorHAnsi" w:cstheme="minorHAnsi"/>
          <w:sz w:val="22"/>
          <w:szCs w:val="22"/>
        </w:rPr>
        <w:t xml:space="preserve"> Ueno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Performance Art</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p>
    <w:p w14:paraId="2E4AD90D" w14:textId="77777777" w:rsidR="000E1717" w:rsidRDefault="000E1717" w:rsidP="000E1717">
      <w:pPr>
        <w:pStyle w:val="paragraph"/>
        <w:spacing w:before="0" w:beforeAutospacing="0" w:after="0" w:afterAutospacing="0"/>
        <w:textAlignment w:val="baseline"/>
        <w:rPr>
          <w:rStyle w:val="eop"/>
          <w:rFonts w:asciiTheme="minorHAnsi" w:hAnsiTheme="minorHAnsi" w:cstheme="minorHAnsi"/>
          <w:sz w:val="22"/>
          <w:szCs w:val="22"/>
        </w:rPr>
      </w:pPr>
    </w:p>
    <w:p w14:paraId="7D9E7BD6" w14:textId="0912BFCF" w:rsidR="0019127B" w:rsidRPr="00036C01" w:rsidRDefault="0019127B" w:rsidP="00036C01">
      <w:pPr>
        <w:pStyle w:val="paragraph"/>
        <w:spacing w:before="0" w:beforeAutospacing="0" w:after="0" w:afterAutospacing="0"/>
        <w:textAlignment w:val="baseline"/>
        <w:rPr>
          <w:rFonts w:asciiTheme="minorHAnsi" w:hAnsiTheme="minorHAnsi" w:cstheme="minorHAnsi"/>
          <w:sz w:val="22"/>
          <w:szCs w:val="22"/>
        </w:rPr>
      </w:pPr>
      <w:r w:rsidRPr="00036C01">
        <w:rPr>
          <w:rFonts w:ascii="Calibri" w:hAnsi="Calibri" w:cs="Calibri"/>
          <w:b/>
          <w:bCs/>
          <w:sz w:val="22"/>
          <w:szCs w:val="22"/>
        </w:rPr>
        <w:t>Visual Arts</w:t>
      </w:r>
      <w:r>
        <w:rPr>
          <w:rFonts w:ascii="Calibri" w:hAnsi="Calibri" w:cs="Calibri"/>
          <w:sz w:val="22"/>
          <w:szCs w:val="22"/>
        </w:rPr>
        <w:t>:</w:t>
      </w:r>
      <w:r w:rsidR="000E1717">
        <w:rPr>
          <w:rFonts w:ascii="Calibri" w:hAnsi="Calibri" w:cs="Calibri"/>
          <w:sz w:val="22"/>
          <w:szCs w:val="22"/>
        </w:rPr>
        <w:t xml:space="preserve"> </w:t>
      </w:r>
      <w:r w:rsidR="000E1717" w:rsidRPr="00036C01">
        <w:rPr>
          <w:rStyle w:val="normaltextrun"/>
          <w:rFonts w:asciiTheme="minorHAnsi" w:hAnsiTheme="minorHAnsi" w:cstheme="minorHAnsi"/>
          <w:sz w:val="22"/>
          <w:szCs w:val="22"/>
        </w:rPr>
        <w:t xml:space="preserve">Odalys Burgoa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Painting</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Daniel Castro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Mixed Media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3D</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Maya Ciarrocchi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Crafts</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Christian Hincapie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Printmaking</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0E1717" w:rsidRPr="00036C01">
        <w:rPr>
          <w:rStyle w:val="normaltextrun"/>
          <w:rFonts w:asciiTheme="minorHAnsi" w:hAnsiTheme="minorHAnsi" w:cstheme="minorHAnsi"/>
          <w:sz w:val="22"/>
          <w:szCs w:val="22"/>
        </w:rPr>
        <w:t xml:space="preserve">Sue Julien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Crafts</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Jessica Lagunas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Crafts</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Ariana Martinez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Crafts</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Katherine Miranda </w:t>
      </w:r>
      <w:r w:rsidR="000E1717">
        <w:rPr>
          <w:rStyle w:val="normaltextrun"/>
          <w:rFonts w:asciiTheme="minorHAnsi" w:hAnsiTheme="minorHAnsi" w:cstheme="minorHAnsi"/>
          <w:sz w:val="22"/>
          <w:szCs w:val="22"/>
        </w:rPr>
        <w:lastRenderedPageBreak/>
        <w:t>(</w:t>
      </w:r>
      <w:r w:rsidR="000E1717" w:rsidRPr="00036C01">
        <w:rPr>
          <w:rStyle w:val="normaltextrun"/>
          <w:rFonts w:asciiTheme="minorHAnsi" w:hAnsiTheme="minorHAnsi" w:cstheme="minorHAnsi"/>
          <w:sz w:val="22"/>
          <w:szCs w:val="22"/>
        </w:rPr>
        <w:t>Installation Art</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Sarah Nicholls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Artist Book</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Amy Pryor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Crafts</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J.C. Rice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Photography</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Shamel Ridley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Photography</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r w:rsidR="00E042E9">
        <w:rPr>
          <w:rStyle w:val="normaltextrun"/>
          <w:rFonts w:asciiTheme="minorHAnsi" w:hAnsiTheme="minorHAnsi" w:cstheme="minorHAnsi"/>
          <w:sz w:val="22"/>
          <w:szCs w:val="22"/>
        </w:rPr>
        <w:t>M</w:t>
      </w:r>
      <w:r w:rsidR="000E1717" w:rsidRPr="00036C01">
        <w:rPr>
          <w:rStyle w:val="normaltextrun"/>
          <w:rFonts w:asciiTheme="minorHAnsi" w:hAnsiTheme="minorHAnsi" w:cstheme="minorHAnsi"/>
          <w:sz w:val="22"/>
          <w:szCs w:val="22"/>
        </w:rPr>
        <w:t>oses </w:t>
      </w:r>
      <w:r w:rsidR="00E042E9">
        <w:rPr>
          <w:rStyle w:val="normaltextrun"/>
          <w:rFonts w:asciiTheme="minorHAnsi" w:hAnsiTheme="minorHAnsi" w:cstheme="minorHAnsi"/>
          <w:sz w:val="22"/>
          <w:szCs w:val="22"/>
        </w:rPr>
        <w:t>R</w:t>
      </w:r>
      <w:r w:rsidR="000E1717" w:rsidRPr="00036C01">
        <w:rPr>
          <w:rStyle w:val="normaltextrun"/>
          <w:rFonts w:asciiTheme="minorHAnsi" w:hAnsiTheme="minorHAnsi" w:cstheme="minorHAnsi"/>
          <w:sz w:val="22"/>
          <w:szCs w:val="22"/>
        </w:rPr>
        <w:t>os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Installation Art</w:t>
      </w:r>
      <w:r w:rsidR="000E1717">
        <w:rPr>
          <w:rStyle w:val="normaltextrun"/>
          <w:rFonts w:asciiTheme="minorHAnsi" w:hAnsiTheme="minorHAnsi" w:cstheme="minorHAnsi"/>
          <w:sz w:val="22"/>
          <w:szCs w:val="22"/>
        </w:rPr>
        <w:t xml:space="preserve">); </w:t>
      </w:r>
      <w:proofErr w:type="spellStart"/>
      <w:r w:rsidR="000E1717" w:rsidRPr="00036C01">
        <w:rPr>
          <w:rStyle w:val="normaltextrun"/>
          <w:rFonts w:asciiTheme="minorHAnsi" w:hAnsiTheme="minorHAnsi" w:cstheme="minorHAnsi"/>
          <w:sz w:val="22"/>
          <w:szCs w:val="22"/>
        </w:rPr>
        <w:t>Su</w:t>
      </w:r>
      <w:r w:rsidR="000E1717">
        <w:rPr>
          <w:rStyle w:val="normaltextrun"/>
          <w:rFonts w:asciiTheme="minorHAnsi" w:hAnsiTheme="minorHAnsi" w:cstheme="minorHAnsi"/>
          <w:sz w:val="22"/>
          <w:szCs w:val="22"/>
        </w:rPr>
        <w:t>R</w:t>
      </w:r>
      <w:r w:rsidR="000E1717" w:rsidRPr="00036C01">
        <w:rPr>
          <w:rStyle w:val="normaltextrun"/>
          <w:rFonts w:asciiTheme="minorHAnsi" w:hAnsiTheme="minorHAnsi" w:cstheme="minorHAnsi"/>
          <w:sz w:val="22"/>
          <w:szCs w:val="22"/>
        </w:rPr>
        <w:t>an</w:t>
      </w:r>
      <w:proofErr w:type="spellEnd"/>
      <w:r w:rsidR="000E1717" w:rsidRPr="00036C01">
        <w:rPr>
          <w:rStyle w:val="normaltextrun"/>
          <w:rFonts w:asciiTheme="minorHAnsi" w:hAnsiTheme="minorHAnsi" w:cstheme="minorHAnsi"/>
          <w:sz w:val="22"/>
          <w:szCs w:val="22"/>
        </w:rPr>
        <w:t xml:space="preserve"> Song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Architecture</w:t>
      </w:r>
      <w:r w:rsidR="000E1717">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Pedro Troncoso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Mixed Media </w:t>
      </w:r>
      <w:r w:rsidR="00E91193">
        <w:rPr>
          <w:rStyle w:val="normaltextrun"/>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3D</w:t>
      </w:r>
      <w:r w:rsidR="000E1717">
        <w:rPr>
          <w:rStyle w:val="normaltextrun"/>
          <w:rFonts w:asciiTheme="minorHAnsi" w:hAnsiTheme="minorHAnsi" w:cstheme="minorHAnsi"/>
          <w:sz w:val="22"/>
          <w:szCs w:val="22"/>
        </w:rPr>
        <w:t>);</w:t>
      </w:r>
      <w:r w:rsidR="000E1717">
        <w:rPr>
          <w:rStyle w:val="eop"/>
          <w:rFonts w:asciiTheme="minorHAnsi" w:hAnsiTheme="minorHAnsi" w:cstheme="minorHAnsi"/>
          <w:sz w:val="22"/>
          <w:szCs w:val="22"/>
        </w:rPr>
        <w:t xml:space="preserve"> </w:t>
      </w:r>
      <w:r w:rsidR="000E1717" w:rsidRPr="00036C01">
        <w:rPr>
          <w:rStyle w:val="normaltextrun"/>
          <w:rFonts w:asciiTheme="minorHAnsi" w:hAnsiTheme="minorHAnsi" w:cstheme="minorHAnsi"/>
          <w:sz w:val="22"/>
          <w:szCs w:val="22"/>
        </w:rPr>
        <w:t xml:space="preserve">Aaron Wexler </w:t>
      </w:r>
      <w:r w:rsidR="000E1717">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 xml:space="preserve">Mixed Media </w:t>
      </w:r>
      <w:r w:rsidR="00E91193">
        <w:rPr>
          <w:rStyle w:val="normaltextrun"/>
          <w:rFonts w:asciiTheme="minorHAnsi" w:hAnsiTheme="minorHAnsi" w:cstheme="minorHAnsi"/>
          <w:sz w:val="22"/>
          <w:szCs w:val="22"/>
        </w:rPr>
        <w:t>-</w:t>
      </w:r>
      <w:r w:rsidR="000E1717" w:rsidRPr="00036C01">
        <w:rPr>
          <w:rStyle w:val="normaltextrun"/>
          <w:rFonts w:asciiTheme="minorHAnsi" w:hAnsiTheme="minorHAnsi" w:cstheme="minorHAnsi"/>
          <w:sz w:val="22"/>
          <w:szCs w:val="22"/>
        </w:rPr>
        <w:t>2D</w:t>
      </w:r>
      <w:r w:rsidR="000E1717">
        <w:rPr>
          <w:rStyle w:val="normaltextrun"/>
          <w:rFonts w:asciiTheme="minorHAnsi" w:hAnsiTheme="minorHAnsi" w:cstheme="minorHAnsi"/>
          <w:sz w:val="22"/>
          <w:szCs w:val="22"/>
        </w:rPr>
        <w:t>)</w:t>
      </w:r>
      <w:r w:rsidR="000E1717" w:rsidRPr="00036C01">
        <w:rPr>
          <w:rStyle w:val="eop"/>
          <w:rFonts w:asciiTheme="minorHAnsi" w:hAnsiTheme="minorHAnsi" w:cstheme="minorHAnsi"/>
          <w:sz w:val="22"/>
          <w:szCs w:val="22"/>
        </w:rPr>
        <w:t> </w:t>
      </w:r>
    </w:p>
    <w:p w14:paraId="14FFD0EB" w14:textId="70E3A1FA" w:rsidR="001D7A8D" w:rsidRPr="00F819CC" w:rsidRDefault="00297A3D" w:rsidP="00297A3D">
      <w:pPr>
        <w:pStyle w:val="NormalWeb"/>
        <w:rPr>
          <w:rFonts w:ascii="Calibri" w:hAnsi="Calibri" w:cs="Calibri"/>
          <w:sz w:val="22"/>
          <w:szCs w:val="22"/>
        </w:rPr>
      </w:pPr>
      <w:r w:rsidRPr="00F819CC">
        <w:rPr>
          <w:rFonts w:ascii="Calibri" w:hAnsi="Calibri" w:cs="Calibri"/>
          <w:sz w:val="22"/>
          <w:szCs w:val="22"/>
        </w:rPr>
        <w:t xml:space="preserve">BCA extends its heartfelt congratulations to each of the 2026 </w:t>
      </w:r>
      <w:r w:rsidR="00905CCF">
        <w:rPr>
          <w:rFonts w:ascii="Calibri" w:hAnsi="Calibri" w:cs="Calibri"/>
          <w:sz w:val="22"/>
          <w:szCs w:val="22"/>
        </w:rPr>
        <w:t xml:space="preserve">awardees. </w:t>
      </w:r>
      <w:r w:rsidRPr="00F819CC">
        <w:rPr>
          <w:rFonts w:ascii="Calibri" w:hAnsi="Calibri" w:cs="Calibri"/>
          <w:sz w:val="22"/>
          <w:szCs w:val="22"/>
        </w:rPr>
        <w:t xml:space="preserve">For more information about the Bronx Council on the Arts (BCA) and the </w:t>
      </w:r>
      <w:r w:rsidR="00905CCF">
        <w:rPr>
          <w:rFonts w:ascii="Calibri" w:hAnsi="Calibri" w:cs="Calibri"/>
          <w:sz w:val="22"/>
          <w:szCs w:val="22"/>
        </w:rPr>
        <w:t>Bronx Recognizes Its Own (BRIO)</w:t>
      </w:r>
      <w:r w:rsidRPr="00F819CC">
        <w:rPr>
          <w:rFonts w:ascii="Calibri" w:hAnsi="Calibri" w:cs="Calibri"/>
          <w:sz w:val="22"/>
          <w:szCs w:val="22"/>
        </w:rPr>
        <w:t xml:space="preserve"> </w:t>
      </w:r>
      <w:r w:rsidR="00905CCF">
        <w:rPr>
          <w:rFonts w:ascii="Calibri" w:hAnsi="Calibri" w:cs="Calibri"/>
          <w:sz w:val="22"/>
          <w:szCs w:val="22"/>
        </w:rPr>
        <w:t>awards</w:t>
      </w:r>
      <w:r w:rsidRPr="00F819CC">
        <w:rPr>
          <w:rFonts w:ascii="Calibri" w:hAnsi="Calibri" w:cs="Calibri"/>
          <w:sz w:val="22"/>
          <w:szCs w:val="22"/>
        </w:rPr>
        <w:t>, visit</w:t>
      </w:r>
      <w:r w:rsidR="00905CCF">
        <w:rPr>
          <w:rFonts w:ascii="Calibri" w:hAnsi="Calibri" w:cs="Calibri"/>
          <w:sz w:val="22"/>
          <w:szCs w:val="22"/>
        </w:rPr>
        <w:t xml:space="preserve"> </w:t>
      </w:r>
      <w:r w:rsidR="00905CCF" w:rsidRPr="00905CCF">
        <w:rPr>
          <w:rFonts w:ascii="Calibri" w:hAnsi="Calibri" w:cs="Calibri"/>
          <w:sz w:val="22"/>
          <w:szCs w:val="22"/>
        </w:rPr>
        <w:t>https://www.bronxarts.org/grants/bronx-recognizes-its-own</w:t>
      </w:r>
      <w:r w:rsidR="00905CCF">
        <w:rPr>
          <w:rFonts w:ascii="Calibri" w:hAnsi="Calibri" w:cs="Calibri"/>
          <w:sz w:val="22"/>
          <w:szCs w:val="22"/>
        </w:rPr>
        <w:t>.</w:t>
      </w:r>
    </w:p>
    <w:p w14:paraId="14D37355" w14:textId="77777777" w:rsidR="00F819CC" w:rsidRPr="00F819CC" w:rsidRDefault="00F819CC" w:rsidP="00F819CC">
      <w:pPr>
        <w:spacing w:after="160" w:line="254" w:lineRule="auto"/>
        <w:jc w:val="center"/>
        <w:rPr>
          <w:rFonts w:ascii="Calibri" w:hAnsi="Calibri" w:cs="Calibri"/>
          <w:color w:val="000000" w:themeColor="text1"/>
        </w:rPr>
      </w:pPr>
      <w:r w:rsidRPr="00F819CC">
        <w:rPr>
          <w:rFonts w:ascii="Calibri" w:hAnsi="Calibri" w:cs="Calibri"/>
          <w:color w:val="000000" w:themeColor="text1"/>
        </w:rPr>
        <w:br/>
        <w:t>###</w:t>
      </w:r>
    </w:p>
    <w:p w14:paraId="0EFC4BD0" w14:textId="77777777" w:rsidR="00F819CC" w:rsidRPr="00F819CC" w:rsidRDefault="00F819CC" w:rsidP="00F819CC">
      <w:pPr>
        <w:rPr>
          <w:rFonts w:ascii="Calibri" w:hAnsi="Calibri" w:cs="Calibri"/>
          <w:sz w:val="20"/>
          <w:szCs w:val="20"/>
        </w:rPr>
      </w:pPr>
      <w:r w:rsidRPr="00F819CC">
        <w:rPr>
          <w:rFonts w:ascii="Calibri" w:hAnsi="Calibri" w:cs="Calibri"/>
          <w:b/>
          <w:bCs/>
          <w:sz w:val="20"/>
          <w:szCs w:val="20"/>
        </w:rPr>
        <w:t>ABOUT THE BRONX COUNCIL ON THE ARTS (BCA)</w:t>
      </w:r>
    </w:p>
    <w:p w14:paraId="7FF52C6C" w14:textId="77777777" w:rsidR="00F819CC" w:rsidRPr="00F819CC" w:rsidRDefault="00F819CC" w:rsidP="00F819CC">
      <w:pPr>
        <w:rPr>
          <w:rFonts w:ascii="Calibri" w:hAnsi="Calibri" w:cs="Calibri"/>
          <w:color w:val="0000FF"/>
          <w:sz w:val="20"/>
          <w:szCs w:val="20"/>
        </w:rPr>
      </w:pPr>
      <w:r w:rsidRPr="00F819CC">
        <w:rPr>
          <w:rFonts w:ascii="Calibri" w:hAnsi="Calibri" w:cs="Calibri"/>
          <w:sz w:val="20"/>
          <w:szCs w:val="20"/>
        </w:rPr>
        <w:t>Founded by visionary community leaders in 1962, The Bronx Council on the Arts (BCA) is a pioneer in advancing cultural equity in The Bronx. From our early beginnings as a presenter of affordable arts programming in select Bronx neighborhoods, we have grown into a cultural hub that serves the entire creative ecosystem of the borough.</w:t>
      </w:r>
      <w:r w:rsidRPr="00F819CC">
        <w:rPr>
          <w:rFonts w:ascii="Calibri" w:hAnsi="Calibri" w:cs="Calibri"/>
          <w:b/>
          <w:bCs/>
          <w:sz w:val="20"/>
          <w:szCs w:val="20"/>
        </w:rPr>
        <w:t> </w:t>
      </w:r>
      <w:r w:rsidRPr="00F819CC">
        <w:rPr>
          <w:rFonts w:ascii="Calibri" w:hAnsi="Calibri" w:cs="Calibri"/>
          <w:color w:val="000000"/>
          <w:sz w:val="20"/>
          <w:szCs w:val="20"/>
          <w:shd w:val="clear" w:color="auto" w:fill="FFFFFF"/>
        </w:rPr>
        <w:t>Our programs serve artists, the public, and the field at large by building connections, providing resources, and advocating for equitable practices.</w:t>
      </w:r>
      <w:r w:rsidRPr="00F819CC">
        <w:rPr>
          <w:rFonts w:ascii="Calibri" w:hAnsi="Calibri" w:cs="Calibri"/>
          <w:b/>
          <w:bCs/>
          <w:color w:val="000000"/>
          <w:sz w:val="20"/>
          <w:szCs w:val="20"/>
          <w:shd w:val="clear" w:color="auto" w:fill="FFFFFF"/>
        </w:rPr>
        <w:t xml:space="preserve"> </w:t>
      </w:r>
      <w:r w:rsidRPr="00F819CC">
        <w:rPr>
          <w:rFonts w:ascii="Calibri" w:hAnsi="Calibri" w:cs="Calibri"/>
          <w:sz w:val="20"/>
          <w:szCs w:val="20"/>
        </w:rPr>
        <w:t xml:space="preserve">Then as now, we focus on supporting the work of underrepresented groups – especially artists of color, women, and members of the LGBTQ+ community. Through this lens we offer affordable programs for seniors and youth and provide direct services to over 1,500 artists and 250 community-based arts groups each year. For more information, please visit </w:t>
      </w:r>
      <w:hyperlink r:id="rId11">
        <w:r w:rsidRPr="00F819CC">
          <w:rPr>
            <w:rFonts w:ascii="Calibri" w:hAnsi="Calibri" w:cs="Calibri"/>
            <w:color w:val="0000FF"/>
            <w:sz w:val="20"/>
            <w:szCs w:val="20"/>
            <w:u w:val="single"/>
          </w:rPr>
          <w:t>www.bronxarts.org</w:t>
        </w:r>
      </w:hyperlink>
      <w:r w:rsidRPr="00F819CC">
        <w:rPr>
          <w:rFonts w:ascii="Calibri" w:hAnsi="Calibri" w:cs="Calibri"/>
          <w:color w:val="0000FF"/>
          <w:sz w:val="20"/>
          <w:szCs w:val="20"/>
        </w:rPr>
        <w:t>.</w:t>
      </w:r>
    </w:p>
    <w:p w14:paraId="7F7FC8A4" w14:textId="77777777" w:rsidR="00F819CC" w:rsidRPr="00F819CC" w:rsidRDefault="00F819CC" w:rsidP="00F819CC">
      <w:pPr>
        <w:rPr>
          <w:rFonts w:ascii="Calibri" w:hAnsi="Calibri" w:cs="Calibri"/>
          <w:sz w:val="20"/>
          <w:szCs w:val="20"/>
        </w:rPr>
      </w:pPr>
    </w:p>
    <w:p w14:paraId="6441351C" w14:textId="77777777" w:rsidR="00F819CC" w:rsidRPr="00F819CC" w:rsidRDefault="00F819CC" w:rsidP="00F819CC">
      <w:pPr>
        <w:rPr>
          <w:rFonts w:ascii="Calibri" w:hAnsi="Calibri" w:cs="Calibri"/>
          <w:sz w:val="20"/>
          <w:szCs w:val="20"/>
        </w:rPr>
      </w:pPr>
    </w:p>
    <w:p w14:paraId="349F64FD" w14:textId="77777777" w:rsidR="00F819CC" w:rsidRPr="00F819CC" w:rsidRDefault="00F819CC" w:rsidP="00F819CC">
      <w:pPr>
        <w:jc w:val="center"/>
        <w:rPr>
          <w:rFonts w:ascii="Calibri" w:hAnsi="Calibri" w:cs="Calibri"/>
          <w:color w:val="0000FF"/>
          <w:sz w:val="20"/>
          <w:szCs w:val="20"/>
          <w:u w:val="single"/>
        </w:rPr>
      </w:pPr>
      <w:r w:rsidRPr="00F819CC">
        <w:rPr>
          <w:rFonts w:ascii="Calibri" w:hAnsi="Calibri" w:cs="Calibri"/>
          <w:b/>
          <w:bCs/>
          <w:sz w:val="20"/>
          <w:szCs w:val="20"/>
        </w:rPr>
        <w:t>###</w:t>
      </w:r>
      <w:r w:rsidRPr="00F819CC">
        <w:rPr>
          <w:rFonts w:ascii="Calibri" w:hAnsi="Calibri" w:cs="Calibri"/>
        </w:rPr>
        <w:br/>
      </w:r>
      <w:bookmarkStart w:id="0" w:name="1fob9te"/>
      <w:bookmarkEnd w:id="0"/>
    </w:p>
    <w:p w14:paraId="1F04983E" w14:textId="10FC7EA2" w:rsidR="00F819CC" w:rsidRPr="00F819CC" w:rsidRDefault="00F819CC" w:rsidP="00F819CC">
      <w:pPr>
        <w:rPr>
          <w:rFonts w:ascii="Calibri" w:hAnsi="Calibri" w:cs="Calibri"/>
          <w:i/>
          <w:iCs/>
          <w:color w:val="212121"/>
          <w:sz w:val="20"/>
          <w:szCs w:val="20"/>
          <w:shd w:val="clear" w:color="auto" w:fill="FFFFFF"/>
        </w:rPr>
      </w:pPr>
      <w:r w:rsidRPr="00F819CC">
        <w:rPr>
          <w:rFonts w:ascii="Calibri" w:hAnsi="Calibri" w:cs="Calibri"/>
          <w:i/>
          <w:iCs/>
          <w:color w:val="212121"/>
          <w:sz w:val="20"/>
          <w:szCs w:val="20"/>
          <w:shd w:val="clear" w:color="auto" w:fill="FFFFFF"/>
        </w:rPr>
        <w:t xml:space="preserve">The Bronx Council on the Arts (BCA) is supported, in part, by public funds from the New York City Department of Cultural Affairs (DCLA) in partnership with the City Council; the New York State Council on the Arts with the support of the Office of the Governor and the New York State Legislature; Arts Midwest and the National Endowment for the Arts; the Coalition of Theaters of Color; and NYS Assemblymember Michael Benedetto. Also supported in part by the Howard Gilman Foundation, the Scherman Foundation, the Altman Foundation, The New York Community Trust, the Lily Auchincloss Foundation, the Tiger Baron Foundation, Amazon, </w:t>
      </w:r>
      <w:proofErr w:type="spellStart"/>
      <w:r w:rsidRPr="00F819CC">
        <w:rPr>
          <w:rFonts w:ascii="Calibri" w:hAnsi="Calibri" w:cs="Calibri"/>
          <w:i/>
          <w:iCs/>
          <w:color w:val="212121"/>
          <w:sz w:val="20"/>
          <w:szCs w:val="20"/>
          <w:shd w:val="clear" w:color="auto" w:fill="FFFFFF"/>
        </w:rPr>
        <w:t>BronxCare</w:t>
      </w:r>
      <w:proofErr w:type="spellEnd"/>
      <w:r w:rsidRPr="00F819CC">
        <w:rPr>
          <w:rFonts w:ascii="Calibri" w:hAnsi="Calibri" w:cs="Calibri"/>
          <w:i/>
          <w:iCs/>
          <w:color w:val="212121"/>
          <w:sz w:val="20"/>
          <w:szCs w:val="20"/>
          <w:shd w:val="clear" w:color="auto" w:fill="FFFFFF"/>
        </w:rPr>
        <w:t xml:space="preserve"> Health System, Northwestern Mutual Foundation, TD Bank, and Webster Bank.</w:t>
      </w:r>
    </w:p>
    <w:p w14:paraId="647D3957" w14:textId="77777777" w:rsidR="00F819CC" w:rsidRDefault="00F819CC" w:rsidP="00F819CC">
      <w:pPr>
        <w:rPr>
          <w:rFonts w:ascii="Calibri" w:hAnsi="Calibri" w:cs="Calibri"/>
          <w:i/>
          <w:iCs/>
          <w:color w:val="212121"/>
          <w:sz w:val="20"/>
          <w:szCs w:val="20"/>
          <w:shd w:val="clear" w:color="auto" w:fill="FFFFFF"/>
        </w:rPr>
      </w:pPr>
    </w:p>
    <w:p w14:paraId="0E51558C" w14:textId="7A2F7762" w:rsidR="00F819CC" w:rsidRDefault="00F819CC" w:rsidP="00F819CC"/>
    <w:p w14:paraId="7642C13E" w14:textId="73377021" w:rsidR="00F819CC" w:rsidRPr="00F819CC" w:rsidRDefault="00F819CC" w:rsidP="00F819CC">
      <w:pPr>
        <w:jc w:val="center"/>
      </w:pPr>
      <w:r>
        <w:rPr>
          <w:noProof/>
        </w:rPr>
        <w:drawing>
          <wp:inline distT="0" distB="0" distL="0" distR="0" wp14:anchorId="2E6BE7E2" wp14:editId="7C404B1D">
            <wp:extent cx="6492240" cy="732790"/>
            <wp:effectExtent l="0" t="0" r="0" b="3810"/>
            <wp:docPr id="194449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97217" name="Picture 1944497217"/>
                    <pic:cNvPicPr/>
                  </pic:nvPicPr>
                  <pic:blipFill>
                    <a:blip r:embed="rId12">
                      <a:extLst>
                        <a:ext uri="{28A0092B-C50C-407E-A947-70E740481C1C}">
                          <a14:useLocalDpi xmlns:a14="http://schemas.microsoft.com/office/drawing/2010/main" val="0"/>
                        </a:ext>
                      </a:extLst>
                    </a:blip>
                    <a:stretch>
                      <a:fillRect/>
                    </a:stretch>
                  </pic:blipFill>
                  <pic:spPr>
                    <a:xfrm>
                      <a:off x="0" y="0"/>
                      <a:ext cx="6492240" cy="732790"/>
                    </a:xfrm>
                    <a:prstGeom prst="rect">
                      <a:avLst/>
                    </a:prstGeom>
                  </pic:spPr>
                </pic:pic>
              </a:graphicData>
            </a:graphic>
          </wp:inline>
        </w:drawing>
      </w:r>
      <w:r>
        <w:rPr>
          <w:rFonts w:ascii="Calibri" w:hAnsi="Calibri" w:cs="Calibri"/>
          <w:noProof/>
        </w:rPr>
        <w:drawing>
          <wp:inline distT="0" distB="0" distL="0" distR="0" wp14:anchorId="0A7F244B" wp14:editId="3D3D4972">
            <wp:extent cx="6492240" cy="732790"/>
            <wp:effectExtent l="0" t="0" r="0" b="3810"/>
            <wp:docPr id="1098355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55468" name="Picture 1098355468"/>
                    <pic:cNvPicPr/>
                  </pic:nvPicPr>
                  <pic:blipFill>
                    <a:blip r:embed="rId13">
                      <a:extLst>
                        <a:ext uri="{28A0092B-C50C-407E-A947-70E740481C1C}">
                          <a14:useLocalDpi xmlns:a14="http://schemas.microsoft.com/office/drawing/2010/main" val="0"/>
                        </a:ext>
                      </a:extLst>
                    </a:blip>
                    <a:stretch>
                      <a:fillRect/>
                    </a:stretch>
                  </pic:blipFill>
                  <pic:spPr>
                    <a:xfrm>
                      <a:off x="0" y="0"/>
                      <a:ext cx="6492240" cy="732790"/>
                    </a:xfrm>
                    <a:prstGeom prst="rect">
                      <a:avLst/>
                    </a:prstGeom>
                  </pic:spPr>
                </pic:pic>
              </a:graphicData>
            </a:graphic>
          </wp:inline>
        </w:drawing>
      </w:r>
    </w:p>
    <w:sectPr w:rsidR="00F819CC" w:rsidRPr="00F819CC" w:rsidSect="00FC3819">
      <w:footerReference w:type="default" r:id="rId14"/>
      <w:footerReference w:type="first" r:id="rId15"/>
      <w:pgSz w:w="12240" w:h="15840"/>
      <w:pgMar w:top="1152" w:right="1008" w:bottom="129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F17003" w14:textId="77777777" w:rsidR="00EC33AF" w:rsidRDefault="00EC33AF">
      <w:r>
        <w:separator/>
      </w:r>
    </w:p>
  </w:endnote>
  <w:endnote w:type="continuationSeparator" w:id="0">
    <w:p w14:paraId="4429C3AE" w14:textId="77777777" w:rsidR="00EC33AF" w:rsidRDefault="00EC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8ADBA4" w14:textId="77777777" w:rsidR="00C650C4" w:rsidRPr="00C650C4" w:rsidRDefault="00C650C4">
    <w:pPr>
      <w:pStyle w:val="Footer"/>
      <w:jc w:val="right"/>
      <w:rPr>
        <w:rFonts w:ascii="Georgia" w:hAnsi="Georgia"/>
        <w:sz w:val="20"/>
        <w:szCs w:val="20"/>
      </w:rPr>
    </w:pPr>
    <w:r w:rsidRPr="00C650C4">
      <w:rPr>
        <w:rFonts w:ascii="Georgia" w:hAnsi="Georgia"/>
        <w:sz w:val="20"/>
        <w:szCs w:val="20"/>
      </w:rPr>
      <w:fldChar w:fldCharType="begin"/>
    </w:r>
    <w:r w:rsidRPr="00C650C4">
      <w:rPr>
        <w:rFonts w:ascii="Georgia" w:hAnsi="Georgia"/>
        <w:sz w:val="20"/>
        <w:szCs w:val="20"/>
      </w:rPr>
      <w:instrText xml:space="preserve"> PAGE   \* MERGEFORMAT </w:instrText>
    </w:r>
    <w:r w:rsidRPr="00C650C4">
      <w:rPr>
        <w:rFonts w:ascii="Georgia" w:hAnsi="Georgia"/>
        <w:sz w:val="20"/>
        <w:szCs w:val="20"/>
      </w:rPr>
      <w:fldChar w:fldCharType="separate"/>
    </w:r>
    <w:r w:rsidR="00781CB5">
      <w:rPr>
        <w:rFonts w:ascii="Georgia" w:hAnsi="Georgia"/>
        <w:noProof/>
        <w:sz w:val="20"/>
        <w:szCs w:val="20"/>
      </w:rPr>
      <w:t>2</w:t>
    </w:r>
    <w:r w:rsidRPr="00C650C4">
      <w:rPr>
        <w:rFonts w:ascii="Georgia" w:hAnsi="Georgia"/>
        <w:noProof/>
        <w:sz w:val="20"/>
        <w:szCs w:val="20"/>
      </w:rPr>
      <w:fldChar w:fldCharType="end"/>
    </w:r>
  </w:p>
  <w:p w14:paraId="2D18EAF6" w14:textId="77777777" w:rsidR="00C17B25" w:rsidRPr="00FC3819" w:rsidRDefault="00C17B25" w:rsidP="00FC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8C5B5D" w14:textId="77777777" w:rsidR="00800AE8" w:rsidRPr="00495C10" w:rsidRDefault="00800AE8" w:rsidP="007A7287">
    <w:pPr>
      <w:pStyle w:val="Footer"/>
      <w:rPr>
        <w:rFonts w:asciiTheme="minorHAnsi" w:hAnsiTheme="minorHAnsi" w:cstheme="minorHAnsi"/>
      </w:rPr>
    </w:pPr>
  </w:p>
  <w:p w14:paraId="4C99C272" w14:textId="77777777" w:rsidR="007A7287" w:rsidRPr="00495C10" w:rsidRDefault="007A7287" w:rsidP="007A7287">
    <w:pPr>
      <w:pStyle w:val="Footer"/>
      <w:jc w:val="center"/>
      <w:rPr>
        <w:rFonts w:asciiTheme="minorHAnsi" w:hAnsiTheme="minorHAnsi" w:cstheme="minorHAnsi"/>
        <w:b/>
        <w:sz w:val="20"/>
        <w:szCs w:val="20"/>
        <w:u w:val="single"/>
      </w:rPr>
    </w:pPr>
    <w:r w:rsidRPr="00495C10">
      <w:rPr>
        <w:rFonts w:asciiTheme="minorHAnsi" w:hAnsiTheme="minorHAnsi" w:cstheme="minorHAnsi"/>
        <w:b/>
        <w:sz w:val="20"/>
        <w:szCs w:val="20"/>
        <w:u w:val="single"/>
      </w:rPr>
      <w:t xml:space="preserve">Bronx </w:t>
    </w:r>
    <w:r w:rsidR="001E4092" w:rsidRPr="00495C10">
      <w:rPr>
        <w:rFonts w:asciiTheme="minorHAnsi" w:hAnsiTheme="minorHAnsi" w:cstheme="minorHAnsi"/>
        <w:b/>
        <w:sz w:val="20"/>
        <w:szCs w:val="20"/>
        <w:u w:val="single"/>
      </w:rPr>
      <w:t>Council o</w:t>
    </w:r>
    <w:r w:rsidR="00AC5573" w:rsidRPr="00495C10">
      <w:rPr>
        <w:rFonts w:asciiTheme="minorHAnsi" w:hAnsiTheme="minorHAnsi" w:cstheme="minorHAnsi"/>
        <w:b/>
        <w:sz w:val="20"/>
        <w:szCs w:val="20"/>
        <w:u w:val="single"/>
      </w:rPr>
      <w:t>n the Arts</w:t>
    </w:r>
  </w:p>
  <w:p w14:paraId="41C56A14" w14:textId="77777777" w:rsidR="007A7287" w:rsidRPr="00495C10" w:rsidRDefault="006C0E15" w:rsidP="007A7287">
    <w:pPr>
      <w:pStyle w:val="Footer"/>
      <w:jc w:val="center"/>
      <w:rPr>
        <w:rFonts w:asciiTheme="minorHAnsi" w:hAnsiTheme="minorHAnsi" w:cstheme="minorHAnsi"/>
        <w:sz w:val="20"/>
        <w:szCs w:val="20"/>
      </w:rPr>
    </w:pPr>
    <w:r w:rsidRPr="00495C10">
      <w:rPr>
        <w:rFonts w:asciiTheme="minorHAnsi" w:hAnsiTheme="minorHAnsi" w:cstheme="minorHAnsi"/>
        <w:sz w:val="20"/>
        <w:szCs w:val="20"/>
      </w:rPr>
      <w:t>2700 East Tremont Avenue</w:t>
    </w:r>
    <w:r w:rsidR="007A7287" w:rsidRPr="00495C10">
      <w:rPr>
        <w:rFonts w:asciiTheme="minorHAnsi" w:hAnsiTheme="minorHAnsi" w:cstheme="minorHAnsi"/>
        <w:sz w:val="20"/>
        <w:szCs w:val="20"/>
      </w:rPr>
      <w:t>, Bronx, NY 10461</w:t>
    </w:r>
  </w:p>
  <w:p w14:paraId="4D8352DD" w14:textId="77D04254" w:rsidR="007A7287" w:rsidRPr="00495C10" w:rsidRDefault="007A7287" w:rsidP="007A7287">
    <w:pPr>
      <w:pStyle w:val="Footer"/>
      <w:jc w:val="center"/>
      <w:rPr>
        <w:rFonts w:asciiTheme="minorHAnsi" w:hAnsiTheme="minorHAnsi" w:cstheme="minorHAnsi"/>
        <w:sz w:val="20"/>
        <w:szCs w:val="20"/>
      </w:rPr>
    </w:pPr>
    <w:r w:rsidRPr="00495C10">
      <w:rPr>
        <w:rFonts w:asciiTheme="minorHAnsi" w:hAnsiTheme="minorHAnsi" w:cstheme="minorHAnsi"/>
        <w:sz w:val="20"/>
        <w:szCs w:val="20"/>
      </w:rPr>
      <w:t xml:space="preserve">718.931.9500 • </w:t>
    </w:r>
    <w:hyperlink r:id="rId1" w:history="1">
      <w:r w:rsidRPr="00495C10">
        <w:rPr>
          <w:rStyle w:val="Hyperlink"/>
          <w:rFonts w:asciiTheme="minorHAnsi" w:hAnsiTheme="minorHAnsi" w:cstheme="minorHAnsi"/>
          <w:sz w:val="20"/>
          <w:szCs w:val="20"/>
        </w:rPr>
        <w:t>www.bronxarts.org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7F81E0" w14:textId="77777777" w:rsidR="00EC33AF" w:rsidRDefault="00EC33AF">
      <w:r>
        <w:separator/>
      </w:r>
    </w:p>
  </w:footnote>
  <w:footnote w:type="continuationSeparator" w:id="0">
    <w:p w14:paraId="430B92C1" w14:textId="77777777" w:rsidR="00EC33AF" w:rsidRDefault="00EC3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8150DE"/>
    <w:multiLevelType w:val="hybridMultilevel"/>
    <w:tmpl w:val="07F4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7107"/>
    <w:multiLevelType w:val="multilevel"/>
    <w:tmpl w:val="C1F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E5E25"/>
    <w:multiLevelType w:val="hybridMultilevel"/>
    <w:tmpl w:val="82AA4412"/>
    <w:lvl w:ilvl="0" w:tplc="A132A96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717E8"/>
    <w:multiLevelType w:val="hybridMultilevel"/>
    <w:tmpl w:val="4C66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5093F"/>
    <w:multiLevelType w:val="hybridMultilevel"/>
    <w:tmpl w:val="5712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3D0"/>
    <w:multiLevelType w:val="hybridMultilevel"/>
    <w:tmpl w:val="E8F2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84254A"/>
    <w:multiLevelType w:val="hybridMultilevel"/>
    <w:tmpl w:val="CCBC0422"/>
    <w:lvl w:ilvl="0" w:tplc="E228D39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45C05"/>
    <w:multiLevelType w:val="hybridMultilevel"/>
    <w:tmpl w:val="FEBE7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A4516"/>
    <w:multiLevelType w:val="multilevel"/>
    <w:tmpl w:val="0674F01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98963B9"/>
    <w:multiLevelType w:val="hybridMultilevel"/>
    <w:tmpl w:val="07CA4D90"/>
    <w:lvl w:ilvl="0" w:tplc="A132A96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70757"/>
    <w:multiLevelType w:val="hybridMultilevel"/>
    <w:tmpl w:val="9EF21758"/>
    <w:lvl w:ilvl="0" w:tplc="04090001">
      <w:start w:val="1"/>
      <w:numFmt w:val="bullet"/>
      <w:lvlText w:val=""/>
      <w:lvlJc w:val="left"/>
      <w:pPr>
        <w:ind w:left="1335" w:hanging="615"/>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7E5AA9"/>
    <w:multiLevelType w:val="hybridMultilevel"/>
    <w:tmpl w:val="8012CEA6"/>
    <w:lvl w:ilvl="0" w:tplc="A132A96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01D35"/>
    <w:multiLevelType w:val="hybridMultilevel"/>
    <w:tmpl w:val="60EA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1209E"/>
    <w:multiLevelType w:val="multilevel"/>
    <w:tmpl w:val="69BE28C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0C3313F"/>
    <w:multiLevelType w:val="hybridMultilevel"/>
    <w:tmpl w:val="6C50A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C5755"/>
    <w:multiLevelType w:val="hybridMultilevel"/>
    <w:tmpl w:val="02E2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2206E"/>
    <w:multiLevelType w:val="hybridMultilevel"/>
    <w:tmpl w:val="A1F4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B2289"/>
    <w:multiLevelType w:val="hybridMultilevel"/>
    <w:tmpl w:val="DF869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556641">
    <w:abstractNumId w:val="14"/>
  </w:num>
  <w:num w:numId="2" w16cid:durableId="1914002238">
    <w:abstractNumId w:val="6"/>
  </w:num>
  <w:num w:numId="3" w16cid:durableId="1032146860">
    <w:abstractNumId w:val="2"/>
  </w:num>
  <w:num w:numId="4" w16cid:durableId="1932011127">
    <w:abstractNumId w:val="9"/>
  </w:num>
  <w:num w:numId="5" w16cid:durableId="1447459641">
    <w:abstractNumId w:val="4"/>
  </w:num>
  <w:num w:numId="6" w16cid:durableId="1181511708">
    <w:abstractNumId w:val="5"/>
  </w:num>
  <w:num w:numId="7" w16cid:durableId="367996964">
    <w:abstractNumId w:val="15"/>
  </w:num>
  <w:num w:numId="8" w16cid:durableId="2131363771">
    <w:abstractNumId w:val="16"/>
  </w:num>
  <w:num w:numId="9" w16cid:durableId="700016055">
    <w:abstractNumId w:val="12"/>
  </w:num>
  <w:num w:numId="10" w16cid:durableId="562982545">
    <w:abstractNumId w:val="0"/>
  </w:num>
  <w:num w:numId="11" w16cid:durableId="407195348">
    <w:abstractNumId w:val="11"/>
  </w:num>
  <w:num w:numId="12" w16cid:durableId="1983148182">
    <w:abstractNumId w:val="3"/>
  </w:num>
  <w:num w:numId="13" w16cid:durableId="833450536">
    <w:abstractNumId w:val="7"/>
  </w:num>
  <w:num w:numId="14" w16cid:durableId="1176075978">
    <w:abstractNumId w:val="13"/>
  </w:num>
  <w:num w:numId="15" w16cid:durableId="1865243927">
    <w:abstractNumId w:val="8"/>
  </w:num>
  <w:num w:numId="16" w16cid:durableId="1280836035">
    <w:abstractNumId w:val="17"/>
  </w:num>
  <w:num w:numId="17" w16cid:durableId="203761742">
    <w:abstractNumId w:val="10"/>
  </w:num>
  <w:num w:numId="18" w16cid:durableId="108457182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10"/>
    <w:rsid w:val="0001788D"/>
    <w:rsid w:val="00036C01"/>
    <w:rsid w:val="00040073"/>
    <w:rsid w:val="00057335"/>
    <w:rsid w:val="00060C13"/>
    <w:rsid w:val="00072FA8"/>
    <w:rsid w:val="00082047"/>
    <w:rsid w:val="000876C4"/>
    <w:rsid w:val="000D1A62"/>
    <w:rsid w:val="000D4B0D"/>
    <w:rsid w:val="000E1717"/>
    <w:rsid w:val="000E2635"/>
    <w:rsid w:val="000F131A"/>
    <w:rsid w:val="00105765"/>
    <w:rsid w:val="001144FB"/>
    <w:rsid w:val="00115CBA"/>
    <w:rsid w:val="00120980"/>
    <w:rsid w:val="001259EE"/>
    <w:rsid w:val="0015355C"/>
    <w:rsid w:val="00163930"/>
    <w:rsid w:val="001744AE"/>
    <w:rsid w:val="00176397"/>
    <w:rsid w:val="00184901"/>
    <w:rsid w:val="001849BE"/>
    <w:rsid w:val="0019127B"/>
    <w:rsid w:val="001A51DE"/>
    <w:rsid w:val="001A7F06"/>
    <w:rsid w:val="001C673F"/>
    <w:rsid w:val="001D7A8D"/>
    <w:rsid w:val="001E4092"/>
    <w:rsid w:val="00245D6D"/>
    <w:rsid w:val="00251F08"/>
    <w:rsid w:val="0026195B"/>
    <w:rsid w:val="00266AEE"/>
    <w:rsid w:val="00274F97"/>
    <w:rsid w:val="00297A3D"/>
    <w:rsid w:val="00297AD6"/>
    <w:rsid w:val="002D0245"/>
    <w:rsid w:val="002D523F"/>
    <w:rsid w:val="002E5B1A"/>
    <w:rsid w:val="00300352"/>
    <w:rsid w:val="0034730E"/>
    <w:rsid w:val="00374717"/>
    <w:rsid w:val="003870B2"/>
    <w:rsid w:val="00394007"/>
    <w:rsid w:val="003955D1"/>
    <w:rsid w:val="003A6B07"/>
    <w:rsid w:val="003B0A2B"/>
    <w:rsid w:val="003E540C"/>
    <w:rsid w:val="003E7E68"/>
    <w:rsid w:val="00412D32"/>
    <w:rsid w:val="00414932"/>
    <w:rsid w:val="004160A9"/>
    <w:rsid w:val="004414E9"/>
    <w:rsid w:val="004451D5"/>
    <w:rsid w:val="0045697D"/>
    <w:rsid w:val="004764AA"/>
    <w:rsid w:val="00485260"/>
    <w:rsid w:val="00494C6B"/>
    <w:rsid w:val="00495C10"/>
    <w:rsid w:val="004E64A6"/>
    <w:rsid w:val="00530F61"/>
    <w:rsid w:val="00532131"/>
    <w:rsid w:val="00532C51"/>
    <w:rsid w:val="0058245E"/>
    <w:rsid w:val="005925CB"/>
    <w:rsid w:val="005B0957"/>
    <w:rsid w:val="005E2734"/>
    <w:rsid w:val="005F1127"/>
    <w:rsid w:val="00607AA5"/>
    <w:rsid w:val="00607E01"/>
    <w:rsid w:val="00610F30"/>
    <w:rsid w:val="00611EB5"/>
    <w:rsid w:val="00637860"/>
    <w:rsid w:val="006528D9"/>
    <w:rsid w:val="0067701C"/>
    <w:rsid w:val="006856DA"/>
    <w:rsid w:val="006C0E15"/>
    <w:rsid w:val="006D1E14"/>
    <w:rsid w:val="006D662B"/>
    <w:rsid w:val="0071068B"/>
    <w:rsid w:val="007340F1"/>
    <w:rsid w:val="00736CCF"/>
    <w:rsid w:val="007459DF"/>
    <w:rsid w:val="007525EE"/>
    <w:rsid w:val="00781CB5"/>
    <w:rsid w:val="007906D0"/>
    <w:rsid w:val="00790AC3"/>
    <w:rsid w:val="007A3B38"/>
    <w:rsid w:val="007A7287"/>
    <w:rsid w:val="007A7FBB"/>
    <w:rsid w:val="007B0C1B"/>
    <w:rsid w:val="007B71BA"/>
    <w:rsid w:val="007C24D5"/>
    <w:rsid w:val="007C320A"/>
    <w:rsid w:val="007C77F7"/>
    <w:rsid w:val="007D2798"/>
    <w:rsid w:val="007D6FCD"/>
    <w:rsid w:val="00800AE8"/>
    <w:rsid w:val="008019E5"/>
    <w:rsid w:val="0080435E"/>
    <w:rsid w:val="00805325"/>
    <w:rsid w:val="008268E0"/>
    <w:rsid w:val="00850782"/>
    <w:rsid w:val="008C1FFD"/>
    <w:rsid w:val="008F38C7"/>
    <w:rsid w:val="0090046D"/>
    <w:rsid w:val="00905CCF"/>
    <w:rsid w:val="00907465"/>
    <w:rsid w:val="00935395"/>
    <w:rsid w:val="00940596"/>
    <w:rsid w:val="00951FD7"/>
    <w:rsid w:val="00967F6F"/>
    <w:rsid w:val="00970B1E"/>
    <w:rsid w:val="00974FAC"/>
    <w:rsid w:val="00985CF9"/>
    <w:rsid w:val="009928A9"/>
    <w:rsid w:val="009A069C"/>
    <w:rsid w:val="009A0BF4"/>
    <w:rsid w:val="009A73DE"/>
    <w:rsid w:val="009C0D6A"/>
    <w:rsid w:val="009E0638"/>
    <w:rsid w:val="009F1434"/>
    <w:rsid w:val="00A02C43"/>
    <w:rsid w:val="00A11528"/>
    <w:rsid w:val="00A32222"/>
    <w:rsid w:val="00A36704"/>
    <w:rsid w:val="00A4415A"/>
    <w:rsid w:val="00A605B2"/>
    <w:rsid w:val="00AB0199"/>
    <w:rsid w:val="00AC5573"/>
    <w:rsid w:val="00AE0DAE"/>
    <w:rsid w:val="00AE400B"/>
    <w:rsid w:val="00B11FD6"/>
    <w:rsid w:val="00B17F3D"/>
    <w:rsid w:val="00B31FAE"/>
    <w:rsid w:val="00B47C21"/>
    <w:rsid w:val="00B559AB"/>
    <w:rsid w:val="00B605D9"/>
    <w:rsid w:val="00B634F0"/>
    <w:rsid w:val="00B96DD3"/>
    <w:rsid w:val="00BA01EA"/>
    <w:rsid w:val="00BB042B"/>
    <w:rsid w:val="00C00BED"/>
    <w:rsid w:val="00C0687A"/>
    <w:rsid w:val="00C17883"/>
    <w:rsid w:val="00C17B25"/>
    <w:rsid w:val="00C26B23"/>
    <w:rsid w:val="00C27F76"/>
    <w:rsid w:val="00C37479"/>
    <w:rsid w:val="00C600B5"/>
    <w:rsid w:val="00C650C4"/>
    <w:rsid w:val="00C70F65"/>
    <w:rsid w:val="00C97399"/>
    <w:rsid w:val="00CA5839"/>
    <w:rsid w:val="00CC18E8"/>
    <w:rsid w:val="00CD33D7"/>
    <w:rsid w:val="00CD62AD"/>
    <w:rsid w:val="00CE34BC"/>
    <w:rsid w:val="00D02D42"/>
    <w:rsid w:val="00D13253"/>
    <w:rsid w:val="00D16653"/>
    <w:rsid w:val="00D167A4"/>
    <w:rsid w:val="00D20F6B"/>
    <w:rsid w:val="00D2673F"/>
    <w:rsid w:val="00D3132E"/>
    <w:rsid w:val="00D31F61"/>
    <w:rsid w:val="00D320C9"/>
    <w:rsid w:val="00D376AC"/>
    <w:rsid w:val="00D4089E"/>
    <w:rsid w:val="00D53729"/>
    <w:rsid w:val="00D61A3A"/>
    <w:rsid w:val="00D803D6"/>
    <w:rsid w:val="00D83DA6"/>
    <w:rsid w:val="00D867F3"/>
    <w:rsid w:val="00D912EA"/>
    <w:rsid w:val="00D917D2"/>
    <w:rsid w:val="00DB5075"/>
    <w:rsid w:val="00E042E9"/>
    <w:rsid w:val="00E050AA"/>
    <w:rsid w:val="00E21F8D"/>
    <w:rsid w:val="00E31D34"/>
    <w:rsid w:val="00E407D5"/>
    <w:rsid w:val="00E40B20"/>
    <w:rsid w:val="00E55451"/>
    <w:rsid w:val="00E91193"/>
    <w:rsid w:val="00EA1F89"/>
    <w:rsid w:val="00EB172A"/>
    <w:rsid w:val="00EC33AF"/>
    <w:rsid w:val="00ED7958"/>
    <w:rsid w:val="00F02DEB"/>
    <w:rsid w:val="00F13DB1"/>
    <w:rsid w:val="00F31AD1"/>
    <w:rsid w:val="00F4122C"/>
    <w:rsid w:val="00F52996"/>
    <w:rsid w:val="00F64C18"/>
    <w:rsid w:val="00F819CC"/>
    <w:rsid w:val="00F9456B"/>
    <w:rsid w:val="00FA4F88"/>
    <w:rsid w:val="00FB1076"/>
    <w:rsid w:val="00FB5C5F"/>
    <w:rsid w:val="00FC3819"/>
    <w:rsid w:val="00FE610C"/>
    <w:rsid w:val="00FE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0226"/>
  <w15:chartTrackingRefBased/>
  <w15:docId w15:val="{FB3B3FC3-7BF1-034B-8AB4-8E47B559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7B25"/>
    <w:pPr>
      <w:tabs>
        <w:tab w:val="center" w:pos="4320"/>
        <w:tab w:val="right" w:pos="8640"/>
      </w:tabs>
    </w:pPr>
  </w:style>
  <w:style w:type="paragraph" w:styleId="Footer">
    <w:name w:val="footer"/>
    <w:basedOn w:val="Normal"/>
    <w:link w:val="FooterChar"/>
    <w:uiPriority w:val="99"/>
    <w:rsid w:val="00C17B25"/>
    <w:pPr>
      <w:tabs>
        <w:tab w:val="center" w:pos="4320"/>
        <w:tab w:val="right" w:pos="8640"/>
      </w:tabs>
    </w:pPr>
  </w:style>
  <w:style w:type="paragraph" w:styleId="BalloonText">
    <w:name w:val="Balloon Text"/>
    <w:basedOn w:val="Normal"/>
    <w:link w:val="BalloonTextChar"/>
    <w:rsid w:val="00C0687A"/>
    <w:rPr>
      <w:rFonts w:ascii="Tahoma" w:hAnsi="Tahoma" w:cs="Tahoma"/>
      <w:sz w:val="16"/>
      <w:szCs w:val="16"/>
    </w:rPr>
  </w:style>
  <w:style w:type="character" w:customStyle="1" w:styleId="BalloonTextChar">
    <w:name w:val="Balloon Text Char"/>
    <w:link w:val="BalloonText"/>
    <w:rsid w:val="00C0687A"/>
    <w:rPr>
      <w:rFonts w:ascii="Tahoma" w:hAnsi="Tahoma" w:cs="Tahoma"/>
      <w:sz w:val="16"/>
      <w:szCs w:val="16"/>
    </w:rPr>
  </w:style>
  <w:style w:type="character" w:styleId="Hyperlink">
    <w:name w:val="Hyperlink"/>
    <w:rsid w:val="00D83DA6"/>
    <w:rPr>
      <w:color w:val="0000FF"/>
      <w:u w:val="single"/>
    </w:rPr>
  </w:style>
  <w:style w:type="paragraph" w:styleId="ListParagraph">
    <w:name w:val="List Paragraph"/>
    <w:basedOn w:val="Normal"/>
    <w:uiPriority w:val="34"/>
    <w:qFormat/>
    <w:rsid w:val="00B96DD3"/>
    <w:pPr>
      <w:ind w:left="720"/>
    </w:pPr>
  </w:style>
  <w:style w:type="character" w:customStyle="1" w:styleId="FooterChar">
    <w:name w:val="Footer Char"/>
    <w:link w:val="Footer"/>
    <w:uiPriority w:val="99"/>
    <w:rsid w:val="00800AE8"/>
    <w:rPr>
      <w:rFonts w:ascii="Century Gothic" w:hAnsi="Century Gothic"/>
      <w:sz w:val="24"/>
      <w:szCs w:val="24"/>
    </w:rPr>
  </w:style>
  <w:style w:type="character" w:styleId="SubtleEmphasis">
    <w:name w:val="Subtle Emphasis"/>
    <w:uiPriority w:val="19"/>
    <w:qFormat/>
    <w:rsid w:val="00DB5075"/>
    <w:rPr>
      <w:i/>
      <w:iCs/>
      <w:color w:val="808080"/>
    </w:rPr>
  </w:style>
  <w:style w:type="paragraph" w:styleId="Subtitle">
    <w:name w:val="Subtitle"/>
    <w:basedOn w:val="Normal"/>
    <w:link w:val="SubtitleChar"/>
    <w:qFormat/>
    <w:rsid w:val="00C650C4"/>
    <w:pPr>
      <w:jc w:val="center"/>
    </w:pPr>
    <w:rPr>
      <w:rFonts w:ascii="Times New Roman" w:hAnsi="Times New Roman"/>
      <w:b/>
      <w:sz w:val="32"/>
      <w:szCs w:val="20"/>
      <w:lang w:eastAsia="ja-JP"/>
    </w:rPr>
  </w:style>
  <w:style w:type="character" w:customStyle="1" w:styleId="SubtitleChar">
    <w:name w:val="Subtitle Char"/>
    <w:link w:val="Subtitle"/>
    <w:rsid w:val="00C650C4"/>
    <w:rPr>
      <w:b/>
      <w:sz w:val="32"/>
      <w:lang w:eastAsia="ja-JP"/>
    </w:rPr>
  </w:style>
  <w:style w:type="paragraph" w:styleId="NormalWeb">
    <w:name w:val="Normal (Web)"/>
    <w:basedOn w:val="Normal"/>
    <w:uiPriority w:val="99"/>
    <w:unhideWhenUsed/>
    <w:rsid w:val="0026195B"/>
    <w:pPr>
      <w:spacing w:before="100" w:beforeAutospacing="1" w:after="100" w:afterAutospacing="1"/>
    </w:pPr>
    <w:rPr>
      <w:rFonts w:ascii="Times New Roman" w:hAnsi="Times New Roman"/>
    </w:rPr>
  </w:style>
  <w:style w:type="character" w:customStyle="1" w:styleId="normaltextrun">
    <w:name w:val="normaltextrun"/>
    <w:basedOn w:val="DefaultParagraphFont"/>
    <w:rsid w:val="00414932"/>
  </w:style>
  <w:style w:type="character" w:styleId="UnresolvedMention">
    <w:name w:val="Unresolved Mention"/>
    <w:basedOn w:val="DefaultParagraphFont"/>
    <w:uiPriority w:val="99"/>
    <w:semiHidden/>
    <w:unhideWhenUsed/>
    <w:rsid w:val="00414932"/>
    <w:rPr>
      <w:color w:val="605E5C"/>
      <w:shd w:val="clear" w:color="auto" w:fill="E1DFDD"/>
    </w:rPr>
  </w:style>
  <w:style w:type="character" w:styleId="Strong">
    <w:name w:val="Strong"/>
    <w:basedOn w:val="DefaultParagraphFont"/>
    <w:uiPriority w:val="22"/>
    <w:qFormat/>
    <w:rsid w:val="00297A3D"/>
    <w:rPr>
      <w:b/>
      <w:bCs/>
    </w:rPr>
  </w:style>
  <w:style w:type="table" w:styleId="TableGrid">
    <w:name w:val="Table Grid"/>
    <w:basedOn w:val="TableNormal"/>
    <w:rsid w:val="0029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CBA"/>
    <w:rPr>
      <w:rFonts w:ascii="Century Gothic" w:hAnsi="Century Gothic"/>
      <w:sz w:val="24"/>
      <w:szCs w:val="24"/>
    </w:rPr>
  </w:style>
  <w:style w:type="paragraph" w:customStyle="1" w:styleId="paragraph">
    <w:name w:val="paragraph"/>
    <w:basedOn w:val="Normal"/>
    <w:rsid w:val="000E1717"/>
    <w:pPr>
      <w:spacing w:before="100" w:beforeAutospacing="1" w:after="100" w:afterAutospacing="1"/>
    </w:pPr>
    <w:rPr>
      <w:rFonts w:ascii="Times New Roman" w:hAnsi="Times New Roman"/>
    </w:rPr>
  </w:style>
  <w:style w:type="character" w:customStyle="1" w:styleId="eop">
    <w:name w:val="eop"/>
    <w:basedOn w:val="DefaultParagraphFont"/>
    <w:rsid w:val="000E1717"/>
  </w:style>
  <w:style w:type="character" w:styleId="CommentReference">
    <w:name w:val="annotation reference"/>
    <w:basedOn w:val="DefaultParagraphFont"/>
    <w:rsid w:val="00532131"/>
    <w:rPr>
      <w:sz w:val="16"/>
      <w:szCs w:val="16"/>
    </w:rPr>
  </w:style>
  <w:style w:type="paragraph" w:styleId="CommentText">
    <w:name w:val="annotation text"/>
    <w:basedOn w:val="Normal"/>
    <w:link w:val="CommentTextChar"/>
    <w:rsid w:val="00532131"/>
    <w:rPr>
      <w:sz w:val="20"/>
      <w:szCs w:val="20"/>
    </w:rPr>
  </w:style>
  <w:style w:type="character" w:customStyle="1" w:styleId="CommentTextChar">
    <w:name w:val="Comment Text Char"/>
    <w:basedOn w:val="DefaultParagraphFont"/>
    <w:link w:val="CommentText"/>
    <w:rsid w:val="00532131"/>
    <w:rPr>
      <w:rFonts w:ascii="Century Gothic" w:hAnsi="Century Gothic"/>
    </w:rPr>
  </w:style>
  <w:style w:type="paragraph" w:styleId="CommentSubject">
    <w:name w:val="annotation subject"/>
    <w:basedOn w:val="CommentText"/>
    <w:next w:val="CommentText"/>
    <w:link w:val="CommentSubjectChar"/>
    <w:rsid w:val="00532131"/>
    <w:rPr>
      <w:b/>
      <w:bCs/>
    </w:rPr>
  </w:style>
  <w:style w:type="character" w:customStyle="1" w:styleId="CommentSubjectChar">
    <w:name w:val="Comment Subject Char"/>
    <w:basedOn w:val="CommentTextChar"/>
    <w:link w:val="CommentSubject"/>
    <w:rsid w:val="00532131"/>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9776202">
      <w:bodyDiv w:val="1"/>
      <w:marLeft w:val="0"/>
      <w:marRight w:val="0"/>
      <w:marTop w:val="0"/>
      <w:marBottom w:val="0"/>
      <w:divBdr>
        <w:top w:val="none" w:sz="0" w:space="0" w:color="auto"/>
        <w:left w:val="none" w:sz="0" w:space="0" w:color="auto"/>
        <w:bottom w:val="none" w:sz="0" w:space="0" w:color="auto"/>
        <w:right w:val="none" w:sz="0" w:space="0" w:color="auto"/>
      </w:divBdr>
    </w:div>
    <w:div w:id="1749691902">
      <w:bodyDiv w:val="1"/>
      <w:marLeft w:val="0"/>
      <w:marRight w:val="0"/>
      <w:marTop w:val="0"/>
      <w:marBottom w:val="0"/>
      <w:divBdr>
        <w:top w:val="none" w:sz="0" w:space="0" w:color="auto"/>
        <w:left w:val="none" w:sz="0" w:space="0" w:color="auto"/>
        <w:bottom w:val="none" w:sz="0" w:space="0" w:color="auto"/>
        <w:right w:val="none" w:sz="0" w:space="0" w:color="auto"/>
      </w:divBdr>
    </w:div>
    <w:div w:id="2114350475">
      <w:bodyDiv w:val="1"/>
      <w:marLeft w:val="0"/>
      <w:marRight w:val="0"/>
      <w:marTop w:val="0"/>
      <w:marBottom w:val="0"/>
      <w:divBdr>
        <w:top w:val="none" w:sz="0" w:space="0" w:color="auto"/>
        <w:left w:val="none" w:sz="0" w:space="0" w:color="auto"/>
        <w:bottom w:val="none" w:sz="0" w:space="0" w:color="auto"/>
        <w:right w:val="none" w:sz="0" w:space="0" w:color="auto"/>
      </w:divBdr>
      <w:divsChild>
        <w:div w:id="219757852">
          <w:marLeft w:val="0"/>
          <w:marRight w:val="0"/>
          <w:marTop w:val="0"/>
          <w:marBottom w:val="0"/>
          <w:divBdr>
            <w:top w:val="none" w:sz="0" w:space="0" w:color="auto"/>
            <w:left w:val="none" w:sz="0" w:space="0" w:color="auto"/>
            <w:bottom w:val="none" w:sz="0" w:space="0" w:color="auto"/>
            <w:right w:val="none" w:sz="0" w:space="0" w:color="auto"/>
          </w:divBdr>
        </w:div>
        <w:div w:id="1499421301">
          <w:marLeft w:val="0"/>
          <w:marRight w:val="0"/>
          <w:marTop w:val="0"/>
          <w:marBottom w:val="0"/>
          <w:divBdr>
            <w:top w:val="none" w:sz="0" w:space="0" w:color="auto"/>
            <w:left w:val="none" w:sz="0" w:space="0" w:color="auto"/>
            <w:bottom w:val="none" w:sz="0" w:space="0" w:color="auto"/>
            <w:right w:val="none" w:sz="0" w:space="0" w:color="auto"/>
          </w:divBdr>
        </w:div>
        <w:div w:id="174374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ronxarts.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nxart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ichelle@bronxarts.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ronx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FB1B-0271-0C44-B298-B52D2951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4345</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Bronx Council on The Arts</Company>
  <LinksUpToDate>false</LinksUpToDate>
  <CharactersWithSpaces>5040</CharactersWithSpaces>
  <SharedDoc>false</SharedDoc>
  <HLinks>
    <vt:vector size="6" baseType="variant">
      <vt:variant>
        <vt:i4>5701637</vt:i4>
      </vt:variant>
      <vt:variant>
        <vt:i4>3</vt:i4>
      </vt:variant>
      <vt:variant>
        <vt:i4>0</vt:i4>
      </vt:variant>
      <vt:variant>
        <vt:i4>5</vt:i4>
      </vt:variant>
      <vt:variant>
        <vt:lpwstr>http://www.bronxarts.org/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Alexis Montoya</cp:lastModifiedBy>
  <cp:revision>2</cp:revision>
  <cp:lastPrinted>2022-04-12T19:26:00Z</cp:lastPrinted>
  <dcterms:created xsi:type="dcterms:W3CDTF">2026-06-17T19:25:00Z</dcterms:created>
  <dcterms:modified xsi:type="dcterms:W3CDTF">2026-06-17T19:25:00Z</dcterms:modified>
</cp:coreProperties>
</file>