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B8E6" w14:textId="77777777" w:rsidR="00F94542" w:rsidRDefault="00F94542" w:rsidP="04C513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p w14:paraId="4A269310" w14:textId="64501323" w:rsidR="00D443BC" w:rsidRPr="00942F21" w:rsidRDefault="04C5132A" w:rsidP="04C513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04C5132A">
        <w:rPr>
          <w:rStyle w:val="normaltextrun"/>
          <w:rFonts w:ascii="Calibri" w:eastAsia="Calibri" w:hAnsi="Calibri" w:cs="Calibri"/>
          <w:sz w:val="19"/>
          <w:szCs w:val="19"/>
        </w:rPr>
        <w:t>In Seattle Public Schools we understand that a shared vision of practice is essential to fostering the learning communities that each of our students and adults need</w:t>
      </w:r>
      <w:r w:rsidR="00F94542">
        <w:rPr>
          <w:rStyle w:val="normaltextrun"/>
          <w:rFonts w:ascii="Calibri" w:eastAsia="Calibri" w:hAnsi="Calibri" w:cs="Calibri"/>
          <w:sz w:val="19"/>
          <w:szCs w:val="19"/>
        </w:rPr>
        <w:t>s</w:t>
      </w:r>
      <w:r w:rsidRPr="04C5132A">
        <w:rPr>
          <w:rStyle w:val="normaltextrun"/>
          <w:rFonts w:ascii="Calibri" w:eastAsia="Calibri" w:hAnsi="Calibri" w:cs="Calibri"/>
          <w:sz w:val="19"/>
          <w:szCs w:val="19"/>
        </w:rPr>
        <w:t xml:space="preserve"> to thrive. This shared vision enables educators to work in concert to build their practice with a focus on student learning.</w:t>
      </w:r>
    </w:p>
    <w:p w14:paraId="672A6659" w14:textId="77777777" w:rsidR="00D443BC" w:rsidRPr="00942F21" w:rsidRDefault="00D443BC" w:rsidP="013618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</w:p>
    <w:p w14:paraId="4285B9A4" w14:textId="77777777" w:rsidR="00D443BC" w:rsidRPr="00942F21" w:rsidRDefault="013618CC" w:rsidP="013618CC">
      <w:pPr>
        <w:pStyle w:val="paragraph"/>
        <w:spacing w:before="0" w:beforeAutospacing="0" w:after="0" w:afterAutospacing="0"/>
        <w:textAlignment w:val="baseline"/>
        <w:rPr>
          <w:rFonts w:ascii="Symbol" w:eastAsia="Symbol" w:hAnsi="Symbol" w:cs="Symbol"/>
          <w:sz w:val="19"/>
          <w:szCs w:val="19"/>
        </w:rPr>
      </w:pPr>
      <w:r w:rsidRPr="013618CC">
        <w:rPr>
          <w:rStyle w:val="normaltextrun"/>
          <w:rFonts w:ascii="Calibri" w:eastAsia="Calibri" w:hAnsi="Calibri" w:cs="Calibri"/>
          <w:sz w:val="19"/>
          <w:szCs w:val="19"/>
        </w:rPr>
        <w:t>As such, in Seattle Public Schools we believe that…</w:t>
      </w:r>
    </w:p>
    <w:p w14:paraId="63E4A9CD" w14:textId="77777777" w:rsidR="00D443BC" w:rsidRPr="00942F21" w:rsidRDefault="013618CC" w:rsidP="013618CC">
      <w:pPr>
        <w:pStyle w:val="paragraph"/>
        <w:spacing w:before="0" w:beforeAutospacing="0" w:after="0" w:afterAutospacing="0"/>
        <w:textAlignment w:val="baseline"/>
        <w:rPr>
          <w:rFonts w:ascii="Symbol" w:eastAsia="Symbol" w:hAnsi="Symbol" w:cs="Symbol"/>
          <w:sz w:val="19"/>
          <w:szCs w:val="19"/>
        </w:rPr>
      </w:pPr>
      <w:r w:rsidRPr="013618CC">
        <w:rPr>
          <w:rStyle w:val="eop"/>
          <w:rFonts w:ascii="Calibri" w:eastAsia="Calibri" w:hAnsi="Calibri" w:cs="Calibri"/>
          <w:sz w:val="19"/>
          <w:szCs w:val="19"/>
        </w:rPr>
        <w:t> </w:t>
      </w:r>
    </w:p>
    <w:p w14:paraId="1C21EC27" w14:textId="61C80AB0" w:rsidR="00D443BC" w:rsidRPr="00942F21" w:rsidRDefault="30EE5066" w:rsidP="30EE506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ymbol" w:eastAsia="Symbol" w:hAnsi="Symbol" w:cs="Symbol"/>
          <w:sz w:val="19"/>
          <w:szCs w:val="19"/>
        </w:rPr>
      </w:pPr>
      <w:r w:rsidRPr="30EE5066">
        <w:rPr>
          <w:rStyle w:val="normaltextrun"/>
          <w:rFonts w:ascii="Calibri" w:eastAsia="Calibri" w:hAnsi="Calibri" w:cs="Calibri"/>
          <w:sz w:val="19"/>
          <w:szCs w:val="19"/>
        </w:rPr>
        <w:t>(1) Teaching is intellectually complex, difficult, and demanding work, and that the development of skillful teaching requires deep collaboration and non-defensive self-examination of practice in relation to student results.</w:t>
      </w:r>
      <w:r w:rsidRPr="30EE5066">
        <w:rPr>
          <w:rStyle w:val="eop"/>
          <w:rFonts w:ascii="Calibri" w:eastAsia="Calibri" w:hAnsi="Calibri" w:cs="Calibri"/>
          <w:sz w:val="19"/>
          <w:szCs w:val="19"/>
        </w:rPr>
        <w:t> </w:t>
      </w:r>
    </w:p>
    <w:p w14:paraId="0A37501D" w14:textId="77777777" w:rsidR="00D443BC" w:rsidRPr="00942F21" w:rsidRDefault="00D443BC" w:rsidP="013618CC">
      <w:pPr>
        <w:pStyle w:val="paragraph"/>
        <w:spacing w:before="0" w:beforeAutospacing="0" w:after="0" w:afterAutospacing="0"/>
        <w:textAlignment w:val="baseline"/>
        <w:rPr>
          <w:rFonts w:ascii="Symbol" w:eastAsia="Symbol" w:hAnsi="Symbol" w:cs="Symbol"/>
          <w:sz w:val="19"/>
          <w:szCs w:val="19"/>
        </w:rPr>
      </w:pPr>
    </w:p>
    <w:p w14:paraId="4CB291C2" w14:textId="77777777" w:rsidR="0015205A" w:rsidRPr="00942F21" w:rsidRDefault="29861B14" w:rsidP="29861B14">
      <w:pPr>
        <w:pStyle w:val="paragraph"/>
        <w:spacing w:before="0" w:beforeAutospacing="0" w:after="0" w:afterAutospacing="0"/>
        <w:ind w:left="720"/>
        <w:textAlignment w:val="baseline"/>
        <w:rPr>
          <w:rFonts w:ascii="Symbol" w:eastAsia="Symbol" w:hAnsi="Symbol" w:cs="Symbol"/>
          <w:sz w:val="19"/>
          <w:szCs w:val="19"/>
        </w:rPr>
      </w:pPr>
      <w:r w:rsidRPr="29861B14">
        <w:rPr>
          <w:rStyle w:val="normaltextrun"/>
          <w:rFonts w:ascii="Calibri" w:eastAsia="Calibri" w:hAnsi="Calibri" w:cs="Calibri"/>
          <w:sz w:val="19"/>
          <w:szCs w:val="19"/>
        </w:rPr>
        <w:t>This requires collaborative inquiry – educators working together to examine practice through a cycle of planning, teaching, reflecting, applying. The Danielson Framework provides the structure that guides this inquiry.</w:t>
      </w:r>
    </w:p>
    <w:p w14:paraId="5DAB6C7B" w14:textId="77777777" w:rsidR="0015205A" w:rsidRPr="00942F21" w:rsidRDefault="0015205A" w:rsidP="013618C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</w:p>
    <w:p w14:paraId="61487DEA" w14:textId="77777777" w:rsidR="00D443BC" w:rsidRPr="00942F21" w:rsidRDefault="6C02F925" w:rsidP="013618CC">
      <w:pPr>
        <w:pStyle w:val="paragraph"/>
        <w:spacing w:before="0" w:beforeAutospacing="0" w:after="0" w:afterAutospacing="0"/>
        <w:ind w:left="720"/>
        <w:textAlignment w:val="baseline"/>
        <w:rPr>
          <w:rFonts w:ascii="Symbol" w:eastAsia="Symbol" w:hAnsi="Symbol" w:cs="Symbol"/>
          <w:sz w:val="19"/>
          <w:szCs w:val="19"/>
        </w:rPr>
      </w:pPr>
      <w:r w:rsidRPr="6C02F925">
        <w:rPr>
          <w:rStyle w:val="normaltextrun"/>
          <w:rFonts w:ascii="Calibri" w:eastAsia="Calibri" w:hAnsi="Calibri" w:cs="Calibri"/>
          <w:sz w:val="19"/>
          <w:szCs w:val="19"/>
        </w:rPr>
        <w:t>The total environment of a school has a powerful effect on students' learning, which reinforces that need for collaborative inquiry.</w:t>
      </w:r>
      <w:r w:rsidRPr="6C02F925">
        <w:rPr>
          <w:rStyle w:val="eop"/>
          <w:rFonts w:ascii="Calibri" w:eastAsia="Calibri" w:hAnsi="Calibri" w:cs="Calibri"/>
          <w:sz w:val="19"/>
          <w:szCs w:val="19"/>
        </w:rPr>
        <w:t> </w:t>
      </w:r>
    </w:p>
    <w:p w14:paraId="21468459" w14:textId="62A1EE54" w:rsidR="6C02F925" w:rsidRDefault="6C02F925" w:rsidP="6C02F925">
      <w:pPr>
        <w:pStyle w:val="paragraph"/>
        <w:spacing w:before="0" w:beforeAutospacing="0" w:after="0" w:afterAutospacing="0"/>
        <w:ind w:left="720"/>
        <w:rPr>
          <w:rStyle w:val="eop"/>
          <w:rFonts w:ascii="Calibri" w:eastAsia="Calibri" w:hAnsi="Calibri" w:cs="Calibri"/>
          <w:sz w:val="19"/>
          <w:szCs w:val="19"/>
        </w:rPr>
      </w:pPr>
    </w:p>
    <w:p w14:paraId="3C0E38D7" w14:textId="6EFB1FC5" w:rsidR="6C02F925" w:rsidRDefault="6C02F925" w:rsidP="6C02F92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19"/>
          <w:szCs w:val="19"/>
        </w:rPr>
      </w:pPr>
      <w:r w:rsidRPr="6C02F925">
        <w:rPr>
          <w:rStyle w:val="normaltextrun"/>
          <w:rFonts w:ascii="Calibri" w:eastAsia="Calibri" w:hAnsi="Calibri" w:cs="Calibri"/>
          <w:color w:val="000000" w:themeColor="text1"/>
          <w:sz w:val="19"/>
          <w:szCs w:val="19"/>
        </w:rPr>
        <w:t xml:space="preserve">(2) By collaborating with families in authentic partnerships, we create a path for students to reach their highest potential, engaging with families as the first and lifelong teachers of students. Rich, ongoing, two-way communication and a dynamic sense of opportunities to support student learning is essential to build this partnership. </w:t>
      </w:r>
    </w:p>
    <w:p w14:paraId="52130FFB" w14:textId="2C9B9C7C" w:rsidR="6C02F925" w:rsidRDefault="6C02F925" w:rsidP="6C02F925">
      <w:pPr>
        <w:pStyle w:val="paragraph"/>
        <w:spacing w:before="0" w:beforeAutospacing="0" w:after="0" w:afterAutospacing="0"/>
        <w:rPr>
          <w:rStyle w:val="eop"/>
          <w:rFonts w:ascii="Calibri" w:eastAsia="Calibri" w:hAnsi="Calibri" w:cs="Calibri"/>
          <w:sz w:val="19"/>
          <w:szCs w:val="19"/>
        </w:rPr>
      </w:pPr>
    </w:p>
    <w:p w14:paraId="5EC8001C" w14:textId="46BCCA68" w:rsidR="00D443BC" w:rsidRPr="00942F21" w:rsidRDefault="6C02F925" w:rsidP="6C02F92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ymbol" w:eastAsia="Symbol" w:hAnsi="Symbol" w:cs="Symbol"/>
          <w:sz w:val="19"/>
          <w:szCs w:val="19"/>
        </w:rPr>
      </w:pPr>
      <w:r w:rsidRPr="6C02F925">
        <w:rPr>
          <w:rStyle w:val="normaltextrun"/>
          <w:rFonts w:ascii="Calibri" w:eastAsia="Calibri" w:hAnsi="Calibri" w:cs="Calibri"/>
          <w:sz w:val="19"/>
          <w:szCs w:val="19"/>
        </w:rPr>
        <w:t>(3) Children's learning is primarily determined by their effective effort and use of appropriate strategies. "Intelligence," or the ability to learn is not a fixed, inborn trait. All children have the raw material to learn rigorous academic material at high standards.</w:t>
      </w:r>
      <w:r w:rsidRPr="6C02F925">
        <w:rPr>
          <w:rStyle w:val="eop"/>
          <w:rFonts w:ascii="Calibri" w:eastAsia="Calibri" w:hAnsi="Calibri" w:cs="Calibri"/>
          <w:sz w:val="19"/>
          <w:szCs w:val="19"/>
        </w:rPr>
        <w:t> </w:t>
      </w:r>
    </w:p>
    <w:p w14:paraId="02EB378F" w14:textId="77777777" w:rsidR="0015205A" w:rsidRPr="00942F21" w:rsidRDefault="0015205A" w:rsidP="013618C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</w:p>
    <w:p w14:paraId="2FAE67E4" w14:textId="3E6D5765" w:rsidR="00D443BC" w:rsidRPr="00942F21" w:rsidRDefault="29861B14" w:rsidP="29861B1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29861B14">
        <w:rPr>
          <w:rStyle w:val="normaltextrun"/>
          <w:rFonts w:ascii="Calibri" w:eastAsia="Calibri" w:hAnsi="Calibri" w:cs="Calibri"/>
          <w:sz w:val="19"/>
          <w:szCs w:val="19"/>
        </w:rPr>
        <w:t xml:space="preserve">Our work to that end is to build students’ academic mindset </w:t>
      </w:r>
      <w:r w:rsidR="00F94542">
        <w:rPr>
          <w:rStyle w:val="normaltextrun"/>
          <w:rFonts w:ascii="Calibri" w:eastAsia="Calibri" w:hAnsi="Calibri" w:cs="Calibri"/>
          <w:sz w:val="19"/>
          <w:szCs w:val="19"/>
        </w:rPr>
        <w:t>(</w:t>
      </w:r>
      <w:r w:rsidRPr="29861B14">
        <w:rPr>
          <w:rStyle w:val="normaltextrun"/>
          <w:rFonts w:ascii="Calibri" w:eastAsia="Calibri" w:hAnsi="Calibri" w:cs="Calibri"/>
          <w:i/>
          <w:iCs/>
          <w:sz w:val="19"/>
          <w:szCs w:val="19"/>
        </w:rPr>
        <w:t>Hammond</w:t>
      </w:r>
      <w:r w:rsidRPr="29861B14">
        <w:rPr>
          <w:rStyle w:val="normaltextrun"/>
          <w:rFonts w:ascii="Calibri" w:eastAsia="Calibri" w:hAnsi="Calibri" w:cs="Calibri"/>
          <w:sz w:val="19"/>
          <w:szCs w:val="19"/>
        </w:rPr>
        <w:t>):</w:t>
      </w:r>
    </w:p>
    <w:p w14:paraId="3AF02655" w14:textId="3EB8E246" w:rsidR="0015205A" w:rsidRPr="00942F21" w:rsidRDefault="013618CC" w:rsidP="013618C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013618CC">
        <w:rPr>
          <w:rStyle w:val="normaltextrun"/>
          <w:rFonts w:ascii="Calibri" w:eastAsia="Calibri" w:hAnsi="Calibri" w:cs="Calibri"/>
          <w:sz w:val="19"/>
          <w:szCs w:val="19"/>
        </w:rPr>
        <w:t>I belong to this academic community</w:t>
      </w:r>
      <w:r w:rsidR="00024DC3">
        <w:rPr>
          <w:rStyle w:val="normaltextrun"/>
          <w:rFonts w:ascii="Calibri" w:eastAsia="Calibri" w:hAnsi="Calibri" w:cs="Calibri"/>
          <w:sz w:val="19"/>
          <w:szCs w:val="19"/>
        </w:rPr>
        <w:t>.</w:t>
      </w:r>
    </w:p>
    <w:p w14:paraId="6EABE847" w14:textId="55CD6C19" w:rsidR="0015205A" w:rsidRPr="00942F21" w:rsidRDefault="013618CC" w:rsidP="013618C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013618CC">
        <w:rPr>
          <w:rStyle w:val="normaltextrun"/>
          <w:rFonts w:ascii="Calibri" w:eastAsia="Calibri" w:hAnsi="Calibri" w:cs="Calibri"/>
          <w:sz w:val="19"/>
          <w:szCs w:val="19"/>
        </w:rPr>
        <w:t>I can succeed at this</w:t>
      </w:r>
      <w:r w:rsidR="00024DC3">
        <w:rPr>
          <w:rStyle w:val="normaltextrun"/>
          <w:rFonts w:ascii="Calibri" w:eastAsia="Calibri" w:hAnsi="Calibri" w:cs="Calibri"/>
          <w:sz w:val="19"/>
          <w:szCs w:val="19"/>
        </w:rPr>
        <w:t>.</w:t>
      </w:r>
    </w:p>
    <w:p w14:paraId="4380C7C3" w14:textId="44B8DEA9" w:rsidR="0015205A" w:rsidRPr="00942F21" w:rsidRDefault="013618CC" w:rsidP="013618C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013618CC">
        <w:rPr>
          <w:rStyle w:val="normaltextrun"/>
          <w:rFonts w:ascii="Calibri" w:eastAsia="Calibri" w:hAnsi="Calibri" w:cs="Calibri"/>
          <w:sz w:val="19"/>
          <w:szCs w:val="19"/>
        </w:rPr>
        <w:t>My ability and competence grow with my effort</w:t>
      </w:r>
      <w:r w:rsidR="00024DC3">
        <w:rPr>
          <w:rStyle w:val="normaltextrun"/>
          <w:rFonts w:ascii="Calibri" w:eastAsia="Calibri" w:hAnsi="Calibri" w:cs="Calibri"/>
          <w:sz w:val="19"/>
          <w:szCs w:val="19"/>
        </w:rPr>
        <w:t>.</w:t>
      </w:r>
    </w:p>
    <w:p w14:paraId="46DEEED1" w14:textId="0342E299" w:rsidR="0015205A" w:rsidRPr="00942F21" w:rsidRDefault="013618CC" w:rsidP="013618C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013618CC">
        <w:rPr>
          <w:rStyle w:val="normaltextrun"/>
          <w:rFonts w:ascii="Calibri" w:eastAsia="Calibri" w:hAnsi="Calibri" w:cs="Calibri"/>
          <w:sz w:val="19"/>
          <w:szCs w:val="19"/>
        </w:rPr>
        <w:t>The work has value for me</w:t>
      </w:r>
      <w:r w:rsidR="00024DC3">
        <w:rPr>
          <w:rStyle w:val="normaltextrun"/>
          <w:rFonts w:ascii="Calibri" w:eastAsia="Calibri" w:hAnsi="Calibri" w:cs="Calibri"/>
          <w:sz w:val="19"/>
          <w:szCs w:val="19"/>
        </w:rPr>
        <w:t>.</w:t>
      </w:r>
    </w:p>
    <w:p w14:paraId="6A05A809" w14:textId="77777777" w:rsidR="0015205A" w:rsidRPr="00942F21" w:rsidRDefault="0015205A" w:rsidP="013618CC">
      <w:pPr>
        <w:pStyle w:val="paragraph"/>
        <w:spacing w:before="0" w:beforeAutospacing="0" w:after="0" w:afterAutospacing="0"/>
        <w:textAlignment w:val="baseline"/>
        <w:rPr>
          <w:rFonts w:ascii="Symbol" w:eastAsia="Symbol" w:hAnsi="Symbol" w:cs="Symbol"/>
          <w:sz w:val="19"/>
          <w:szCs w:val="19"/>
        </w:rPr>
      </w:pPr>
    </w:p>
    <w:p w14:paraId="2F7F5124" w14:textId="73B25FBE" w:rsidR="0015205A" w:rsidRPr="00942F21" w:rsidRDefault="6C02F925" w:rsidP="6C02F92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19"/>
          <w:szCs w:val="19"/>
        </w:rPr>
      </w:pPr>
      <w:r w:rsidRPr="6C02F925">
        <w:rPr>
          <w:rStyle w:val="normaltextrun"/>
          <w:rFonts w:ascii="Calibri" w:eastAsia="Calibri" w:hAnsi="Calibri" w:cs="Calibri"/>
          <w:sz w:val="19"/>
          <w:szCs w:val="19"/>
        </w:rPr>
        <w:t>(4) By recognizing and cultivating the gifts and strengths of every student we can get each student to believe in themselves and transcend any of their own internalized stereotypes.</w:t>
      </w:r>
      <w:r w:rsidRPr="6C02F925">
        <w:rPr>
          <w:rStyle w:val="eop"/>
          <w:rFonts w:ascii="Calibri" w:eastAsia="Calibri" w:hAnsi="Calibri" w:cs="Calibri"/>
          <w:sz w:val="19"/>
          <w:szCs w:val="19"/>
        </w:rPr>
        <w:t> </w:t>
      </w:r>
    </w:p>
    <w:p w14:paraId="11FC506A" w14:textId="263E9BD0" w:rsidR="569021B8" w:rsidRDefault="569021B8" w:rsidP="013618CC">
      <w:pPr>
        <w:pStyle w:val="paragraph"/>
        <w:spacing w:before="0" w:beforeAutospacing="0" w:after="0" w:afterAutospacing="0"/>
        <w:ind w:left="720"/>
        <w:rPr>
          <w:rFonts w:ascii="Calibri" w:eastAsia="Calibri" w:hAnsi="Calibri" w:cs="Calibri"/>
          <w:color w:val="212121"/>
          <w:sz w:val="19"/>
          <w:szCs w:val="19"/>
        </w:rPr>
      </w:pPr>
    </w:p>
    <w:p w14:paraId="541ED449" w14:textId="77777777" w:rsidR="0015205A" w:rsidRPr="00942F21" w:rsidRDefault="013618CC" w:rsidP="013618C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="Calibri" w:hAnsi="Calibri" w:cs="Calibri"/>
          <w:sz w:val="19"/>
          <w:szCs w:val="19"/>
        </w:rPr>
      </w:pPr>
      <w:r w:rsidRPr="013618CC">
        <w:rPr>
          <w:rStyle w:val="eop"/>
          <w:rFonts w:ascii="Calibri" w:eastAsia="Calibri" w:hAnsi="Calibri" w:cs="Calibri"/>
          <w:sz w:val="19"/>
          <w:szCs w:val="19"/>
        </w:rPr>
        <w:t>We accomplish this work by building dynamic and meaningful relationships with our students, taking the stance of a warm demander – high demand with deep care.</w:t>
      </w:r>
    </w:p>
    <w:p w14:paraId="41C8F396" w14:textId="77777777" w:rsidR="0015205A" w:rsidRPr="00942F21" w:rsidRDefault="0015205A" w:rsidP="013618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19"/>
          <w:szCs w:val="19"/>
        </w:rPr>
      </w:pPr>
    </w:p>
    <w:p w14:paraId="343EF9A2" w14:textId="77777777" w:rsidR="0015205A" w:rsidRPr="00942F21" w:rsidRDefault="013618CC" w:rsidP="013618C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="Calibri" w:hAnsi="Calibri" w:cs="Calibri"/>
          <w:sz w:val="19"/>
          <w:szCs w:val="19"/>
        </w:rPr>
      </w:pPr>
      <w:r w:rsidRPr="013618CC">
        <w:rPr>
          <w:rStyle w:val="eop"/>
          <w:rFonts w:ascii="Calibri" w:eastAsia="Calibri" w:hAnsi="Calibri" w:cs="Calibri"/>
          <w:sz w:val="19"/>
          <w:szCs w:val="19"/>
        </w:rPr>
        <w:t>Through these relationships we accomplish the work of moving students from dependent to independent learners, focusing our work around building students’ intellectual capacity.</w:t>
      </w:r>
    </w:p>
    <w:p w14:paraId="72A3D3EC" w14:textId="77777777" w:rsidR="0015205A" w:rsidRPr="00942F21" w:rsidRDefault="0015205A" w:rsidP="013618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</w:p>
    <w:p w14:paraId="0D0B940D" w14:textId="5E710B91" w:rsidR="00FC22B8" w:rsidRPr="00942F21" w:rsidRDefault="69C12D99" w:rsidP="69C12D9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70C0"/>
          <w:sz w:val="19"/>
          <w:szCs w:val="19"/>
        </w:rPr>
      </w:pPr>
      <w:r w:rsidRPr="69C12D99">
        <w:rPr>
          <w:rStyle w:val="normaltextrun"/>
          <w:rFonts w:ascii="Calibri" w:eastAsia="Calibri" w:hAnsi="Calibri" w:cs="Calibri"/>
          <w:sz w:val="19"/>
          <w:szCs w:val="19"/>
        </w:rPr>
        <w:t>(5) Racism in our society exerts a downward force on the experiences and achievement of students of color that must be met with active countermeasures. In order to achieve our goal of educating all students to a high level, we need to become culturally responsive and actively anti-racist practitioners.</w:t>
      </w:r>
      <w:r w:rsidRPr="69C12D99">
        <w:rPr>
          <w:rStyle w:val="normaltextrun"/>
          <w:rFonts w:ascii="Calibri" w:eastAsia="Calibri" w:hAnsi="Calibri" w:cs="Calibri"/>
          <w:sz w:val="19"/>
          <w:szCs w:val="19"/>
          <w:u w:val="single"/>
        </w:rPr>
        <w:t xml:space="preserve"> </w:t>
      </w:r>
      <w:r w:rsidRPr="69C12D99">
        <w:rPr>
          <w:rStyle w:val="normaltextrun"/>
          <w:rFonts w:ascii="Calibri" w:eastAsia="Calibri" w:hAnsi="Calibri" w:cs="Calibri"/>
          <w:color w:val="0070C0"/>
          <w:sz w:val="19"/>
          <w:szCs w:val="19"/>
        </w:rPr>
        <w:t xml:space="preserve"> </w:t>
      </w:r>
    </w:p>
    <w:p w14:paraId="5CED877E" w14:textId="40ECCC19" w:rsidR="43DA70D2" w:rsidRDefault="43DA70D2" w:rsidP="013618CC">
      <w:pPr>
        <w:pStyle w:val="paragraph"/>
        <w:spacing w:before="0" w:beforeAutospacing="0" w:after="0" w:afterAutospacing="0"/>
        <w:ind w:left="360"/>
        <w:rPr>
          <w:rStyle w:val="normaltextrun"/>
          <w:rFonts w:ascii="Calibri" w:eastAsia="Calibri" w:hAnsi="Calibri" w:cs="Calibri"/>
          <w:color w:val="0070C0"/>
          <w:sz w:val="19"/>
          <w:szCs w:val="19"/>
        </w:rPr>
      </w:pPr>
    </w:p>
    <w:p w14:paraId="2F050FDE" w14:textId="338993F5" w:rsidR="00D443BC" w:rsidRPr="00942F21" w:rsidRDefault="04C5132A" w:rsidP="04C513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="Calibri" w:hAnsi="Calibri" w:cs="Calibri"/>
          <w:sz w:val="19"/>
          <w:szCs w:val="19"/>
        </w:rPr>
      </w:pPr>
      <w:r w:rsidRPr="04C5132A">
        <w:rPr>
          <w:rStyle w:val="normaltextrun"/>
          <w:rFonts w:ascii="Calibri" w:eastAsia="Calibri" w:hAnsi="Calibri" w:cs="Calibri"/>
          <w:sz w:val="19"/>
          <w:szCs w:val="19"/>
        </w:rPr>
        <w:t xml:space="preserve">This means we explore </w:t>
      </w:r>
      <w:r w:rsidRPr="04C5132A">
        <w:rPr>
          <w:rStyle w:val="normaltextrun"/>
          <w:rFonts w:ascii="Calibri" w:eastAsia="Calibri" w:hAnsi="Calibri" w:cs="Calibri"/>
          <w:color w:val="000000" w:themeColor="text1"/>
          <w:sz w:val="19"/>
          <w:szCs w:val="19"/>
        </w:rPr>
        <w:t xml:space="preserve">and identify </w:t>
      </w:r>
      <w:r w:rsidRPr="04C5132A">
        <w:rPr>
          <w:rStyle w:val="normaltextrun"/>
          <w:rFonts w:ascii="Calibri" w:eastAsia="Calibri" w:hAnsi="Calibri" w:cs="Calibri"/>
          <w:sz w:val="19"/>
          <w:szCs w:val="19"/>
        </w:rPr>
        <w:t>our implicit biases, build our understanding of how culture operates in our classrooms, and examine individualist and collectivist frames of engaging.</w:t>
      </w:r>
    </w:p>
    <w:p w14:paraId="5AA75E05" w14:textId="2A449622" w:rsidR="013618CC" w:rsidRDefault="013618CC" w:rsidP="6C02F925">
      <w:pPr>
        <w:pStyle w:val="paragraph"/>
        <w:spacing w:before="0" w:beforeAutospacing="0" w:after="0" w:afterAutospacing="0"/>
        <w:rPr>
          <w:rStyle w:val="normaltextrun"/>
          <w:rFonts w:ascii="Calibri" w:eastAsia="Calibri" w:hAnsi="Calibri" w:cs="Calibri"/>
          <w:sz w:val="19"/>
          <w:szCs w:val="19"/>
        </w:rPr>
      </w:pPr>
    </w:p>
    <w:p w14:paraId="068DA4DB" w14:textId="0D747003" w:rsidR="00A50C1D" w:rsidRPr="00942F21" w:rsidRDefault="04C5132A" w:rsidP="04C513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19"/>
          <w:szCs w:val="19"/>
        </w:rPr>
      </w:pPr>
      <w:r w:rsidRPr="04C5132A">
        <w:rPr>
          <w:rStyle w:val="eop"/>
          <w:rFonts w:ascii="Calibri" w:eastAsia="Calibri" w:hAnsi="Calibri" w:cs="Calibri"/>
          <w:sz w:val="19"/>
          <w:szCs w:val="19"/>
        </w:rPr>
        <w:t>Our commitment to these beliefs is the route to institutionalizing racial equity and fostering a context where each child receives what</w:t>
      </w:r>
      <w:r w:rsidRPr="04C5132A">
        <w:rPr>
          <w:rStyle w:val="eop"/>
          <w:rFonts w:ascii="Calibri" w:eastAsia="Calibri" w:hAnsi="Calibri" w:cs="Calibri"/>
          <w:color w:val="000000" w:themeColor="text1"/>
          <w:sz w:val="19"/>
          <w:szCs w:val="19"/>
        </w:rPr>
        <w:t xml:space="preserve"> they </w:t>
      </w:r>
      <w:r w:rsidRPr="04C5132A">
        <w:rPr>
          <w:rStyle w:val="eop"/>
          <w:rFonts w:ascii="Calibri" w:eastAsia="Calibri" w:hAnsi="Calibri" w:cs="Calibri"/>
          <w:sz w:val="19"/>
          <w:szCs w:val="19"/>
        </w:rPr>
        <w:t>need to develop to</w:t>
      </w:r>
      <w:r w:rsidRPr="04C5132A">
        <w:rPr>
          <w:rStyle w:val="eop"/>
          <w:rFonts w:ascii="Calibri" w:eastAsia="Calibri" w:hAnsi="Calibri" w:cs="Calibri"/>
          <w:color w:val="000000" w:themeColor="text1"/>
          <w:sz w:val="19"/>
          <w:szCs w:val="19"/>
        </w:rPr>
        <w:t xml:space="preserve"> their f</w:t>
      </w:r>
      <w:r w:rsidRPr="04C5132A">
        <w:rPr>
          <w:rStyle w:val="eop"/>
          <w:rFonts w:ascii="Calibri" w:eastAsia="Calibri" w:hAnsi="Calibri" w:cs="Calibri"/>
          <w:sz w:val="19"/>
          <w:szCs w:val="19"/>
        </w:rPr>
        <w:t>ull academic and social potential, and we make educational equity</w:t>
      </w:r>
      <w:r w:rsidR="0096287B">
        <w:rPr>
          <w:rStyle w:val="eop"/>
          <w:rFonts w:ascii="Calibri" w:eastAsia="Calibri" w:hAnsi="Calibri" w:cs="Calibri"/>
          <w:sz w:val="19"/>
          <w:szCs w:val="19"/>
        </w:rPr>
        <w:t xml:space="preserve"> (justice)</w:t>
      </w:r>
      <w:r w:rsidRPr="04C5132A">
        <w:rPr>
          <w:rStyle w:val="eop"/>
          <w:rFonts w:ascii="Calibri" w:eastAsia="Calibri" w:hAnsi="Calibri" w:cs="Calibri"/>
          <w:sz w:val="19"/>
          <w:szCs w:val="19"/>
        </w:rPr>
        <w:t xml:space="preserve"> the cornerstone of our system. </w:t>
      </w:r>
    </w:p>
    <w:p w14:paraId="3F232B51" w14:textId="16D98A8B" w:rsidR="5E5A62DC" w:rsidRDefault="5E5A62DC" w:rsidP="013618CC">
      <w:pPr>
        <w:pStyle w:val="paragraph"/>
        <w:spacing w:before="0" w:beforeAutospacing="0" w:after="0" w:afterAutospacing="0"/>
        <w:rPr>
          <w:rStyle w:val="eop"/>
          <w:rFonts w:ascii="Calibri" w:eastAsia="Calibri" w:hAnsi="Calibri" w:cs="Calibri"/>
          <w:sz w:val="19"/>
          <w:szCs w:val="19"/>
        </w:rPr>
      </w:pPr>
    </w:p>
    <w:p w14:paraId="44EAFD9C" w14:textId="632C2996" w:rsidR="00F101D0" w:rsidRPr="00EA2634" w:rsidRDefault="013618CC" w:rsidP="00EA2634">
      <w:pPr>
        <w:pStyle w:val="paragraph"/>
        <w:spacing w:before="0" w:beforeAutospacing="0" w:after="0" w:afterAutospacing="0"/>
        <w:rPr>
          <w:rFonts w:ascii="Calibri" w:eastAsia="Calibri" w:hAnsi="Calibri" w:cs="Calibri"/>
          <w:sz w:val="19"/>
          <w:szCs w:val="19"/>
        </w:rPr>
      </w:pPr>
      <w:r w:rsidRPr="013618CC">
        <w:rPr>
          <w:rStyle w:val="eop"/>
          <w:rFonts w:ascii="Calibri" w:eastAsia="Calibri" w:hAnsi="Calibri" w:cs="Calibri"/>
          <w:sz w:val="19"/>
          <w:szCs w:val="19"/>
        </w:rPr>
        <w:t>*</w:t>
      </w:r>
      <w:r w:rsidRPr="013618CC">
        <w:rPr>
          <w:rStyle w:val="eop"/>
          <w:rFonts w:ascii="Calibri" w:eastAsia="Calibri" w:hAnsi="Calibri" w:cs="Calibri"/>
          <w:i/>
          <w:iCs/>
          <w:sz w:val="19"/>
          <w:szCs w:val="19"/>
        </w:rPr>
        <w:t>Thi</w:t>
      </w:r>
      <w:r w:rsidR="00F94542">
        <w:rPr>
          <w:rStyle w:val="eop"/>
          <w:rFonts w:ascii="Calibri" w:eastAsia="Calibri" w:hAnsi="Calibri" w:cs="Calibri"/>
          <w:i/>
          <w:iCs/>
          <w:sz w:val="19"/>
          <w:szCs w:val="19"/>
        </w:rPr>
        <w:t xml:space="preserve">s statement </w:t>
      </w:r>
      <w:r w:rsidR="00845840">
        <w:rPr>
          <w:rStyle w:val="eop"/>
          <w:rFonts w:ascii="Calibri" w:eastAsia="Calibri" w:hAnsi="Calibri" w:cs="Calibri"/>
          <w:i/>
          <w:iCs/>
          <w:sz w:val="19"/>
          <w:szCs w:val="19"/>
        </w:rPr>
        <w:t>incorporates</w:t>
      </w:r>
      <w:r w:rsidRPr="013618CC">
        <w:rPr>
          <w:rStyle w:val="eop"/>
          <w:rFonts w:ascii="Calibri" w:eastAsia="Calibri" w:hAnsi="Calibri" w:cs="Calibri"/>
          <w:i/>
          <w:iCs/>
          <w:sz w:val="19"/>
          <w:szCs w:val="19"/>
        </w:rPr>
        <w:t xml:space="preserve"> language of The Skillful Teacher, CRT and the Brain, the National Equity Project equity definition, and the </w:t>
      </w:r>
      <w:r w:rsidR="00F94542">
        <w:rPr>
          <w:rStyle w:val="eop"/>
          <w:rFonts w:ascii="Calibri" w:eastAsia="Calibri" w:hAnsi="Calibri" w:cs="Calibri"/>
          <w:i/>
          <w:iCs/>
          <w:sz w:val="19"/>
          <w:szCs w:val="19"/>
        </w:rPr>
        <w:t xml:space="preserve">SPS </w:t>
      </w:r>
      <w:r w:rsidRPr="013618CC">
        <w:rPr>
          <w:rStyle w:val="eop"/>
          <w:rFonts w:ascii="Calibri" w:eastAsia="Calibri" w:hAnsi="Calibri" w:cs="Calibri"/>
          <w:i/>
          <w:iCs/>
          <w:sz w:val="19"/>
          <w:szCs w:val="19"/>
        </w:rPr>
        <w:t>African American Male Advisory Committee</w:t>
      </w:r>
      <w:r w:rsidRPr="013618CC">
        <w:rPr>
          <w:rStyle w:val="eop"/>
          <w:rFonts w:ascii="Calibri" w:eastAsia="Calibri" w:hAnsi="Calibri" w:cs="Calibri"/>
          <w:sz w:val="19"/>
          <w:szCs w:val="19"/>
        </w:rPr>
        <w:t>.</w:t>
      </w:r>
    </w:p>
    <w:sectPr w:rsidR="00F101D0" w:rsidRPr="00EA2634" w:rsidSect="0082309D">
      <w:headerReference w:type="default" r:id="rId11"/>
      <w:pgSz w:w="12240" w:h="15840"/>
      <w:pgMar w:top="720" w:right="1440" w:bottom="1008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8373" w14:textId="77777777" w:rsidR="00B62FD2" w:rsidRDefault="00B62FD2" w:rsidP="00021444">
      <w:r>
        <w:separator/>
      </w:r>
    </w:p>
  </w:endnote>
  <w:endnote w:type="continuationSeparator" w:id="0">
    <w:p w14:paraId="3D9C1B16" w14:textId="77777777" w:rsidR="00B62FD2" w:rsidRDefault="00B62FD2" w:rsidP="000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D697" w14:textId="77777777" w:rsidR="00B62FD2" w:rsidRDefault="00B62FD2" w:rsidP="00021444">
      <w:r>
        <w:separator/>
      </w:r>
    </w:p>
  </w:footnote>
  <w:footnote w:type="continuationSeparator" w:id="0">
    <w:p w14:paraId="311A2E73" w14:textId="77777777" w:rsidR="00B62FD2" w:rsidRDefault="00B62FD2" w:rsidP="000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C041" w14:textId="4377E7D5" w:rsidR="00021444" w:rsidRPr="00F94542" w:rsidRDefault="00F94542" w:rsidP="00F94542">
    <w:pPr>
      <w:pStyle w:val="Header"/>
      <w:jc w:val="center"/>
      <w:rPr>
        <w:sz w:val="32"/>
        <w:szCs w:val="32"/>
      </w:rPr>
    </w:pPr>
    <w:r w:rsidRPr="00F94542">
      <w:rPr>
        <w:rStyle w:val="normaltextrun"/>
        <w:rFonts w:ascii="Calibri" w:eastAsia="Calibri" w:hAnsi="Calibri" w:cs="Calibri"/>
        <w:b/>
        <w:bCs/>
        <w:sz w:val="32"/>
        <w:szCs w:val="32"/>
      </w:rPr>
      <w:t>SPS Foundational Beliefs*</w:t>
    </w:r>
    <w:r w:rsidR="00EA2634">
      <w:rPr>
        <w:rStyle w:val="normaltextrun"/>
        <w:rFonts w:ascii="Calibri" w:eastAsia="Calibri" w:hAnsi="Calibri" w:cs="Calibri"/>
        <w:b/>
        <w:bCs/>
        <w:sz w:val="32"/>
        <w:szCs w:val="32"/>
      </w:rPr>
      <w:tab/>
    </w:r>
    <w:r w:rsidR="00EA2634">
      <w:rPr>
        <w:rStyle w:val="normaltextrun"/>
        <w:rFonts w:ascii="Calibri" w:eastAsia="Calibri" w:hAnsi="Calibri" w:cs="Calibri"/>
        <w:b/>
        <w:bCs/>
        <w:sz w:val="32"/>
        <w:szCs w:val="32"/>
      </w:rPr>
      <w:tab/>
    </w:r>
    <w:r w:rsidR="00EA2634" w:rsidRPr="00EA2634">
      <w:rPr>
        <w:noProof/>
      </w:rPr>
      <w:t xml:space="preserve"> </w:t>
    </w:r>
    <w:r w:rsidR="00EA2634" w:rsidRPr="00EA2634"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 wp14:anchorId="1B6E89AC" wp14:editId="0E553085">
          <wp:extent cx="364069" cy="645930"/>
          <wp:effectExtent l="0" t="0" r="0" b="1905"/>
          <wp:docPr id="18" name="Picture 17" descr="Seattle Public Schools logo in black and white">
            <a:extLst xmlns:a="http://schemas.openxmlformats.org/drawingml/2006/main">
              <a:ext uri="{FF2B5EF4-FFF2-40B4-BE49-F238E27FC236}">
                <a16:creationId xmlns:a16="http://schemas.microsoft.com/office/drawing/2014/main" id="{0CE1D826-7431-4DE4-B6BC-AB07450FA8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Seattle Public Schools logo in black and white">
                    <a:extLst>
                      <a:ext uri="{FF2B5EF4-FFF2-40B4-BE49-F238E27FC236}">
                        <a16:creationId xmlns:a16="http://schemas.microsoft.com/office/drawing/2014/main" id="{0CE1D826-7431-4DE4-B6BC-AB07450FA8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50" cy="66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541"/>
    <w:multiLevelType w:val="hybridMultilevel"/>
    <w:tmpl w:val="BC6890FC"/>
    <w:lvl w:ilvl="0" w:tplc="A40CD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C8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CD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49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553"/>
    <w:multiLevelType w:val="hybridMultilevel"/>
    <w:tmpl w:val="35A68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2278"/>
    <w:multiLevelType w:val="multilevel"/>
    <w:tmpl w:val="2A0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BC"/>
    <w:rsid w:val="00021444"/>
    <w:rsid w:val="00024DC3"/>
    <w:rsid w:val="0015205A"/>
    <w:rsid w:val="001E3A39"/>
    <w:rsid w:val="002C2DF4"/>
    <w:rsid w:val="003533F8"/>
    <w:rsid w:val="00397A62"/>
    <w:rsid w:val="0047244D"/>
    <w:rsid w:val="00503DF7"/>
    <w:rsid w:val="005D3950"/>
    <w:rsid w:val="005F025A"/>
    <w:rsid w:val="00616AC6"/>
    <w:rsid w:val="006910AE"/>
    <w:rsid w:val="006A1C69"/>
    <w:rsid w:val="00744AF3"/>
    <w:rsid w:val="0082309D"/>
    <w:rsid w:val="00830753"/>
    <w:rsid w:val="00845840"/>
    <w:rsid w:val="00900252"/>
    <w:rsid w:val="00942F21"/>
    <w:rsid w:val="0096287B"/>
    <w:rsid w:val="009A2858"/>
    <w:rsid w:val="009B5E5B"/>
    <w:rsid w:val="00A50C1D"/>
    <w:rsid w:val="00A5755F"/>
    <w:rsid w:val="00B62FD2"/>
    <w:rsid w:val="00D3347E"/>
    <w:rsid w:val="00D443BC"/>
    <w:rsid w:val="00D86B98"/>
    <w:rsid w:val="00EA2634"/>
    <w:rsid w:val="00F101D0"/>
    <w:rsid w:val="00F51934"/>
    <w:rsid w:val="00F94542"/>
    <w:rsid w:val="00FC22B8"/>
    <w:rsid w:val="013618CC"/>
    <w:rsid w:val="04C5132A"/>
    <w:rsid w:val="29861B14"/>
    <w:rsid w:val="30EE5066"/>
    <w:rsid w:val="32435EE3"/>
    <w:rsid w:val="43DA70D2"/>
    <w:rsid w:val="534238D5"/>
    <w:rsid w:val="569021B8"/>
    <w:rsid w:val="5E5A62DC"/>
    <w:rsid w:val="69C12D99"/>
    <w:rsid w:val="6C02F925"/>
    <w:rsid w:val="730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6E8BC"/>
  <w14:defaultImageDpi w14:val="32767"/>
  <w15:chartTrackingRefBased/>
  <w15:docId w15:val="{97FD58F4-C428-48B5-B077-308D417D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43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443BC"/>
  </w:style>
  <w:style w:type="character" w:customStyle="1" w:styleId="eop">
    <w:name w:val="eop"/>
    <w:basedOn w:val="DefaultParagraphFont"/>
    <w:rsid w:val="00D443BC"/>
  </w:style>
  <w:style w:type="paragraph" w:styleId="Header">
    <w:name w:val="header"/>
    <w:basedOn w:val="Normal"/>
    <w:link w:val="HeaderChar"/>
    <w:uiPriority w:val="99"/>
    <w:unhideWhenUsed/>
    <w:rsid w:val="0002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44"/>
  </w:style>
  <w:style w:type="paragraph" w:styleId="Footer">
    <w:name w:val="footer"/>
    <w:basedOn w:val="Normal"/>
    <w:link w:val="FooterChar"/>
    <w:uiPriority w:val="99"/>
    <w:unhideWhenUsed/>
    <w:rsid w:val="0002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44"/>
  </w:style>
  <w:style w:type="paragraph" w:styleId="NormalWeb">
    <w:name w:val="Normal (Web)"/>
    <w:basedOn w:val="Normal"/>
    <w:uiPriority w:val="99"/>
    <w:semiHidden/>
    <w:unhideWhenUsed/>
    <w:rsid w:val="00A5755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S Document" ma:contentTypeID="0x0101003D59E5E6F9D9464E98CF9817599B472700F2B0022902F4A341AC148D7ADFA7F0AD" ma:contentTypeVersion="11" ma:contentTypeDescription="" ma:contentTypeScope="" ma:versionID="b779532a7a4fc6014f4470761fa37e9e">
  <xsd:schema xmlns:xsd="http://www.w3.org/2001/XMLSchema" xmlns:xs="http://www.w3.org/2001/XMLSchema" xmlns:p="http://schemas.microsoft.com/office/2006/metadata/properties" xmlns:ns1="http://schemas.microsoft.com/sharepoint/v3" xmlns:ns2="edf4ea49-c584-47d7-83ec-0ad7d99eba06" xmlns:ns3="92eeb2f7-b828-4c0a-ad77-655d26d716ed" xmlns:ns4="2480030d-1b3f-467e-939b-24a2623bbb9b" targetNamespace="http://schemas.microsoft.com/office/2006/metadata/properties" ma:root="true" ma:fieldsID="7b924fb3c95bd222abc078132d864ebd" ns1:_="" ns2:_="" ns3:_="" ns4:_="">
    <xsd:import namespace="http://schemas.microsoft.com/sharepoint/v3"/>
    <xsd:import namespace="edf4ea49-c584-47d7-83ec-0ad7d99eba06"/>
    <xsd:import namespace="92eeb2f7-b828-4c0a-ad77-655d26d716ed"/>
    <xsd:import namespace="2480030d-1b3f-467e-939b-24a2623bbb9b"/>
    <xsd:element name="properties">
      <xsd:complexType>
        <xsd:sequence>
          <xsd:element name="documentManagement">
            <xsd:complexType>
              <xsd:all>
                <xsd:element ref="ns2:f3a800467d0146158bd202b6866441a4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ea49-c584-47d7-83ec-0ad7d99eba06" elementFormDefault="qualified">
    <xsd:import namespace="http://schemas.microsoft.com/office/2006/documentManagement/types"/>
    <xsd:import namespace="http://schemas.microsoft.com/office/infopath/2007/PartnerControls"/>
    <xsd:element name="f3a800467d0146158bd202b6866441a4" ma:index="8" nillable="true" ma:taxonomy="true" ma:internalName="f3a800467d0146158bd202b6866441a4" ma:taxonomyFieldName="District_x0020_Category" ma:displayName="District Category" ma:readOnly="false" ma:default="" ma:fieldId="{f3a80046-7d01-4615-8bd2-02b6866441a4}" ma:sspId="efab9002-9f85-44fc-9072-c5b21ebefbe7" ma:termSetId="dc3e795e-11d8-48c3-9ffd-680f567c2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a53a25-119b-4f1a-9e47-3de8342d3d50}" ma:internalName="TaxCatchAll" ma:showField="CatchAllData" ma:web="e6d6ebe4-002a-4a94-8c5f-021e0bb04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a53a25-119b-4f1a-9e47-3de8342d3d50}" ma:internalName="TaxCatchAllLabel" ma:readOnly="true" ma:showField="CatchAllDataLabel" ma:web="e6d6ebe4-002a-4a94-8c5f-021e0bb04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b2f7-b828-4c0a-ad77-655d26d71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0030d-1b3f-467e-939b-24a2623b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4ea49-c584-47d7-83ec-0ad7d99eba06">
      <Value>3</Value>
    </TaxCatchAll>
    <f3a800467d0146158bd202b6866441a4 xmlns="edf4ea49-c584-47d7-83ec-0ad7d99eba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93c3e6df-8bf0-4e7b-8e91-6215e12b794a</TermId>
        </TermInfo>
      </Terms>
    </f3a800467d0146158bd202b6866441a4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efab9002-9f85-44fc-9072-c5b21ebefbe7" ContentTypeId="0x0101003D59E5E6F9D9464E98CF9817599B4727" PreviousValue="false"/>
</file>

<file path=customXml/itemProps1.xml><?xml version="1.0" encoding="utf-8"?>
<ds:datastoreItem xmlns:ds="http://schemas.openxmlformats.org/officeDocument/2006/customXml" ds:itemID="{868AEFFD-B021-449C-8607-1E51A77D7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95CBF-FB1B-4E25-92B4-EF9F84D3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f4ea49-c584-47d7-83ec-0ad7d99eba06"/>
    <ds:schemaRef ds:uri="92eeb2f7-b828-4c0a-ad77-655d26d716ed"/>
    <ds:schemaRef ds:uri="2480030d-1b3f-467e-939b-24a2623bb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A48B3-4236-4EB1-9BF5-FC720D0D1C05}">
  <ds:schemaRefs>
    <ds:schemaRef ds:uri="http://schemas.microsoft.com/office/2006/metadata/properties"/>
    <ds:schemaRef ds:uri="http://schemas.microsoft.com/office/infopath/2007/PartnerControls"/>
    <ds:schemaRef ds:uri="edf4ea49-c584-47d7-83ec-0ad7d99eba0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003C89-516F-43B6-BE70-CC205BDD7A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Bishop, Alison Y</cp:lastModifiedBy>
  <cp:revision>2</cp:revision>
  <dcterms:created xsi:type="dcterms:W3CDTF">2019-03-20T18:17:00Z</dcterms:created>
  <dcterms:modified xsi:type="dcterms:W3CDTF">2019-03-20T18:17:00Z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 Category">
    <vt:lpwstr>3;#Human Resources|93c3e6df-8bf0-4e7b-8e91-6215e12b794a</vt:lpwstr>
  </property>
  <property fmtid="{D5CDD505-2E9C-101B-9397-08002B2CF9AE}" pid="3" name="ContentTypeId">
    <vt:lpwstr>0x0101003D59E5E6F9D9464E98CF9817599B472700F2B0022902F4A341AC148D7ADFA7F0AD</vt:lpwstr>
  </property>
</Properties>
</file>