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06590" w14:textId="77777777" w:rsidR="00B30BF9" w:rsidRPr="00935796" w:rsidRDefault="00B30BF9" w:rsidP="00B30BF9">
      <w:pPr>
        <w:pStyle w:val="Default"/>
        <w:pBdr>
          <w:top w:val="none" w:sz="0" w:space="0" w:color="auto"/>
        </w:pBdr>
        <w:spacing w:before="0" w:line="240" w:lineRule="auto"/>
        <w:jc w:val="center"/>
        <w:rPr>
          <w:rFonts w:ascii="Helvetica" w:hAnsi="Helvetica"/>
          <w:b/>
          <w:bCs/>
          <w:sz w:val="32"/>
          <w:szCs w:val="28"/>
        </w:rPr>
      </w:pPr>
      <w:r w:rsidRPr="00803950">
        <w:rPr>
          <w:rFonts w:ascii="Helvetica" w:hAnsi="Helvetica"/>
          <w:b/>
          <w:bCs/>
          <w:sz w:val="32"/>
          <w:szCs w:val="28"/>
        </w:rPr>
        <w:t>Summary of the 2021 MASMC Survey Results</w:t>
      </w:r>
    </w:p>
    <w:p w14:paraId="566C2A90" w14:textId="15CE2392" w:rsidR="00B30BF9" w:rsidRDefault="00B30BF9" w:rsidP="00B30BF9">
      <w:pPr>
        <w:pStyle w:val="Default"/>
        <w:pBdr>
          <w:top w:val="none" w:sz="0" w:space="0" w:color="auto"/>
        </w:pBdr>
        <w:spacing w:before="0" w:line="240" w:lineRule="auto"/>
        <w:jc w:val="center"/>
        <w:rPr>
          <w:rFonts w:ascii="Helvetica" w:hAnsi="Helvetica"/>
          <w:sz w:val="22"/>
          <w:szCs w:val="22"/>
        </w:rPr>
      </w:pPr>
      <w:r>
        <w:rPr>
          <w:rFonts w:ascii="Helvetica" w:hAnsi="Helvetica"/>
          <w:sz w:val="22"/>
          <w:szCs w:val="22"/>
        </w:rPr>
        <w:t xml:space="preserve">Submitted by: </w:t>
      </w:r>
      <w:r w:rsidRPr="00810CDC">
        <w:rPr>
          <w:rFonts w:ascii="Helvetica" w:hAnsi="Helvetica"/>
          <w:sz w:val="22"/>
          <w:szCs w:val="22"/>
        </w:rPr>
        <w:t>Dan Meyer</w:t>
      </w:r>
      <w:r>
        <w:rPr>
          <w:rFonts w:ascii="Helvetica" w:hAnsi="Helvetica"/>
          <w:sz w:val="22"/>
          <w:szCs w:val="22"/>
        </w:rPr>
        <w:t xml:space="preserve">s </w:t>
      </w:r>
    </w:p>
    <w:p w14:paraId="48253B79" w14:textId="108B98A8" w:rsidR="00B30BF9" w:rsidRPr="00810CDC" w:rsidRDefault="00B30BF9" w:rsidP="00B30BF9">
      <w:pPr>
        <w:pStyle w:val="Default"/>
        <w:pBdr>
          <w:top w:val="none" w:sz="0" w:space="0" w:color="auto"/>
        </w:pBdr>
        <w:spacing w:before="0" w:line="240" w:lineRule="auto"/>
        <w:jc w:val="center"/>
        <w:rPr>
          <w:rFonts w:ascii="Helvetica" w:hAnsi="Helvetica"/>
          <w:sz w:val="22"/>
          <w:szCs w:val="22"/>
        </w:rPr>
      </w:pPr>
      <w:r w:rsidRPr="00810CDC">
        <w:rPr>
          <w:rFonts w:ascii="Helvetica" w:hAnsi="Helvetica"/>
          <w:sz w:val="22"/>
          <w:szCs w:val="22"/>
        </w:rPr>
        <w:t>University of North Carolina at Chapel Hill</w:t>
      </w:r>
      <w:bookmarkStart w:id="0" w:name="_GoBack"/>
      <w:bookmarkEnd w:id="0"/>
    </w:p>
    <w:p w14:paraId="57677C07" w14:textId="77777777" w:rsidR="00B30BF9" w:rsidRPr="00810CDC" w:rsidRDefault="00B30BF9" w:rsidP="00B30BF9">
      <w:pPr>
        <w:rPr>
          <w:sz w:val="22"/>
          <w:szCs w:val="22"/>
        </w:rPr>
      </w:pPr>
    </w:p>
    <w:p w14:paraId="380E0809" w14:textId="77777777" w:rsidR="00B30BF9" w:rsidRPr="00810CDC" w:rsidRDefault="00B30BF9" w:rsidP="00B30BF9">
      <w:pPr>
        <w:pStyle w:val="Default"/>
        <w:pBdr>
          <w:top w:val="none" w:sz="0" w:space="0" w:color="auto"/>
        </w:pBdr>
        <w:spacing w:before="0" w:line="240" w:lineRule="auto"/>
        <w:rPr>
          <w:rFonts w:ascii="Helvetica" w:hAnsi="Helvetica"/>
          <w:sz w:val="22"/>
          <w:szCs w:val="22"/>
        </w:rPr>
      </w:pPr>
      <w:r w:rsidRPr="00810CDC">
        <w:rPr>
          <w:rFonts w:ascii="Helvetica" w:hAnsi="Helvetica"/>
          <w:sz w:val="22"/>
          <w:szCs w:val="22"/>
        </w:rPr>
        <w:t xml:space="preserve">The 2021 Mid-Atlantic States Mycology Conference sponsored by the University of North Carolina at Chapel Hill Biology Department and the North Carolina Botanical Garden was an incredible success, including 85 participants with 16 oral and 4 poster presentations. This represents an increase over the level of participation seen in recent MASMC </w:t>
      </w:r>
      <w:r>
        <w:rPr>
          <w:rFonts w:ascii="Helvetica" w:hAnsi="Helvetica"/>
          <w:sz w:val="22"/>
          <w:szCs w:val="22"/>
        </w:rPr>
        <w:t>m</w:t>
      </w:r>
      <w:r w:rsidRPr="00810CDC">
        <w:rPr>
          <w:rFonts w:ascii="Helvetica" w:hAnsi="Helvetica"/>
          <w:sz w:val="22"/>
          <w:szCs w:val="22"/>
        </w:rPr>
        <w:t>eetings which ranged from 26 to 57 in the three 2017 – 2019 Meetings. The greater number of participants in 2021 was likely due to the virtual format.</w:t>
      </w:r>
    </w:p>
    <w:p w14:paraId="0D5725E7" w14:textId="77777777" w:rsidR="00B30BF9" w:rsidRPr="00810CDC" w:rsidRDefault="00B30BF9" w:rsidP="00B30BF9">
      <w:pPr>
        <w:pStyle w:val="Default"/>
        <w:pBdr>
          <w:top w:val="none" w:sz="0" w:space="0" w:color="auto"/>
        </w:pBdr>
        <w:spacing w:before="0" w:line="240" w:lineRule="auto"/>
        <w:rPr>
          <w:rFonts w:ascii="Helvetica" w:hAnsi="Helvetica"/>
          <w:sz w:val="22"/>
          <w:szCs w:val="22"/>
        </w:rPr>
      </w:pPr>
    </w:p>
    <w:p w14:paraId="6355C038" w14:textId="77777777" w:rsidR="00B30BF9" w:rsidRPr="00810CDC" w:rsidRDefault="00B30BF9" w:rsidP="00B30BF9">
      <w:pPr>
        <w:pStyle w:val="Default"/>
        <w:pBdr>
          <w:top w:val="none" w:sz="0" w:space="0" w:color="auto"/>
        </w:pBdr>
        <w:spacing w:before="0" w:line="240" w:lineRule="auto"/>
        <w:rPr>
          <w:rFonts w:ascii="Helvetica" w:eastAsia="Helvetica" w:hAnsi="Helvetica" w:cs="Helvetica"/>
          <w:sz w:val="22"/>
          <w:szCs w:val="22"/>
        </w:rPr>
      </w:pPr>
      <w:r w:rsidRPr="00810CDC">
        <w:rPr>
          <w:rFonts w:ascii="Helvetica" w:hAnsi="Helvetica"/>
          <w:sz w:val="22"/>
          <w:szCs w:val="22"/>
        </w:rPr>
        <w:t xml:space="preserve">The 2021 MASMC </w:t>
      </w:r>
      <w:r>
        <w:rPr>
          <w:rFonts w:ascii="Helvetica" w:hAnsi="Helvetica"/>
          <w:sz w:val="22"/>
          <w:szCs w:val="22"/>
        </w:rPr>
        <w:t>T</w:t>
      </w:r>
      <w:r w:rsidRPr="00810CDC">
        <w:rPr>
          <w:rFonts w:ascii="Helvetica" w:hAnsi="Helvetica"/>
          <w:sz w:val="22"/>
          <w:szCs w:val="22"/>
        </w:rPr>
        <w:t>eam would like to thank all participants, presenters, as well as our sponsors. Based on the 19 survey responses we received from participants in the conference, we present the following takeaways (numbers in parentheses are out of 19 unless otherwise specified):</w:t>
      </w:r>
    </w:p>
    <w:p w14:paraId="6BBC121D" w14:textId="77777777" w:rsidR="00B30BF9" w:rsidRPr="00810CDC" w:rsidRDefault="00B30BF9" w:rsidP="00B30BF9">
      <w:pPr>
        <w:pStyle w:val="Default"/>
        <w:spacing w:before="0" w:line="240" w:lineRule="auto"/>
        <w:rPr>
          <w:rFonts w:ascii="Helvetica" w:eastAsia="Helvetica" w:hAnsi="Helvetica" w:cs="Helvetica"/>
          <w:sz w:val="22"/>
          <w:szCs w:val="22"/>
        </w:rPr>
      </w:pPr>
    </w:p>
    <w:p w14:paraId="290FC059"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Most people who responded were aware of the conference because they were previous attendees (11).</w:t>
      </w:r>
    </w:p>
    <w:p w14:paraId="5C52D9B1"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Over half of the people who responded would not have participated in the conference if they had to travel (10).</w:t>
      </w:r>
    </w:p>
    <w:p w14:paraId="71764074"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The majority of people who responded would have attended the conference regardless of a registration fee (16), though a few would not have attended if there had been a fee (3).</w:t>
      </w:r>
    </w:p>
    <w:p w14:paraId="60938438"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Everyone who responded would attend a virtual conference in the future.</w:t>
      </w:r>
    </w:p>
    <w:p w14:paraId="16444FB5"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 xml:space="preserve">Most people would prefer a hybrid meeting format (combined in-person and virtual) for future MASMC </w:t>
      </w:r>
      <w:r>
        <w:rPr>
          <w:rFonts w:ascii="Helvetica" w:hAnsi="Helvetica"/>
          <w:sz w:val="22"/>
          <w:szCs w:val="22"/>
        </w:rPr>
        <w:t>m</w:t>
      </w:r>
      <w:r w:rsidRPr="00810CDC">
        <w:rPr>
          <w:rFonts w:ascii="Helvetica" w:hAnsi="Helvetica"/>
          <w:sz w:val="22"/>
          <w:szCs w:val="22"/>
        </w:rPr>
        <w:t>eetings (14), though many said that the worst part of MASMC this year was that it was not in person (6).</w:t>
      </w:r>
    </w:p>
    <w:p w14:paraId="55B293CA"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Overall, there was overwhelmingly positive feedback for the platforms used for MASMC 2021 including:</w:t>
      </w:r>
    </w:p>
    <w:p w14:paraId="3EDC9FB3" w14:textId="77777777" w:rsidR="00B30BF9" w:rsidRPr="00810CDC" w:rsidRDefault="00B30BF9" w:rsidP="00B30BF9">
      <w:pPr>
        <w:pStyle w:val="Default"/>
        <w:numPr>
          <w:ilvl w:val="1"/>
          <w:numId w:val="6"/>
        </w:numPr>
        <w:spacing w:before="0" w:line="240" w:lineRule="auto"/>
        <w:rPr>
          <w:rFonts w:ascii="Helvetica" w:hAnsi="Helvetica"/>
          <w:sz w:val="22"/>
          <w:szCs w:val="22"/>
        </w:rPr>
      </w:pPr>
      <w:r w:rsidRPr="00810CDC">
        <w:rPr>
          <w:rFonts w:ascii="Helvetica" w:hAnsi="Helvetica"/>
          <w:sz w:val="22"/>
          <w:szCs w:val="22"/>
        </w:rPr>
        <w:t>For registration (18)</w:t>
      </w:r>
    </w:p>
    <w:p w14:paraId="30E75E69" w14:textId="77777777" w:rsidR="00B30BF9" w:rsidRPr="00810CDC" w:rsidRDefault="00B30BF9" w:rsidP="00B30BF9">
      <w:pPr>
        <w:pStyle w:val="Default"/>
        <w:numPr>
          <w:ilvl w:val="1"/>
          <w:numId w:val="6"/>
        </w:numPr>
        <w:spacing w:before="0" w:line="240" w:lineRule="auto"/>
        <w:rPr>
          <w:rFonts w:ascii="Helvetica" w:hAnsi="Helvetica"/>
          <w:sz w:val="22"/>
          <w:szCs w:val="22"/>
        </w:rPr>
      </w:pPr>
      <w:r w:rsidRPr="00810CDC">
        <w:rPr>
          <w:rFonts w:ascii="Helvetica" w:hAnsi="Helvetica"/>
          <w:sz w:val="22"/>
          <w:szCs w:val="22"/>
        </w:rPr>
        <w:t>For abstract and poster submission: Oxford Abstracts (6 of 7 responses)</w:t>
      </w:r>
    </w:p>
    <w:p w14:paraId="371DA774" w14:textId="77777777" w:rsidR="00B30BF9" w:rsidRPr="00810CDC" w:rsidRDefault="00B30BF9" w:rsidP="00B30BF9">
      <w:pPr>
        <w:pStyle w:val="Default"/>
        <w:numPr>
          <w:ilvl w:val="1"/>
          <w:numId w:val="6"/>
        </w:numPr>
        <w:spacing w:before="0" w:line="240" w:lineRule="auto"/>
        <w:rPr>
          <w:rFonts w:ascii="Helvetica" w:hAnsi="Helvetica"/>
          <w:sz w:val="22"/>
          <w:szCs w:val="22"/>
        </w:rPr>
      </w:pPr>
      <w:r w:rsidRPr="00810CDC">
        <w:rPr>
          <w:rFonts w:ascii="Helvetica" w:hAnsi="Helvetica"/>
          <w:sz w:val="22"/>
          <w:szCs w:val="22"/>
        </w:rPr>
        <w:t>For the conference: Zoom (16)</w:t>
      </w:r>
    </w:p>
    <w:p w14:paraId="07ADE7A8" w14:textId="77777777" w:rsidR="00B30BF9" w:rsidRPr="00810CDC" w:rsidRDefault="00B30BF9" w:rsidP="00B30BF9">
      <w:pPr>
        <w:pStyle w:val="Default"/>
        <w:numPr>
          <w:ilvl w:val="1"/>
          <w:numId w:val="6"/>
        </w:numPr>
        <w:spacing w:before="0" w:line="240" w:lineRule="auto"/>
        <w:rPr>
          <w:rFonts w:ascii="Helvetica" w:hAnsi="Helvetica"/>
          <w:sz w:val="22"/>
          <w:szCs w:val="22"/>
        </w:rPr>
      </w:pPr>
      <w:r w:rsidRPr="00810CDC">
        <w:rPr>
          <w:rFonts w:ascii="Helvetica" w:hAnsi="Helvetica"/>
          <w:sz w:val="22"/>
          <w:szCs w:val="22"/>
        </w:rPr>
        <w:t>For the virtual collection table: Padlet (6 of 8 responses)</w:t>
      </w:r>
    </w:p>
    <w:p w14:paraId="359CDBB1"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Three of six presenters who responded and presented said that they would have presented in the alternative format (poster instead of oral or vice versa) if the conference had been in person. This follows trends of previous MASMCs, where there have been more poster presentations than oral presentations</w:t>
      </w:r>
    </w:p>
    <w:p w14:paraId="5DA4EFF6" w14:textId="77777777" w:rsidR="00B30BF9" w:rsidRPr="00810CDC" w:rsidRDefault="00B30BF9" w:rsidP="00B30BF9">
      <w:pPr>
        <w:pStyle w:val="Default"/>
        <w:numPr>
          <w:ilvl w:val="0"/>
          <w:numId w:val="6"/>
        </w:numPr>
        <w:spacing w:before="0" w:line="240" w:lineRule="auto"/>
        <w:rPr>
          <w:rFonts w:ascii="Helvetica" w:hAnsi="Helvetica"/>
          <w:sz w:val="22"/>
          <w:szCs w:val="22"/>
        </w:rPr>
      </w:pPr>
      <w:r w:rsidRPr="00810CDC">
        <w:rPr>
          <w:rFonts w:ascii="Helvetica" w:hAnsi="Helvetica"/>
          <w:sz w:val="22"/>
          <w:szCs w:val="22"/>
        </w:rPr>
        <w:t>All six presenters who responded would have still presented if the conference had been in person.</w:t>
      </w:r>
    </w:p>
    <w:p w14:paraId="1B96A854" w14:textId="77777777" w:rsidR="00B30BF9" w:rsidRPr="00810CDC" w:rsidRDefault="00B30BF9" w:rsidP="00B30BF9">
      <w:pPr>
        <w:pStyle w:val="Default"/>
        <w:spacing w:before="0" w:line="240" w:lineRule="auto"/>
        <w:rPr>
          <w:rFonts w:ascii="Helvetica" w:eastAsia="Helvetica" w:hAnsi="Helvetica" w:cs="Helvetica"/>
          <w:sz w:val="22"/>
          <w:szCs w:val="22"/>
        </w:rPr>
      </w:pPr>
    </w:p>
    <w:p w14:paraId="7DC470EF" w14:textId="77777777" w:rsidR="00B30BF9" w:rsidRPr="00810CDC" w:rsidRDefault="00B30BF9" w:rsidP="00B30BF9">
      <w:pPr>
        <w:pStyle w:val="Default"/>
        <w:spacing w:before="0" w:line="240" w:lineRule="auto"/>
        <w:rPr>
          <w:rFonts w:ascii="Helvetica" w:eastAsia="Helvetica" w:hAnsi="Helvetica" w:cs="Helvetica"/>
          <w:sz w:val="22"/>
          <w:szCs w:val="22"/>
        </w:rPr>
      </w:pPr>
      <w:r w:rsidRPr="00810CDC">
        <w:rPr>
          <w:rFonts w:ascii="Helvetica" w:hAnsi="Helvetica"/>
          <w:sz w:val="22"/>
          <w:szCs w:val="22"/>
        </w:rPr>
        <w:t xml:space="preserve">Based on these results, the 2021 MASMC Team recommends the following for future MASMC </w:t>
      </w:r>
      <w:r>
        <w:rPr>
          <w:rFonts w:ascii="Helvetica" w:hAnsi="Helvetica"/>
          <w:sz w:val="22"/>
          <w:szCs w:val="22"/>
        </w:rPr>
        <w:t>m</w:t>
      </w:r>
      <w:r w:rsidRPr="00810CDC">
        <w:rPr>
          <w:rFonts w:ascii="Helvetica" w:hAnsi="Helvetica"/>
          <w:sz w:val="22"/>
          <w:szCs w:val="22"/>
        </w:rPr>
        <w:t>eetings:</w:t>
      </w:r>
    </w:p>
    <w:p w14:paraId="742D7988" w14:textId="77777777" w:rsidR="00B30BF9" w:rsidRPr="00810CDC" w:rsidRDefault="00B30BF9" w:rsidP="00B30BF9">
      <w:pPr>
        <w:pStyle w:val="Default"/>
        <w:spacing w:before="0" w:line="240" w:lineRule="auto"/>
        <w:rPr>
          <w:rFonts w:ascii="Helvetica" w:eastAsia="Helvetica" w:hAnsi="Helvetica" w:cs="Helvetica"/>
          <w:sz w:val="22"/>
          <w:szCs w:val="22"/>
        </w:rPr>
      </w:pPr>
    </w:p>
    <w:p w14:paraId="0F9C483A" w14:textId="77777777" w:rsidR="00B30BF9" w:rsidRPr="00810CDC" w:rsidRDefault="00B30BF9" w:rsidP="00B30BF9">
      <w:pPr>
        <w:pStyle w:val="Default"/>
        <w:numPr>
          <w:ilvl w:val="0"/>
          <w:numId w:val="7"/>
        </w:numPr>
        <w:spacing w:before="0" w:line="240" w:lineRule="auto"/>
        <w:rPr>
          <w:rFonts w:ascii="Helvetica" w:hAnsi="Helvetica"/>
          <w:sz w:val="22"/>
          <w:szCs w:val="22"/>
        </w:rPr>
      </w:pPr>
      <w:r w:rsidRPr="00810CDC">
        <w:rPr>
          <w:rFonts w:ascii="Helvetica" w:hAnsi="Helvetica"/>
          <w:sz w:val="22"/>
          <w:szCs w:val="22"/>
        </w:rPr>
        <w:t>A hybrid format which will help maintain the higher participation level seen in 2021.</w:t>
      </w:r>
    </w:p>
    <w:p w14:paraId="798B893F" w14:textId="77777777" w:rsidR="00B30BF9" w:rsidRPr="00810CDC" w:rsidRDefault="00B30BF9" w:rsidP="00B30BF9">
      <w:pPr>
        <w:pStyle w:val="Default"/>
        <w:numPr>
          <w:ilvl w:val="0"/>
          <w:numId w:val="7"/>
        </w:numPr>
        <w:spacing w:before="0" w:line="240" w:lineRule="auto"/>
        <w:rPr>
          <w:rFonts w:ascii="Helvetica" w:hAnsi="Helvetica"/>
          <w:sz w:val="22"/>
          <w:szCs w:val="22"/>
        </w:rPr>
      </w:pPr>
      <w:r w:rsidRPr="00810CDC">
        <w:rPr>
          <w:rFonts w:ascii="Helvetica" w:hAnsi="Helvetica"/>
          <w:sz w:val="22"/>
          <w:szCs w:val="22"/>
        </w:rPr>
        <w:t>Consider using Oxford Abstracts again as the platform for hand</w:t>
      </w:r>
      <w:r>
        <w:rPr>
          <w:rFonts w:ascii="Helvetica" w:hAnsi="Helvetica"/>
          <w:sz w:val="22"/>
          <w:szCs w:val="22"/>
        </w:rPr>
        <w:t>l</w:t>
      </w:r>
      <w:r w:rsidRPr="00810CDC">
        <w:rPr>
          <w:rFonts w:ascii="Helvetica" w:hAnsi="Helvetica"/>
          <w:sz w:val="22"/>
          <w:szCs w:val="22"/>
        </w:rPr>
        <w:t>ing abstracts and posters.</w:t>
      </w:r>
    </w:p>
    <w:p w14:paraId="791D2E38" w14:textId="77777777" w:rsidR="00B30BF9" w:rsidRPr="00810CDC" w:rsidRDefault="00B30BF9" w:rsidP="00B30BF9">
      <w:pPr>
        <w:pStyle w:val="Default"/>
        <w:spacing w:before="0" w:line="240" w:lineRule="auto"/>
        <w:rPr>
          <w:rFonts w:ascii="Helvetica" w:hAnsi="Helvetica"/>
          <w:sz w:val="22"/>
          <w:szCs w:val="22"/>
        </w:rPr>
      </w:pPr>
    </w:p>
    <w:p w14:paraId="6731C110" w14:textId="6F830FC1" w:rsidR="00935796" w:rsidRPr="00B30BF9" w:rsidRDefault="00B30BF9" w:rsidP="00B30BF9">
      <w:r w:rsidRPr="00810CDC">
        <w:rPr>
          <w:rFonts w:ascii="Helvetica" w:hAnsi="Helvetica"/>
          <w:sz w:val="22"/>
          <w:szCs w:val="22"/>
        </w:rPr>
        <w:lastRenderedPageBreak/>
        <w:t xml:space="preserve">Members of the 2021 MASMC Team were Corbin Bryan, Suzanne </w:t>
      </w:r>
      <w:proofErr w:type="spellStart"/>
      <w:r w:rsidRPr="00810CDC">
        <w:rPr>
          <w:rFonts w:ascii="Helvetica" w:hAnsi="Helvetica"/>
          <w:sz w:val="22"/>
          <w:szCs w:val="22"/>
        </w:rPr>
        <w:t>Cadwell</w:t>
      </w:r>
      <w:proofErr w:type="spellEnd"/>
      <w:r w:rsidRPr="00810CDC">
        <w:rPr>
          <w:rFonts w:ascii="Helvetica" w:hAnsi="Helvetica"/>
          <w:sz w:val="22"/>
          <w:szCs w:val="22"/>
        </w:rPr>
        <w:t>, H. Van T. Cotter, Dan Meyers, and Davis Upchurch.</w:t>
      </w:r>
    </w:p>
    <w:sectPr w:rsidR="00935796" w:rsidRPr="00B30BF9" w:rsidSect="008C3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70D9"/>
    <w:multiLevelType w:val="hybridMultilevel"/>
    <w:tmpl w:val="26888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DE3329"/>
    <w:multiLevelType w:val="hybridMultilevel"/>
    <w:tmpl w:val="BBF435B2"/>
    <w:styleLink w:val="Bullet"/>
    <w:lvl w:ilvl="0" w:tplc="6820EE10">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324C96">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2" w:tplc="6D8036D6">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3" w:tplc="3702C282">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4" w:tplc="7DFCB18E">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5" w:tplc="12360D82">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6" w:tplc="A6FC82C2">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7" w:tplc="E4CE4A90">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 w:ilvl="8" w:tplc="EDD0F5BE">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4B6B0D47"/>
    <w:multiLevelType w:val="hybridMultilevel"/>
    <w:tmpl w:val="00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F7FE8"/>
    <w:multiLevelType w:val="hybridMultilevel"/>
    <w:tmpl w:val="BBF435B2"/>
    <w:numStyleLink w:val="Bullet"/>
  </w:abstractNum>
  <w:abstractNum w:abstractNumId="4" w15:restartNumberingAfterBreak="0">
    <w:nsid w:val="54DD6797"/>
    <w:multiLevelType w:val="hybridMultilevel"/>
    <w:tmpl w:val="C35C2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lvlOverride w:ilvl="0">
      <w:lvl w:ilvl="0" w:tplc="5D8AFADC">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4899CE">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1842EC92">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3BA0D208">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F6C821A2">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D6A23B6">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67E07DAA">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4F8E7F96">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83C1B3C">
        <w:start w:val="1"/>
        <w:numFmt w:val="bullet"/>
        <w:suff w:val="nothing"/>
        <w:lvlText w:val="o"/>
        <w:lvlJc w:val="left"/>
        <w:pPr>
          <w:ind w:left="-360" w:firstLine="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3"/>
    <w:lvlOverride w:ilvl="0">
      <w:lvl w:ilvl="0" w:tplc="5D8AFADC">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B4899CE">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1842EC92">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3BA0D208">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F6C821A2">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BD6A23B6">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67E07DAA">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4F8E7F96">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183C1B3C">
        <w:start w:val="1"/>
        <w:numFmt w:val="bullet"/>
        <w:suff w:val="nothing"/>
        <w:lvlText w:val="·"/>
        <w:lvlJc w:val="left"/>
        <w:pPr>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328"/>
    <w:rsid w:val="000F41DF"/>
    <w:rsid w:val="002F6A31"/>
    <w:rsid w:val="00342C42"/>
    <w:rsid w:val="006F34E3"/>
    <w:rsid w:val="00810CDC"/>
    <w:rsid w:val="008C3A4F"/>
    <w:rsid w:val="008F58C0"/>
    <w:rsid w:val="00935796"/>
    <w:rsid w:val="009A3328"/>
    <w:rsid w:val="00B30BF9"/>
    <w:rsid w:val="00BB6670"/>
    <w:rsid w:val="00BD214B"/>
    <w:rsid w:val="00CE786D"/>
    <w:rsid w:val="00D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5DFC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0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3328"/>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Bullet">
    <w:name w:val="Bullet"/>
    <w:rsid w:val="00935796"/>
    <w:pPr>
      <w:numPr>
        <w:numId w:val="1"/>
      </w:numPr>
    </w:pPr>
  </w:style>
  <w:style w:type="character" w:styleId="CommentReference">
    <w:name w:val="annotation reference"/>
    <w:basedOn w:val="DefaultParagraphFont"/>
    <w:uiPriority w:val="99"/>
    <w:semiHidden/>
    <w:unhideWhenUsed/>
    <w:rsid w:val="00935796"/>
    <w:rPr>
      <w:sz w:val="16"/>
      <w:szCs w:val="16"/>
    </w:rPr>
  </w:style>
  <w:style w:type="paragraph" w:styleId="CommentText">
    <w:name w:val="annotation text"/>
    <w:basedOn w:val="Normal"/>
    <w:link w:val="CommentTextChar"/>
    <w:uiPriority w:val="99"/>
    <w:semiHidden/>
    <w:unhideWhenUsed/>
    <w:rsid w:val="00935796"/>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35796"/>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93579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579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danielmeyers1182@gmail.com</dc:creator>
  <cp:keywords/>
  <dc:description/>
  <cp:lastModifiedBy>Microsoft Office User</cp:lastModifiedBy>
  <cp:revision>3</cp:revision>
  <dcterms:created xsi:type="dcterms:W3CDTF">2021-10-19T20:14:00Z</dcterms:created>
  <dcterms:modified xsi:type="dcterms:W3CDTF">2021-10-22T19:29:00Z</dcterms:modified>
</cp:coreProperties>
</file>