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7F3F" w14:textId="6C371EEA" w:rsidR="00F01793" w:rsidRPr="00727691" w:rsidRDefault="00066861" w:rsidP="00F01793">
      <w:pPr>
        <w:spacing w:after="0" w:line="240" w:lineRule="auto"/>
        <w:jc w:val="center"/>
        <w:rPr>
          <w:rFonts w:ascii="Arial" w:eastAsia="Times New Roman" w:hAnsi="Arial" w:cs="Arial"/>
          <w:b/>
          <w:bCs/>
          <w:kern w:val="0"/>
          <w:sz w:val="20"/>
          <w:szCs w:val="20"/>
          <w14:ligatures w14:val="none"/>
        </w:rPr>
      </w:pPr>
      <w:r w:rsidRPr="00727691">
        <w:rPr>
          <w:rFonts w:ascii="Arial" w:eastAsia="Times New Roman" w:hAnsi="Arial" w:cs="Arial"/>
          <w:b/>
          <w:bCs/>
          <w:kern w:val="0"/>
          <w:sz w:val="20"/>
          <w:szCs w:val="20"/>
          <w14:ligatures w14:val="none"/>
        </w:rPr>
        <w:t>Open-Rank Tenure-Track</w:t>
      </w:r>
      <w:r w:rsidR="00F01793" w:rsidRPr="00727691">
        <w:rPr>
          <w:rFonts w:ascii="Arial" w:eastAsia="Times New Roman" w:hAnsi="Arial" w:cs="Arial"/>
          <w:b/>
          <w:bCs/>
          <w:kern w:val="0"/>
          <w:sz w:val="20"/>
          <w:szCs w:val="20"/>
          <w14:ligatures w14:val="none"/>
        </w:rPr>
        <w:t xml:space="preserve"> Faculty, Health Services Research </w:t>
      </w:r>
    </w:p>
    <w:p w14:paraId="6D75165F" w14:textId="77777777" w:rsidR="00727691" w:rsidRDefault="00727691" w:rsidP="008716D8">
      <w:pPr>
        <w:spacing w:after="0" w:line="240" w:lineRule="auto"/>
        <w:rPr>
          <w:rFonts w:ascii="Arial" w:hAnsi="Arial" w:cs="Arial"/>
          <w:noProof/>
          <w:sz w:val="20"/>
          <w:szCs w:val="20"/>
        </w:rPr>
      </w:pPr>
    </w:p>
    <w:p w14:paraId="644FF6B5" w14:textId="05000965"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hAnsi="Arial" w:cs="Arial"/>
          <w:noProof/>
          <w:sz w:val="20"/>
          <w:szCs w:val="20"/>
        </w:rPr>
        <w:drawing>
          <wp:anchor distT="0" distB="0" distL="114300" distR="114300" simplePos="0" relativeHeight="251658239" behindDoc="1" locked="0" layoutInCell="1" allowOverlap="1" wp14:anchorId="63A34B88" wp14:editId="258FCE96">
            <wp:simplePos x="0" y="0"/>
            <wp:positionH relativeFrom="column">
              <wp:posOffset>903605</wp:posOffset>
            </wp:positionH>
            <wp:positionV relativeFrom="paragraph">
              <wp:posOffset>435728</wp:posOffset>
            </wp:positionV>
            <wp:extent cx="5943600" cy="6686550"/>
            <wp:effectExtent l="0" t="0" r="0" b="0"/>
            <wp:wrapNone/>
            <wp:docPr id="1549256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5689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6686550"/>
                    </a:xfrm>
                    <a:prstGeom prst="rect">
                      <a:avLst/>
                    </a:prstGeom>
                  </pic:spPr>
                </pic:pic>
              </a:graphicData>
            </a:graphic>
          </wp:anchor>
        </w:drawing>
      </w:r>
      <w:r w:rsidRPr="00727691">
        <w:rPr>
          <w:rFonts w:ascii="Arial" w:eastAsia="Times New Roman" w:hAnsi="Arial" w:cs="Arial"/>
          <w:color w:val="333333"/>
          <w:kern w:val="0"/>
          <w:sz w:val="20"/>
          <w:szCs w:val="20"/>
          <w14:ligatures w14:val="none"/>
        </w:rPr>
        <w:t>The </w:t>
      </w:r>
      <w:hyperlink r:id="rId6" w:tgtFrame="_blank" w:history="1">
        <w:r w:rsidRPr="00727691">
          <w:rPr>
            <w:rFonts w:ascii="Arial" w:eastAsia="Times New Roman" w:hAnsi="Arial" w:cs="Arial"/>
            <w:color w:val="806000" w:themeColor="accent4" w:themeShade="80"/>
            <w:kern w:val="0"/>
            <w:sz w:val="20"/>
            <w:szCs w:val="20"/>
            <w:u w:val="single"/>
            <w14:ligatures w14:val="none"/>
          </w:rPr>
          <w:t>Program in Health Services Research</w:t>
        </w:r>
      </w:hyperlink>
      <w:r w:rsidRPr="00727691">
        <w:rPr>
          <w:rFonts w:ascii="Arial" w:eastAsia="Times New Roman" w:hAnsi="Arial" w:cs="Arial"/>
          <w:color w:val="806000" w:themeColor="accent4" w:themeShade="80"/>
          <w:kern w:val="0"/>
          <w:sz w:val="20"/>
          <w:szCs w:val="20"/>
          <w14:ligatures w14:val="none"/>
        </w:rPr>
        <w:t> </w:t>
      </w:r>
      <w:r w:rsidRPr="00727691">
        <w:rPr>
          <w:rFonts w:ascii="Arial" w:eastAsia="Times New Roman" w:hAnsi="Arial" w:cs="Arial"/>
          <w:color w:val="333333"/>
          <w:kern w:val="0"/>
          <w:sz w:val="20"/>
          <w:szCs w:val="20"/>
          <w14:ligatures w14:val="none"/>
        </w:rPr>
        <w:t>at Wake Forest University School of Medicine, </w:t>
      </w:r>
      <w:hyperlink r:id="rId7" w:tgtFrame="_blank" w:history="1">
        <w:r w:rsidRPr="00727691">
          <w:rPr>
            <w:rFonts w:ascii="Arial" w:eastAsia="Times New Roman" w:hAnsi="Arial" w:cs="Arial"/>
            <w:color w:val="806000" w:themeColor="accent4" w:themeShade="80"/>
            <w:kern w:val="0"/>
            <w:sz w:val="20"/>
            <w:szCs w:val="20"/>
            <w:u w:val="single"/>
            <w14:ligatures w14:val="none"/>
          </w:rPr>
          <w:t>the academic core of the 3rd largest non-profit healthcare system in the United States</w:t>
        </w:r>
      </w:hyperlink>
      <w:r w:rsidRPr="00727691">
        <w:rPr>
          <w:rFonts w:ascii="Arial" w:eastAsia="Times New Roman" w:hAnsi="Arial" w:cs="Arial"/>
          <w:color w:val="333333"/>
          <w:kern w:val="0"/>
          <w:sz w:val="20"/>
          <w:szCs w:val="20"/>
          <w14:ligatures w14:val="none"/>
        </w:rPr>
        <w:t>, is seeking an </w:t>
      </w:r>
      <w:r w:rsidRPr="00727691">
        <w:rPr>
          <w:rFonts w:ascii="Arial" w:eastAsia="Times New Roman" w:hAnsi="Arial" w:cs="Arial"/>
          <w:b/>
          <w:bCs/>
          <w:color w:val="333333"/>
          <w:kern w:val="0"/>
          <w:sz w:val="20"/>
          <w:szCs w:val="20"/>
          <w14:ligatures w14:val="none"/>
        </w:rPr>
        <w:t>open-rank tenure-track faculty member</w:t>
      </w:r>
      <w:r w:rsidRPr="00727691">
        <w:rPr>
          <w:rFonts w:ascii="Arial" w:eastAsia="Times New Roman" w:hAnsi="Arial" w:cs="Arial"/>
          <w:color w:val="333333"/>
          <w:kern w:val="0"/>
          <w:sz w:val="20"/>
          <w:szCs w:val="20"/>
          <w14:ligatures w14:val="none"/>
        </w:rPr>
        <w:t> to join our team of faculty in the </w:t>
      </w:r>
      <w:hyperlink r:id="rId8" w:tgtFrame="_blank" w:history="1">
        <w:r w:rsidRPr="00727691">
          <w:rPr>
            <w:rFonts w:ascii="Arial" w:eastAsia="Times New Roman" w:hAnsi="Arial" w:cs="Arial"/>
            <w:color w:val="806000" w:themeColor="accent4" w:themeShade="80"/>
            <w:kern w:val="0"/>
            <w:sz w:val="20"/>
            <w:szCs w:val="20"/>
            <w:u w:val="single"/>
            <w14:ligatures w14:val="none"/>
          </w:rPr>
          <w:t>Division of Public Health Sciences</w:t>
        </w:r>
      </w:hyperlink>
      <w:r w:rsidRPr="00727691">
        <w:rPr>
          <w:rFonts w:ascii="Arial" w:eastAsia="Times New Roman" w:hAnsi="Arial" w:cs="Arial"/>
          <w:color w:val="333333"/>
          <w:kern w:val="0"/>
          <w:sz w:val="20"/>
          <w:szCs w:val="20"/>
          <w14:ligatures w14:val="none"/>
        </w:rPr>
        <w:t> in Winston-Salem and Charlotte.</w:t>
      </w:r>
    </w:p>
    <w:p w14:paraId="780F6504" w14:textId="4641E330" w:rsidR="00965B70" w:rsidRPr="00727691" w:rsidRDefault="00965B70" w:rsidP="008716D8">
      <w:pPr>
        <w:spacing w:after="0" w:line="240" w:lineRule="auto"/>
        <w:rPr>
          <w:rFonts w:ascii="Arial" w:eastAsia="Times New Roman" w:hAnsi="Arial" w:cs="Arial"/>
          <w:color w:val="333333"/>
          <w:kern w:val="0"/>
          <w:sz w:val="20"/>
          <w:szCs w:val="20"/>
          <w14:ligatures w14:val="none"/>
        </w:rPr>
      </w:pPr>
    </w:p>
    <w:p w14:paraId="6AB85784" w14:textId="3B38E567"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Anchored by our aim to improve healthcare access, quality, and value, we are searching for an ideal candidate with the following qualifications:</w:t>
      </w:r>
    </w:p>
    <w:p w14:paraId="3D025405" w14:textId="14C5E83B" w:rsidR="00965B70" w:rsidRPr="00727691" w:rsidRDefault="00965B70" w:rsidP="008716D8">
      <w:pPr>
        <w:numPr>
          <w:ilvl w:val="0"/>
          <w:numId w:val="1"/>
        </w:num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A Ph.D., M.D., or equivalent doctoral degree in health services research, health economics, health policy</w:t>
      </w:r>
      <w:r w:rsidR="00923BA7" w:rsidRPr="00727691">
        <w:rPr>
          <w:rFonts w:ascii="Arial" w:eastAsia="Times New Roman" w:hAnsi="Arial" w:cs="Arial"/>
          <w:color w:val="333333"/>
          <w:kern w:val="0"/>
          <w:sz w:val="20"/>
          <w:szCs w:val="20"/>
          <w14:ligatures w14:val="none"/>
        </w:rPr>
        <w:t>,</w:t>
      </w:r>
      <w:r w:rsidRPr="00727691">
        <w:rPr>
          <w:rFonts w:ascii="Arial" w:eastAsia="Times New Roman" w:hAnsi="Arial" w:cs="Arial"/>
          <w:color w:val="333333"/>
          <w:kern w:val="0"/>
          <w:sz w:val="20"/>
          <w:szCs w:val="20"/>
          <w14:ligatures w14:val="none"/>
        </w:rPr>
        <w:t xml:space="preserve"> or related fields. </w:t>
      </w:r>
    </w:p>
    <w:p w14:paraId="1D5E2154" w14:textId="77777777" w:rsidR="00965B70" w:rsidRPr="00727691" w:rsidRDefault="00965B70" w:rsidP="008716D8">
      <w:pPr>
        <w:numPr>
          <w:ilvl w:val="0"/>
          <w:numId w:val="1"/>
        </w:num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Track record of health service research, including publications in peer-reviewed journals and securing extramural funding that is commensurate with rank.</w:t>
      </w:r>
    </w:p>
    <w:p w14:paraId="3F31615E" w14:textId="2636862B" w:rsidR="00965B70" w:rsidRPr="00727691" w:rsidRDefault="00965B70" w:rsidP="008716D8">
      <w:pPr>
        <w:numPr>
          <w:ilvl w:val="0"/>
          <w:numId w:val="1"/>
        </w:num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 xml:space="preserve">Quantitative skills with experience in </w:t>
      </w:r>
      <w:r w:rsidR="00923BA7" w:rsidRPr="00727691">
        <w:rPr>
          <w:rFonts w:ascii="Arial" w:eastAsia="Times New Roman" w:hAnsi="Arial" w:cs="Arial"/>
          <w:color w:val="333333"/>
          <w:kern w:val="0"/>
          <w:sz w:val="20"/>
          <w:szCs w:val="20"/>
          <w14:ligatures w14:val="none"/>
        </w:rPr>
        <w:t xml:space="preserve">the </w:t>
      </w:r>
      <w:r w:rsidRPr="00727691">
        <w:rPr>
          <w:rFonts w:ascii="Arial" w:eastAsia="Times New Roman" w:hAnsi="Arial" w:cs="Arial"/>
          <w:color w:val="333333"/>
          <w:kern w:val="0"/>
          <w:sz w:val="20"/>
          <w:szCs w:val="20"/>
          <w14:ligatures w14:val="none"/>
        </w:rPr>
        <w:t>application of econometric/statistical models and large claims and administrative data.</w:t>
      </w:r>
    </w:p>
    <w:p w14:paraId="6471226C" w14:textId="77777777" w:rsidR="00965B70" w:rsidRPr="00727691" w:rsidRDefault="00965B70" w:rsidP="008716D8">
      <w:pPr>
        <w:numPr>
          <w:ilvl w:val="0"/>
          <w:numId w:val="1"/>
        </w:num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Proven ability to thrive in a diverse and inclusive academic medical setting.</w:t>
      </w:r>
    </w:p>
    <w:p w14:paraId="6DEA3E01" w14:textId="39A1C957" w:rsidR="00965B70" w:rsidRPr="00727691" w:rsidRDefault="00965B70" w:rsidP="008716D8">
      <w:pPr>
        <w:spacing w:after="0" w:line="240" w:lineRule="auto"/>
        <w:ind w:left="720"/>
        <w:rPr>
          <w:rFonts w:ascii="Arial" w:eastAsia="Times New Roman" w:hAnsi="Arial" w:cs="Arial"/>
          <w:color w:val="333333"/>
          <w:kern w:val="0"/>
          <w:sz w:val="20"/>
          <w:szCs w:val="20"/>
          <w14:ligatures w14:val="none"/>
        </w:rPr>
      </w:pPr>
    </w:p>
    <w:p w14:paraId="5E10987C" w14:textId="3DB6B4C0"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b/>
          <w:bCs/>
          <w:kern w:val="0"/>
          <w:sz w:val="20"/>
          <w:szCs w:val="20"/>
          <w14:ligatures w14:val="none"/>
        </w:rPr>
        <w:t>Research Excellence</w:t>
      </w:r>
      <w:r w:rsidRPr="00727691">
        <w:rPr>
          <w:rFonts w:ascii="Arial" w:eastAsia="Times New Roman" w:hAnsi="Arial" w:cs="Arial"/>
          <w:kern w:val="0"/>
          <w:sz w:val="20"/>
          <w:szCs w:val="20"/>
          <w14:ligatures w14:val="none"/>
        </w:rPr>
        <w:t xml:space="preserve">: </w:t>
      </w:r>
      <w:r w:rsidRPr="00727691">
        <w:rPr>
          <w:rFonts w:ascii="Arial" w:eastAsia="Times New Roman" w:hAnsi="Arial" w:cs="Arial"/>
          <w:color w:val="333333"/>
          <w:kern w:val="0"/>
          <w:sz w:val="20"/>
          <w:szCs w:val="20"/>
          <w14:ligatures w14:val="none"/>
        </w:rPr>
        <w:t>Conduct cutting-edge research in health economics, health services research, health policy, or related fields. Publish research findings in peer-reviewed journals and actively seek extramural funding opportunities to advance the field.</w:t>
      </w:r>
    </w:p>
    <w:p w14:paraId="46B2B1E0" w14:textId="4E4A023F" w:rsidR="00965B70" w:rsidRPr="00727691" w:rsidRDefault="00965B70" w:rsidP="008716D8">
      <w:pPr>
        <w:spacing w:after="0" w:line="240" w:lineRule="auto"/>
        <w:rPr>
          <w:rFonts w:ascii="Arial" w:eastAsia="Times New Roman" w:hAnsi="Arial" w:cs="Arial"/>
          <w:color w:val="333333"/>
          <w:kern w:val="0"/>
          <w:sz w:val="10"/>
          <w:szCs w:val="10"/>
          <w14:ligatures w14:val="none"/>
        </w:rPr>
      </w:pPr>
    </w:p>
    <w:p w14:paraId="05E255F0" w14:textId="77777777"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b/>
          <w:bCs/>
          <w:kern w:val="0"/>
          <w:sz w:val="20"/>
          <w:szCs w:val="20"/>
          <w14:ligatures w14:val="none"/>
        </w:rPr>
        <w:t>Data Utilization:</w:t>
      </w:r>
      <w:r w:rsidRPr="00727691">
        <w:rPr>
          <w:rFonts w:ascii="Arial" w:eastAsia="Times New Roman" w:hAnsi="Arial" w:cs="Arial"/>
          <w:kern w:val="0"/>
          <w:sz w:val="20"/>
          <w:szCs w:val="20"/>
          <w14:ligatures w14:val="none"/>
        </w:rPr>
        <w:t> </w:t>
      </w:r>
      <w:r w:rsidRPr="00727691">
        <w:rPr>
          <w:rFonts w:ascii="Arial" w:eastAsia="Times New Roman" w:hAnsi="Arial" w:cs="Arial"/>
          <w:color w:val="333333"/>
          <w:kern w:val="0"/>
          <w:sz w:val="20"/>
          <w:szCs w:val="20"/>
          <w14:ligatures w14:val="none"/>
        </w:rPr>
        <w:t>Leverage access to large healthcare claims and administrative data to generate insights into healthcare interventions, policy, and cost-effectiveness. Apply quantitative skills and utilize econometric/statistical models to analyze and interpret complex healthcare data.</w:t>
      </w:r>
    </w:p>
    <w:p w14:paraId="5FB38649" w14:textId="77777777" w:rsidR="00965B70" w:rsidRPr="00727691" w:rsidRDefault="00965B70" w:rsidP="008716D8">
      <w:pPr>
        <w:spacing w:after="0" w:line="240" w:lineRule="auto"/>
        <w:rPr>
          <w:rFonts w:ascii="Arial" w:eastAsia="Times New Roman" w:hAnsi="Arial" w:cs="Arial"/>
          <w:color w:val="333333"/>
          <w:kern w:val="0"/>
          <w:sz w:val="10"/>
          <w:szCs w:val="10"/>
          <w14:ligatures w14:val="none"/>
        </w:rPr>
      </w:pPr>
    </w:p>
    <w:p w14:paraId="570797F3" w14:textId="570CC67B"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b/>
          <w:bCs/>
          <w:kern w:val="0"/>
          <w:sz w:val="20"/>
          <w:szCs w:val="20"/>
          <w14:ligatures w14:val="none"/>
        </w:rPr>
        <w:t>Collaboration:</w:t>
      </w:r>
      <w:r w:rsidRPr="00727691">
        <w:rPr>
          <w:rFonts w:ascii="Arial" w:eastAsia="Times New Roman" w:hAnsi="Arial" w:cs="Arial"/>
          <w:kern w:val="0"/>
          <w:sz w:val="20"/>
          <w:szCs w:val="20"/>
          <w14:ligatures w14:val="none"/>
        </w:rPr>
        <w:t> </w:t>
      </w:r>
      <w:r w:rsidRPr="00727691">
        <w:rPr>
          <w:rFonts w:ascii="Arial" w:eastAsia="Times New Roman" w:hAnsi="Arial" w:cs="Arial"/>
          <w:color w:val="333333"/>
          <w:kern w:val="0"/>
          <w:sz w:val="20"/>
          <w:szCs w:val="20"/>
          <w14:ligatures w14:val="none"/>
        </w:rPr>
        <w:t>Collaborate with interdisciplinary teams of faculty within the Division of Public Health Sciences and across Wake Forest University School of Medicine. Embrace a culture of interdisciplinary collaboration to address complex healthcare challenges.</w:t>
      </w:r>
    </w:p>
    <w:p w14:paraId="242FA0FD" w14:textId="77777777" w:rsidR="00965B70" w:rsidRPr="00727691" w:rsidRDefault="00965B70" w:rsidP="008716D8">
      <w:pPr>
        <w:spacing w:after="0" w:line="240" w:lineRule="auto"/>
        <w:rPr>
          <w:rFonts w:ascii="Arial" w:eastAsia="Times New Roman" w:hAnsi="Arial" w:cs="Arial"/>
          <w:color w:val="333333"/>
          <w:kern w:val="0"/>
          <w:sz w:val="10"/>
          <w:szCs w:val="10"/>
          <w14:ligatures w14:val="none"/>
        </w:rPr>
      </w:pPr>
    </w:p>
    <w:p w14:paraId="595D3538" w14:textId="77777777" w:rsidR="00965B70" w:rsidRPr="00727691"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b/>
          <w:bCs/>
          <w:kern w:val="0"/>
          <w:sz w:val="20"/>
          <w:szCs w:val="20"/>
          <w14:ligatures w14:val="none"/>
        </w:rPr>
        <w:t>Teaching and Mentoring:</w:t>
      </w:r>
      <w:r w:rsidRPr="00727691">
        <w:rPr>
          <w:rFonts w:ascii="Arial" w:eastAsia="Times New Roman" w:hAnsi="Arial" w:cs="Arial"/>
          <w:kern w:val="0"/>
          <w:sz w:val="20"/>
          <w:szCs w:val="20"/>
          <w14:ligatures w14:val="none"/>
        </w:rPr>
        <w:t xml:space="preserve"> Share </w:t>
      </w:r>
      <w:r w:rsidRPr="00727691">
        <w:rPr>
          <w:rFonts w:ascii="Arial" w:eastAsia="Times New Roman" w:hAnsi="Arial" w:cs="Arial"/>
          <w:color w:val="333333"/>
          <w:kern w:val="0"/>
          <w:sz w:val="20"/>
          <w:szCs w:val="20"/>
          <w14:ligatures w14:val="none"/>
        </w:rPr>
        <w:t>your expertise and knowledge with learners and early-career researchers. Provide mentorship and guidance to foster the development of future healthcare researchers.</w:t>
      </w:r>
    </w:p>
    <w:p w14:paraId="77C651C8" w14:textId="77777777" w:rsidR="00965B70" w:rsidRPr="00727691" w:rsidRDefault="00965B70" w:rsidP="008716D8">
      <w:pPr>
        <w:spacing w:after="0" w:line="240" w:lineRule="auto"/>
        <w:rPr>
          <w:rFonts w:ascii="Arial" w:eastAsia="Times New Roman" w:hAnsi="Arial" w:cs="Arial"/>
          <w:kern w:val="0"/>
          <w:sz w:val="10"/>
          <w:szCs w:val="10"/>
          <w14:ligatures w14:val="none"/>
        </w:rPr>
      </w:pPr>
    </w:p>
    <w:p w14:paraId="67CF8D6B" w14:textId="646F694F" w:rsidR="00965B70" w:rsidRPr="00727691" w:rsidRDefault="00965B70" w:rsidP="008716D8">
      <w:pPr>
        <w:spacing w:after="0" w:line="240" w:lineRule="auto"/>
        <w:rPr>
          <w:rFonts w:ascii="Arial" w:eastAsia="Times New Roman" w:hAnsi="Arial" w:cs="Arial"/>
          <w:kern w:val="0"/>
          <w:sz w:val="20"/>
          <w:szCs w:val="20"/>
          <w14:ligatures w14:val="none"/>
        </w:rPr>
      </w:pPr>
      <w:r w:rsidRPr="00727691">
        <w:rPr>
          <w:rFonts w:ascii="Arial" w:eastAsia="Times New Roman" w:hAnsi="Arial" w:cs="Arial"/>
          <w:b/>
          <w:bCs/>
          <w:kern w:val="0"/>
          <w:sz w:val="20"/>
          <w:szCs w:val="20"/>
          <w14:ligatures w14:val="none"/>
        </w:rPr>
        <w:t>Extramural Funding:</w:t>
      </w:r>
      <w:r w:rsidRPr="00727691">
        <w:rPr>
          <w:rFonts w:ascii="Arial" w:eastAsia="Times New Roman" w:hAnsi="Arial" w:cs="Arial"/>
          <w:kern w:val="0"/>
          <w:sz w:val="20"/>
          <w:szCs w:val="20"/>
          <w14:ligatures w14:val="none"/>
        </w:rPr>
        <w:t> Seek and secure extramural funding to support research projects, ensuring resources are commensurate with your rank and research goals.</w:t>
      </w:r>
    </w:p>
    <w:p w14:paraId="3CDA8927" w14:textId="77777777" w:rsidR="00965B70" w:rsidRPr="00727691" w:rsidRDefault="00965B70" w:rsidP="008716D8">
      <w:pPr>
        <w:spacing w:after="0" w:line="240" w:lineRule="auto"/>
        <w:rPr>
          <w:rFonts w:ascii="Arial" w:eastAsia="Times New Roman" w:hAnsi="Arial" w:cs="Arial"/>
          <w:kern w:val="0"/>
          <w:sz w:val="10"/>
          <w:szCs w:val="10"/>
          <w14:ligatures w14:val="none"/>
        </w:rPr>
      </w:pPr>
    </w:p>
    <w:p w14:paraId="18DCE63C" w14:textId="26CC7EBA" w:rsidR="00965B70" w:rsidRDefault="00965B70" w:rsidP="008716D8">
      <w:pPr>
        <w:spacing w:after="0" w:line="240" w:lineRule="auto"/>
        <w:rPr>
          <w:rFonts w:ascii="Arial" w:eastAsia="Times New Roman" w:hAnsi="Arial" w:cs="Arial"/>
          <w:color w:val="333333"/>
          <w:kern w:val="0"/>
          <w:sz w:val="20"/>
          <w:szCs w:val="20"/>
          <w14:ligatures w14:val="none"/>
        </w:rPr>
      </w:pPr>
      <w:r w:rsidRPr="00727691">
        <w:rPr>
          <w:rFonts w:ascii="Arial" w:eastAsia="Times New Roman" w:hAnsi="Arial" w:cs="Arial"/>
          <w:b/>
          <w:bCs/>
          <w:kern w:val="0"/>
          <w:sz w:val="20"/>
          <w:szCs w:val="20"/>
          <w14:ligatures w14:val="none"/>
        </w:rPr>
        <w:t>Health Equity Focus:</w:t>
      </w:r>
      <w:r w:rsidRPr="00727691">
        <w:rPr>
          <w:rFonts w:ascii="Arial" w:eastAsia="Times New Roman" w:hAnsi="Arial" w:cs="Arial"/>
          <w:kern w:val="0"/>
          <w:sz w:val="20"/>
          <w:szCs w:val="20"/>
          <w14:ligatures w14:val="none"/>
        </w:rPr>
        <w:t xml:space="preserve"> Align research efforts with the aim of improving healthcare access, quality, and value. Champion health equity </w:t>
      </w:r>
      <w:r w:rsidRPr="00727691">
        <w:rPr>
          <w:rFonts w:ascii="Arial" w:eastAsia="Times New Roman" w:hAnsi="Arial" w:cs="Arial"/>
          <w:color w:val="333333"/>
          <w:kern w:val="0"/>
          <w:sz w:val="20"/>
          <w:szCs w:val="20"/>
          <w14:ligatures w14:val="none"/>
        </w:rPr>
        <w:t>initiatives and contribute to transformative strategies that benefit diverse patient populations.</w:t>
      </w:r>
    </w:p>
    <w:p w14:paraId="465027C8" w14:textId="77777777" w:rsidR="00727691" w:rsidRPr="00727691" w:rsidRDefault="00727691" w:rsidP="008716D8">
      <w:pPr>
        <w:spacing w:after="0" w:line="240" w:lineRule="auto"/>
        <w:rPr>
          <w:rFonts w:ascii="Arial" w:eastAsia="Times New Roman" w:hAnsi="Arial" w:cs="Arial"/>
          <w:color w:val="333333"/>
          <w:kern w:val="0"/>
          <w:sz w:val="20"/>
          <w:szCs w:val="20"/>
          <w14:ligatures w14:val="none"/>
        </w:rPr>
      </w:pPr>
    </w:p>
    <w:p w14:paraId="72F7F60A" w14:textId="076AD34A" w:rsidR="00965B70" w:rsidRPr="00727691" w:rsidRDefault="00965B70" w:rsidP="00727691">
      <w:pPr>
        <w:spacing w:after="100" w:afterAutospacing="1" w:line="240" w:lineRule="auto"/>
        <w:rPr>
          <w:rFonts w:ascii="Arial" w:eastAsia="Times New Roman" w:hAnsi="Arial" w:cs="Arial"/>
          <w:color w:val="333333"/>
          <w:kern w:val="0"/>
          <w:sz w:val="20"/>
          <w:szCs w:val="20"/>
          <w14:ligatures w14:val="none"/>
        </w:rPr>
      </w:pPr>
      <w:r w:rsidRPr="00727691">
        <w:rPr>
          <w:rFonts w:ascii="Arial" w:eastAsia="Times New Roman" w:hAnsi="Arial" w:cs="Arial"/>
          <w:color w:val="333333"/>
          <w:kern w:val="0"/>
          <w:sz w:val="20"/>
          <w:szCs w:val="20"/>
          <w14:ligatures w14:val="none"/>
        </w:rPr>
        <w:t>The Division of Public Health Sciences includes 75 faculty and 240 staff across four departments: </w:t>
      </w:r>
      <w:hyperlink r:id="rId9" w:tgtFrame="_blank" w:history="1">
        <w:r w:rsidRPr="00727691">
          <w:rPr>
            <w:rFonts w:ascii="Arial" w:eastAsia="Times New Roman" w:hAnsi="Arial" w:cs="Arial"/>
            <w:color w:val="806000" w:themeColor="accent4" w:themeShade="80"/>
            <w:kern w:val="0"/>
            <w:sz w:val="20"/>
            <w:szCs w:val="20"/>
            <w:u w:val="single"/>
            <w14:ligatures w14:val="none"/>
          </w:rPr>
          <w:t>Social Sciences and Health Policy</w:t>
        </w:r>
      </w:hyperlink>
      <w:r w:rsidRPr="00727691">
        <w:rPr>
          <w:rFonts w:ascii="Arial" w:eastAsia="Times New Roman" w:hAnsi="Arial" w:cs="Arial"/>
          <w:color w:val="806000" w:themeColor="accent4" w:themeShade="80"/>
          <w:kern w:val="0"/>
          <w:sz w:val="20"/>
          <w:szCs w:val="20"/>
          <w14:ligatures w14:val="none"/>
        </w:rPr>
        <w:t>; </w:t>
      </w:r>
      <w:hyperlink r:id="rId10" w:tgtFrame="_blank" w:history="1">
        <w:r w:rsidRPr="00727691">
          <w:rPr>
            <w:rFonts w:ascii="Arial" w:eastAsia="Times New Roman" w:hAnsi="Arial" w:cs="Arial"/>
            <w:color w:val="806000" w:themeColor="accent4" w:themeShade="80"/>
            <w:kern w:val="0"/>
            <w:sz w:val="20"/>
            <w:szCs w:val="20"/>
            <w:u w:val="single"/>
            <w14:ligatures w14:val="none"/>
          </w:rPr>
          <w:t>Implementation Science</w:t>
        </w:r>
      </w:hyperlink>
      <w:r w:rsidRPr="00727691">
        <w:rPr>
          <w:rFonts w:ascii="Arial" w:eastAsia="Times New Roman" w:hAnsi="Arial" w:cs="Arial"/>
          <w:color w:val="806000" w:themeColor="accent4" w:themeShade="80"/>
          <w:kern w:val="0"/>
          <w:sz w:val="20"/>
          <w:szCs w:val="20"/>
          <w14:ligatures w14:val="none"/>
        </w:rPr>
        <w:t>; </w:t>
      </w:r>
      <w:hyperlink r:id="rId11" w:tgtFrame="_blank" w:history="1">
        <w:r w:rsidRPr="00727691">
          <w:rPr>
            <w:rFonts w:ascii="Arial" w:eastAsia="Times New Roman" w:hAnsi="Arial" w:cs="Arial"/>
            <w:color w:val="806000" w:themeColor="accent4" w:themeShade="80"/>
            <w:kern w:val="0"/>
            <w:sz w:val="20"/>
            <w:szCs w:val="20"/>
            <w:u w:val="single"/>
            <w14:ligatures w14:val="none"/>
          </w:rPr>
          <w:t>Epidemiology and Prevention</w:t>
        </w:r>
      </w:hyperlink>
      <w:r w:rsidRPr="00727691">
        <w:rPr>
          <w:rFonts w:ascii="Arial" w:eastAsia="Times New Roman" w:hAnsi="Arial" w:cs="Arial"/>
          <w:color w:val="806000" w:themeColor="accent4" w:themeShade="80"/>
          <w:kern w:val="0"/>
          <w:sz w:val="20"/>
          <w:szCs w:val="20"/>
          <w14:ligatures w14:val="none"/>
        </w:rPr>
        <w:t>; </w:t>
      </w:r>
      <w:hyperlink r:id="rId12" w:tgtFrame="_blank" w:history="1">
        <w:r w:rsidRPr="00727691">
          <w:rPr>
            <w:rFonts w:ascii="Arial" w:eastAsia="Times New Roman" w:hAnsi="Arial" w:cs="Arial"/>
            <w:color w:val="806000" w:themeColor="accent4" w:themeShade="80"/>
            <w:kern w:val="0"/>
            <w:sz w:val="20"/>
            <w:szCs w:val="20"/>
            <w:u w:val="single"/>
            <w14:ligatures w14:val="none"/>
          </w:rPr>
          <w:t>Biostatistics and Data Science</w:t>
        </w:r>
      </w:hyperlink>
      <w:r w:rsidRPr="00727691">
        <w:rPr>
          <w:rFonts w:ascii="Arial" w:eastAsia="Times New Roman" w:hAnsi="Arial" w:cs="Arial"/>
          <w:color w:val="333333"/>
          <w:kern w:val="0"/>
          <w:sz w:val="20"/>
          <w:szCs w:val="20"/>
          <w14:ligatures w14:val="none"/>
        </w:rPr>
        <w:t>. With a diverse, extensive</w:t>
      </w:r>
      <w:r w:rsidR="00923BA7" w:rsidRPr="00727691">
        <w:rPr>
          <w:rFonts w:ascii="Arial" w:eastAsia="Times New Roman" w:hAnsi="Arial" w:cs="Arial"/>
          <w:color w:val="333333"/>
          <w:kern w:val="0"/>
          <w:sz w:val="20"/>
          <w:szCs w:val="20"/>
          <w14:ligatures w14:val="none"/>
        </w:rPr>
        <w:t>,</w:t>
      </w:r>
      <w:r w:rsidRPr="00727691">
        <w:rPr>
          <w:rFonts w:ascii="Arial" w:eastAsia="Times New Roman" w:hAnsi="Arial" w:cs="Arial"/>
          <w:color w:val="333333"/>
          <w:kern w:val="0"/>
          <w:sz w:val="20"/>
          <w:szCs w:val="20"/>
          <w14:ligatures w14:val="none"/>
        </w:rPr>
        <w:t xml:space="preserve"> and highly successful research portfolio, the Division has consistently ranked in the top 10 of NIH funding for organizations of its type, with $37.4 million in extramural funding in 2022. While the current Program faculty are based within the Department of Social Sciences and Health Policy, the candidate can choose</w:t>
      </w:r>
      <w:r w:rsidR="00F01793" w:rsidRPr="00727691">
        <w:rPr>
          <w:rFonts w:ascii="Arial" w:eastAsia="Times New Roman" w:hAnsi="Arial" w:cs="Arial"/>
          <w:color w:val="333333"/>
          <w:kern w:val="0"/>
          <w:sz w:val="20"/>
          <w:szCs w:val="20"/>
          <w14:ligatures w14:val="none"/>
        </w:rPr>
        <w:t>.</w:t>
      </w:r>
      <w:r w:rsidRPr="00727691">
        <w:rPr>
          <w:rFonts w:ascii="Arial" w:eastAsia="Times New Roman" w:hAnsi="Arial" w:cs="Arial"/>
          <w:color w:val="333333"/>
          <w:kern w:val="0"/>
          <w:sz w:val="20"/>
          <w:szCs w:val="20"/>
          <w14:ligatures w14:val="none"/>
        </w:rPr>
        <w:t xml:space="preserve"> Comprising a dedicated team of 25 faculty and 83 staff members, the Department of Social Sciences and Health Policy aims to improve the human condition through the application of social sciences and public</w:t>
      </w:r>
      <w:r w:rsidR="00F01793" w:rsidRPr="00727691">
        <w:rPr>
          <w:rFonts w:ascii="Arial" w:eastAsia="Times New Roman" w:hAnsi="Arial" w:cs="Arial"/>
          <w:color w:val="333333"/>
          <w:kern w:val="0"/>
          <w:sz w:val="20"/>
          <w:szCs w:val="20"/>
          <w14:ligatures w14:val="none"/>
        </w:rPr>
        <w:t>.</w:t>
      </w:r>
    </w:p>
    <w:p w14:paraId="6475A036" w14:textId="625C4292" w:rsidR="00727691" w:rsidRDefault="00000000" w:rsidP="00727691">
      <w:pPr>
        <w:spacing w:after="0" w:line="240" w:lineRule="auto"/>
        <w:rPr>
          <w:rFonts w:ascii="Arial" w:eastAsia="Times New Roman" w:hAnsi="Arial" w:cs="Arial"/>
          <w:color w:val="333333"/>
          <w:kern w:val="0"/>
          <w:sz w:val="20"/>
          <w:szCs w:val="20"/>
          <w14:ligatures w14:val="none"/>
        </w:rPr>
      </w:pPr>
      <w:hyperlink r:id="rId13" w:tgtFrame="_blank" w:history="1">
        <w:r w:rsidR="00965B70" w:rsidRPr="00727691">
          <w:rPr>
            <w:rFonts w:ascii="Arial" w:eastAsia="Times New Roman" w:hAnsi="Arial" w:cs="Arial"/>
            <w:color w:val="806000" w:themeColor="accent4" w:themeShade="80"/>
            <w:kern w:val="0"/>
            <w:sz w:val="20"/>
            <w:szCs w:val="20"/>
            <w:u w:val="single"/>
            <w14:ligatures w14:val="none"/>
          </w:rPr>
          <w:t>Wake Forest University School of Medicine</w:t>
        </w:r>
      </w:hyperlink>
      <w:r w:rsidR="00965B70" w:rsidRPr="00727691">
        <w:rPr>
          <w:rFonts w:ascii="Arial" w:eastAsia="Times New Roman" w:hAnsi="Arial" w:cs="Arial"/>
          <w:color w:val="333333"/>
          <w:kern w:val="0"/>
          <w:sz w:val="20"/>
          <w:szCs w:val="20"/>
          <w14:ligatures w14:val="none"/>
        </w:rPr>
        <w:t>, located in Winston-Salem and Charlotte, serves as the academic core of </w:t>
      </w:r>
      <w:hyperlink r:id="rId14" w:tgtFrame="_blank" w:history="1">
        <w:r w:rsidR="00965B70" w:rsidRPr="00727691">
          <w:rPr>
            <w:rFonts w:ascii="Arial" w:eastAsia="Times New Roman" w:hAnsi="Arial" w:cs="Arial"/>
            <w:color w:val="806000" w:themeColor="accent4" w:themeShade="80"/>
            <w:kern w:val="0"/>
            <w:sz w:val="20"/>
            <w:szCs w:val="20"/>
            <w:u w:val="single"/>
            <w14:ligatures w14:val="none"/>
          </w:rPr>
          <w:t>Advocate Health</w:t>
        </w:r>
      </w:hyperlink>
      <w:r w:rsidR="00965B70" w:rsidRPr="00727691">
        <w:rPr>
          <w:rFonts w:ascii="Arial" w:eastAsia="Times New Roman" w:hAnsi="Arial" w:cs="Arial"/>
          <w:color w:val="333333"/>
          <w:kern w:val="0"/>
          <w:sz w:val="20"/>
          <w:szCs w:val="20"/>
          <w14:ligatures w14:val="none"/>
        </w:rPr>
        <w:t xml:space="preserve"> and is among the top 50 research institutions in the United States. Advocate Health (AH) is a large, integrated healthcare delivery system that serves nearly 6 million patients annually and is the fifth largest nonprofit health system in the nation. The health organization is comprised of more than 1,000 care sites and 67 hospitals across 6 states spanning the Southeastern and Midwestern portions of the United States. </w:t>
      </w:r>
    </w:p>
    <w:p w14:paraId="1352972D" w14:textId="77777777" w:rsidR="00727691" w:rsidRDefault="00727691" w:rsidP="00727691">
      <w:pPr>
        <w:spacing w:after="0" w:line="240" w:lineRule="auto"/>
        <w:rPr>
          <w:rFonts w:ascii="Arial" w:eastAsia="Times New Roman" w:hAnsi="Arial" w:cs="Arial"/>
          <w:color w:val="333333"/>
          <w:kern w:val="0"/>
          <w:sz w:val="20"/>
          <w:szCs w:val="20"/>
          <w14:ligatures w14:val="none"/>
        </w:rPr>
      </w:pPr>
    </w:p>
    <w:p w14:paraId="6FFE9DA0" w14:textId="5716D3E3" w:rsidR="00727691" w:rsidRPr="00965B70" w:rsidRDefault="00727691" w:rsidP="00727691">
      <w:pPr>
        <w:spacing w:after="0" w:line="240" w:lineRule="auto"/>
        <w:rPr>
          <w:rFonts w:ascii="Arial" w:hAnsi="Arial" w:cs="Arial"/>
          <w:sz w:val="20"/>
          <w:szCs w:val="20"/>
        </w:rPr>
      </w:pPr>
      <w:r w:rsidRPr="00727691">
        <w:rPr>
          <w:rFonts w:ascii="Arial" w:hAnsi="Arial" w:cs="Arial"/>
          <w:noProof/>
          <w:sz w:val="20"/>
          <w:szCs w:val="20"/>
        </w:rPr>
        <w:drawing>
          <wp:anchor distT="0" distB="0" distL="114300" distR="114300" simplePos="0" relativeHeight="251659264" behindDoc="1" locked="0" layoutInCell="1" allowOverlap="1" wp14:anchorId="10D5967B" wp14:editId="720E053A">
            <wp:simplePos x="0" y="0"/>
            <wp:positionH relativeFrom="margin">
              <wp:posOffset>3341011</wp:posOffset>
            </wp:positionH>
            <wp:positionV relativeFrom="paragraph">
              <wp:posOffset>507696</wp:posOffset>
            </wp:positionV>
            <wp:extent cx="3080407" cy="344393"/>
            <wp:effectExtent l="0" t="0" r="5715" b="0"/>
            <wp:wrapNone/>
            <wp:docPr id="86818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080407" cy="3443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691">
        <w:rPr>
          <w:rFonts w:ascii="Arial" w:hAnsi="Arial" w:cs="Arial"/>
          <w:color w:val="333333"/>
          <w:sz w:val="20"/>
          <w:szCs w:val="20"/>
          <w:shd w:val="clear" w:color="auto" w:fill="FFFFFF"/>
        </w:rPr>
        <w:t xml:space="preserve">Applicants should </w:t>
      </w:r>
      <w:proofErr w:type="gramStart"/>
      <w:r w:rsidRPr="00727691">
        <w:rPr>
          <w:rFonts w:ascii="Arial" w:hAnsi="Arial" w:cs="Arial"/>
          <w:color w:val="333333"/>
          <w:sz w:val="20"/>
          <w:szCs w:val="20"/>
          <w:shd w:val="clear" w:color="auto" w:fill="FFFFFF"/>
        </w:rPr>
        <w:t>submit an application</w:t>
      </w:r>
      <w:proofErr w:type="gramEnd"/>
      <w:r w:rsidRPr="00727691">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 xml:space="preserve">packet </w:t>
      </w:r>
      <w:r w:rsidRPr="00727691">
        <w:rPr>
          <w:rFonts w:ascii="Arial" w:hAnsi="Arial" w:cs="Arial"/>
          <w:color w:val="333333"/>
          <w:sz w:val="20"/>
          <w:szCs w:val="20"/>
          <w:shd w:val="clear" w:color="auto" w:fill="FFFFFF"/>
        </w:rPr>
        <w:t xml:space="preserve">including </w:t>
      </w:r>
      <w:r w:rsidR="006A78DE">
        <w:rPr>
          <w:rFonts w:ascii="Arial" w:hAnsi="Arial" w:cs="Arial"/>
          <w:color w:val="333333"/>
          <w:sz w:val="20"/>
          <w:szCs w:val="20"/>
          <w:shd w:val="clear" w:color="auto" w:fill="FFFFFF"/>
        </w:rPr>
        <w:t xml:space="preserve">a cover letter, </w:t>
      </w:r>
      <w:r w:rsidRPr="00727691">
        <w:rPr>
          <w:rFonts w:ascii="Arial" w:hAnsi="Arial" w:cs="Arial"/>
          <w:color w:val="333333"/>
          <w:sz w:val="20"/>
          <w:szCs w:val="20"/>
          <w:shd w:val="clear" w:color="auto" w:fill="FFFFFF"/>
        </w:rPr>
        <w:t>complete curriculum vitae</w:t>
      </w:r>
      <w:r w:rsidR="001E580D">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and research statement</w:t>
      </w:r>
      <w:r w:rsidRPr="00727691">
        <w:rPr>
          <w:rFonts w:ascii="Arial" w:hAnsi="Arial" w:cs="Arial"/>
          <w:color w:val="333333"/>
          <w:sz w:val="20"/>
          <w:szCs w:val="20"/>
          <w:shd w:val="clear" w:color="auto" w:fill="FFFFFF"/>
        </w:rPr>
        <w:t xml:space="preserve"> to Kassie Walters, Sr. HR Consultant, at kaswalte@wakehealth.edu</w:t>
      </w:r>
    </w:p>
    <w:sectPr w:rsidR="00727691" w:rsidRPr="00965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70235"/>
    <w:multiLevelType w:val="multilevel"/>
    <w:tmpl w:val="C2F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26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70"/>
    <w:rsid w:val="00066861"/>
    <w:rsid w:val="00124347"/>
    <w:rsid w:val="001E4D5C"/>
    <w:rsid w:val="001E580D"/>
    <w:rsid w:val="0049315A"/>
    <w:rsid w:val="004A303C"/>
    <w:rsid w:val="004B01BE"/>
    <w:rsid w:val="004C16D2"/>
    <w:rsid w:val="00656643"/>
    <w:rsid w:val="006A36E3"/>
    <w:rsid w:val="006A78DE"/>
    <w:rsid w:val="00727691"/>
    <w:rsid w:val="008716D8"/>
    <w:rsid w:val="00923BA7"/>
    <w:rsid w:val="00965B70"/>
    <w:rsid w:val="009D1D10"/>
    <w:rsid w:val="00CD583E"/>
    <w:rsid w:val="00D16A27"/>
    <w:rsid w:val="00DE43A7"/>
    <w:rsid w:val="00E13865"/>
    <w:rsid w:val="00F01793"/>
    <w:rsid w:val="00F3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2592"/>
  <w15:chartTrackingRefBased/>
  <w15:docId w15:val="{F7D24215-C388-4A6F-AC2F-D7BE0FA4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B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65B70"/>
    <w:rPr>
      <w:color w:val="0000FF"/>
      <w:u w:val="single"/>
    </w:rPr>
  </w:style>
  <w:style w:type="paragraph" w:styleId="Revision">
    <w:name w:val="Revision"/>
    <w:hidden/>
    <w:uiPriority w:val="99"/>
    <w:semiHidden/>
    <w:rsid w:val="006A3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wakehealth.edu/departments/public-health-sciences" TargetMode="External"/><Relationship Id="rId13" Type="http://schemas.openxmlformats.org/officeDocument/2006/relationships/hyperlink" Target="https://school.wakehealth.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advocatehealth.org&amp;rlz=1C1GCEA_enUS992US992&amp;oq=advocate&amp;gs_lcrp=EgZjaHJvbWUqBggBEEUYOzIGCAAQRRg5MgYIARBFGDsyBggCEEUYOzIGCAMQRRg8MgYIBBBFGEEyBggFEEUYPNIBCDI2NzFqMGo3qAIAsAIA&amp;sourceid=chrome&amp;ie=UTF-8" TargetMode="External"/><Relationship Id="rId12" Type="http://schemas.openxmlformats.org/officeDocument/2006/relationships/hyperlink" Target="https://school.wakehealth.edu/departments/biostatistics-and-data-sc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1.jpg@01DA4924.CC8C7BA0" TargetMode="External"/><Relationship Id="rId1" Type="http://schemas.openxmlformats.org/officeDocument/2006/relationships/numbering" Target="numbering.xml"/><Relationship Id="rId6" Type="http://schemas.openxmlformats.org/officeDocument/2006/relationships/hyperlink" Target="https://school.wakehealth.edu/Departments/Public-Health-Sciences/Programs/Health-Services-Research" TargetMode="External"/><Relationship Id="rId11" Type="http://schemas.openxmlformats.org/officeDocument/2006/relationships/hyperlink" Target="https://school.wakehealth.edu/departments/epidemiology-and-prevention" TargetMode="External"/><Relationship Id="rId5" Type="http://schemas.openxmlformats.org/officeDocument/2006/relationships/image" Target="media/image1.png"/><Relationship Id="rId15" Type="http://schemas.openxmlformats.org/officeDocument/2006/relationships/image" Target="media/image2.jpeg"/><Relationship Id="rId10" Type="http://schemas.openxmlformats.org/officeDocument/2006/relationships/hyperlink" Target="https://school.wakehealth.edu/departments/implementation-science" TargetMode="External"/><Relationship Id="rId4" Type="http://schemas.openxmlformats.org/officeDocument/2006/relationships/webSettings" Target="webSettings.xml"/><Relationship Id="rId9" Type="http://schemas.openxmlformats.org/officeDocument/2006/relationships/hyperlink" Target="https://school.wakehealth.edu/departments/social-sciences-and-health-policy" TargetMode="External"/><Relationship Id="rId14" Type="http://schemas.openxmlformats.org/officeDocument/2006/relationships/hyperlink" Target="https://www.advocate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Wake Forest Baptist Medical Center</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Kassie Walters</dc:creator>
  <cp:keywords/>
  <dc:description/>
  <cp:lastModifiedBy>Kassie Walters</cp:lastModifiedBy>
  <cp:revision>3</cp:revision>
  <dcterms:created xsi:type="dcterms:W3CDTF">2024-01-23T00:26:00Z</dcterms:created>
  <dcterms:modified xsi:type="dcterms:W3CDTF">2024-01-23T00:27:00Z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c7fa055f2ce7681e5a253f02a0f86e7852dcc4dbe269051844cc55fd87620009</vt:lpwstr>
  </property>
</Properties>
</file>