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5EC1" w14:textId="7DA34D18" w:rsidR="005E47BB" w:rsidRPr="007549B8" w:rsidRDefault="00831082" w:rsidP="005E47BB">
      <w:pPr>
        <w:rPr>
          <w:b/>
          <w:bCs/>
          <w:sz w:val="20"/>
          <w:szCs w:val="20"/>
        </w:rPr>
      </w:pPr>
      <w:r>
        <w:rPr>
          <w:b/>
          <w:bCs/>
          <w:noProof/>
          <w:sz w:val="20"/>
          <w:szCs w:val="20"/>
        </w:rPr>
        <w:drawing>
          <wp:inline distT="0" distB="0" distL="0" distR="0" wp14:anchorId="0DC576F1" wp14:editId="7CD18C73">
            <wp:extent cx="566700" cy="533400"/>
            <wp:effectExtent l="0" t="0" r="5080" b="0"/>
            <wp:docPr id="230216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16689" name="Picture 2302166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7837" cy="543882"/>
                    </a:xfrm>
                    <a:prstGeom prst="rect">
                      <a:avLst/>
                    </a:prstGeom>
                  </pic:spPr>
                </pic:pic>
              </a:graphicData>
            </a:graphic>
          </wp:inline>
        </w:drawing>
      </w:r>
      <w:r>
        <w:rPr>
          <w:b/>
          <w:bCs/>
          <w:sz w:val="20"/>
          <w:szCs w:val="20"/>
        </w:rPr>
        <w:t xml:space="preserve">  Angels Over Boston Conference </w:t>
      </w:r>
      <w:r w:rsidR="005E47BB" w:rsidRPr="007549B8">
        <w:rPr>
          <w:b/>
          <w:bCs/>
          <w:sz w:val="20"/>
          <w:szCs w:val="20"/>
        </w:rPr>
        <w:t>Sponsorship Opportunities</w:t>
      </w:r>
    </w:p>
    <w:p w14:paraId="6A68026E" w14:textId="461559DC" w:rsidR="005E47BB" w:rsidRPr="007549B8" w:rsidRDefault="005E47BB" w:rsidP="007549B8">
      <w:pPr>
        <w:spacing w:line="276" w:lineRule="auto"/>
        <w:rPr>
          <w:sz w:val="20"/>
          <w:szCs w:val="20"/>
        </w:rPr>
      </w:pPr>
      <w:r w:rsidRPr="007549B8">
        <w:rPr>
          <w:b/>
          <w:bCs/>
          <w:sz w:val="20"/>
          <w:szCs w:val="20"/>
        </w:rPr>
        <w:t>$</w:t>
      </w:r>
      <w:r w:rsidR="00F30C7E">
        <w:rPr>
          <w:b/>
          <w:bCs/>
          <w:sz w:val="20"/>
          <w:szCs w:val="20"/>
        </w:rPr>
        <w:t>15</w:t>
      </w:r>
      <w:r w:rsidRPr="007549B8">
        <w:rPr>
          <w:b/>
          <w:bCs/>
          <w:sz w:val="20"/>
          <w:szCs w:val="20"/>
        </w:rPr>
        <w:t>,000 – Lead Sponsor</w:t>
      </w:r>
    </w:p>
    <w:p w14:paraId="33321A84" w14:textId="77777777" w:rsidR="005E47BB" w:rsidRPr="007549B8" w:rsidRDefault="005E47BB" w:rsidP="004C399E">
      <w:pPr>
        <w:numPr>
          <w:ilvl w:val="0"/>
          <w:numId w:val="1"/>
        </w:numPr>
        <w:spacing w:line="240" w:lineRule="auto"/>
        <w:rPr>
          <w:sz w:val="20"/>
          <w:szCs w:val="20"/>
        </w:rPr>
      </w:pPr>
      <w:r w:rsidRPr="007549B8">
        <w:rPr>
          <w:sz w:val="20"/>
          <w:szCs w:val="20"/>
        </w:rPr>
        <w:t>Premier recognition as Lead Sponsor across conference materials and digital communications</w:t>
      </w:r>
    </w:p>
    <w:p w14:paraId="24300AA7" w14:textId="77777777" w:rsidR="005E47BB" w:rsidRPr="007549B8" w:rsidRDefault="005E47BB" w:rsidP="004C399E">
      <w:pPr>
        <w:numPr>
          <w:ilvl w:val="0"/>
          <w:numId w:val="1"/>
        </w:numPr>
        <w:spacing w:line="240" w:lineRule="auto"/>
        <w:rPr>
          <w:sz w:val="20"/>
          <w:szCs w:val="20"/>
        </w:rPr>
      </w:pPr>
      <w:r w:rsidRPr="007549B8">
        <w:rPr>
          <w:sz w:val="20"/>
          <w:szCs w:val="20"/>
        </w:rPr>
        <w:t>Verbal acknowledgment during opening or closing conference remarks</w:t>
      </w:r>
    </w:p>
    <w:p w14:paraId="62157432" w14:textId="77777777" w:rsidR="005E47BB" w:rsidRPr="007549B8" w:rsidRDefault="005E47BB" w:rsidP="004C399E">
      <w:pPr>
        <w:numPr>
          <w:ilvl w:val="0"/>
          <w:numId w:val="1"/>
        </w:numPr>
        <w:spacing w:line="240" w:lineRule="auto"/>
        <w:rPr>
          <w:sz w:val="20"/>
          <w:szCs w:val="20"/>
        </w:rPr>
      </w:pPr>
      <w:r w:rsidRPr="007549B8">
        <w:rPr>
          <w:sz w:val="20"/>
          <w:szCs w:val="20"/>
        </w:rPr>
        <w:t>Prominent logo placement on conference website and program</w:t>
      </w:r>
    </w:p>
    <w:p w14:paraId="6C177F99" w14:textId="3CD66548" w:rsidR="005E47BB" w:rsidRPr="007549B8" w:rsidRDefault="00F30C7E" w:rsidP="004C399E">
      <w:pPr>
        <w:numPr>
          <w:ilvl w:val="0"/>
          <w:numId w:val="1"/>
        </w:numPr>
        <w:spacing w:line="240" w:lineRule="auto"/>
        <w:rPr>
          <w:sz w:val="20"/>
          <w:szCs w:val="20"/>
        </w:rPr>
      </w:pPr>
      <w:r>
        <w:rPr>
          <w:sz w:val="20"/>
          <w:szCs w:val="20"/>
        </w:rPr>
        <w:t xml:space="preserve">Representation from your company to </w:t>
      </w:r>
      <w:r w:rsidR="00653D3F">
        <w:rPr>
          <w:sz w:val="20"/>
          <w:szCs w:val="20"/>
        </w:rPr>
        <w:t>attend the</w:t>
      </w:r>
      <w:r>
        <w:rPr>
          <w:sz w:val="20"/>
          <w:szCs w:val="20"/>
        </w:rPr>
        <w:t xml:space="preserve"> </w:t>
      </w:r>
      <w:r w:rsidR="00653D3F">
        <w:rPr>
          <w:sz w:val="20"/>
          <w:szCs w:val="20"/>
        </w:rPr>
        <w:t>c</w:t>
      </w:r>
      <w:r>
        <w:rPr>
          <w:sz w:val="20"/>
          <w:szCs w:val="20"/>
        </w:rPr>
        <w:t xml:space="preserve">onference </w:t>
      </w:r>
    </w:p>
    <w:p w14:paraId="5C86FDD3" w14:textId="77777777" w:rsidR="005E47BB" w:rsidRPr="007549B8" w:rsidRDefault="005E47BB" w:rsidP="004C399E">
      <w:pPr>
        <w:numPr>
          <w:ilvl w:val="0"/>
          <w:numId w:val="1"/>
        </w:numPr>
        <w:spacing w:line="240" w:lineRule="auto"/>
        <w:rPr>
          <w:sz w:val="20"/>
          <w:szCs w:val="20"/>
        </w:rPr>
      </w:pPr>
      <w:r w:rsidRPr="007549B8">
        <w:rPr>
          <w:sz w:val="20"/>
          <w:szCs w:val="20"/>
        </w:rPr>
        <w:t>Invitation to a private briefing or reception with conference leadership and select researchers</w:t>
      </w:r>
    </w:p>
    <w:p w14:paraId="41C48190" w14:textId="77777777" w:rsidR="005E47BB" w:rsidRPr="007549B8" w:rsidRDefault="005E47BB" w:rsidP="004C399E">
      <w:pPr>
        <w:numPr>
          <w:ilvl w:val="0"/>
          <w:numId w:val="1"/>
        </w:numPr>
        <w:spacing w:line="240" w:lineRule="auto"/>
        <w:rPr>
          <w:sz w:val="20"/>
          <w:szCs w:val="20"/>
        </w:rPr>
      </w:pPr>
      <w:r w:rsidRPr="007549B8">
        <w:rPr>
          <w:sz w:val="20"/>
          <w:szCs w:val="20"/>
        </w:rPr>
        <w:t>Post-conference impact summary</w:t>
      </w:r>
    </w:p>
    <w:p w14:paraId="445729D4" w14:textId="77777777" w:rsidR="005E47BB" w:rsidRDefault="005E47BB" w:rsidP="007549B8">
      <w:pPr>
        <w:spacing w:line="276" w:lineRule="auto"/>
        <w:rPr>
          <w:b/>
          <w:bCs/>
          <w:sz w:val="20"/>
          <w:szCs w:val="20"/>
        </w:rPr>
      </w:pPr>
      <w:r w:rsidRPr="007549B8">
        <w:rPr>
          <w:b/>
          <w:bCs/>
          <w:sz w:val="20"/>
          <w:szCs w:val="20"/>
        </w:rPr>
        <w:t>$10,000 – Gold Sponsor</w:t>
      </w:r>
    </w:p>
    <w:p w14:paraId="6B90DFA0" w14:textId="2BA01E4E" w:rsidR="00F30C7E" w:rsidRPr="00F30C7E" w:rsidRDefault="00F30C7E" w:rsidP="004C399E">
      <w:pPr>
        <w:numPr>
          <w:ilvl w:val="0"/>
          <w:numId w:val="7"/>
        </w:numPr>
        <w:spacing w:line="240" w:lineRule="auto"/>
        <w:rPr>
          <w:sz w:val="20"/>
          <w:szCs w:val="20"/>
        </w:rPr>
      </w:pPr>
      <w:r w:rsidRPr="007549B8">
        <w:rPr>
          <w:sz w:val="20"/>
          <w:szCs w:val="20"/>
        </w:rPr>
        <w:t>Prominent recognition across conference materials and signage</w:t>
      </w:r>
    </w:p>
    <w:p w14:paraId="5EEC9623" w14:textId="77777777" w:rsidR="005E47BB" w:rsidRPr="007549B8" w:rsidRDefault="005E47BB" w:rsidP="004C399E">
      <w:pPr>
        <w:numPr>
          <w:ilvl w:val="0"/>
          <w:numId w:val="3"/>
        </w:numPr>
        <w:spacing w:line="240" w:lineRule="auto"/>
        <w:rPr>
          <w:sz w:val="20"/>
          <w:szCs w:val="20"/>
        </w:rPr>
      </w:pPr>
      <w:r w:rsidRPr="007549B8">
        <w:rPr>
          <w:sz w:val="20"/>
          <w:szCs w:val="20"/>
        </w:rPr>
        <w:t>Recognition in conference program and on website</w:t>
      </w:r>
    </w:p>
    <w:p w14:paraId="35489AAD" w14:textId="5B605DA3" w:rsidR="005E47BB" w:rsidRPr="007549B8" w:rsidRDefault="005E47BB" w:rsidP="004C399E">
      <w:pPr>
        <w:numPr>
          <w:ilvl w:val="0"/>
          <w:numId w:val="3"/>
        </w:numPr>
        <w:spacing w:line="240" w:lineRule="auto"/>
        <w:rPr>
          <w:sz w:val="20"/>
          <w:szCs w:val="20"/>
        </w:rPr>
      </w:pPr>
      <w:r w:rsidRPr="007549B8">
        <w:rPr>
          <w:sz w:val="20"/>
          <w:szCs w:val="20"/>
        </w:rPr>
        <w:t>Logo placement on conference materials</w:t>
      </w:r>
    </w:p>
    <w:p w14:paraId="11AEFF22" w14:textId="07F84AF5" w:rsidR="00F30C7E" w:rsidRPr="007549B8" w:rsidRDefault="00F30C7E" w:rsidP="004C399E">
      <w:pPr>
        <w:numPr>
          <w:ilvl w:val="0"/>
          <w:numId w:val="3"/>
        </w:numPr>
        <w:spacing w:line="240" w:lineRule="auto"/>
        <w:rPr>
          <w:sz w:val="20"/>
          <w:szCs w:val="20"/>
        </w:rPr>
      </w:pPr>
      <w:r>
        <w:rPr>
          <w:sz w:val="20"/>
          <w:szCs w:val="20"/>
        </w:rPr>
        <w:t xml:space="preserve">Representation from your company to </w:t>
      </w:r>
      <w:r w:rsidR="00653D3F">
        <w:rPr>
          <w:sz w:val="20"/>
          <w:szCs w:val="20"/>
        </w:rPr>
        <w:t xml:space="preserve">attend the conference </w:t>
      </w:r>
      <w:r>
        <w:rPr>
          <w:sz w:val="20"/>
          <w:szCs w:val="20"/>
        </w:rPr>
        <w:t xml:space="preserve"> </w:t>
      </w:r>
    </w:p>
    <w:p w14:paraId="0E0C585B" w14:textId="77777777" w:rsidR="005E47BB" w:rsidRPr="007549B8" w:rsidRDefault="005E47BB" w:rsidP="004C399E">
      <w:pPr>
        <w:numPr>
          <w:ilvl w:val="0"/>
          <w:numId w:val="3"/>
        </w:numPr>
        <w:spacing w:line="240" w:lineRule="auto"/>
        <w:rPr>
          <w:sz w:val="20"/>
          <w:szCs w:val="20"/>
        </w:rPr>
      </w:pPr>
      <w:r w:rsidRPr="007549B8">
        <w:rPr>
          <w:sz w:val="20"/>
          <w:szCs w:val="20"/>
        </w:rPr>
        <w:t>Post-conference impact summary</w:t>
      </w:r>
    </w:p>
    <w:p w14:paraId="0AA65788" w14:textId="77777777" w:rsidR="005E47BB" w:rsidRPr="007549B8" w:rsidRDefault="005E47BB" w:rsidP="007549B8">
      <w:pPr>
        <w:spacing w:line="276" w:lineRule="auto"/>
        <w:rPr>
          <w:sz w:val="20"/>
          <w:szCs w:val="20"/>
        </w:rPr>
      </w:pPr>
      <w:r w:rsidRPr="007549B8">
        <w:rPr>
          <w:b/>
          <w:bCs/>
          <w:sz w:val="20"/>
          <w:szCs w:val="20"/>
        </w:rPr>
        <w:t>$5,000 – Silver Sponsor</w:t>
      </w:r>
    </w:p>
    <w:p w14:paraId="2A789FED" w14:textId="77777777" w:rsidR="005E47BB" w:rsidRDefault="005E47BB" w:rsidP="004C399E">
      <w:pPr>
        <w:numPr>
          <w:ilvl w:val="0"/>
          <w:numId w:val="4"/>
        </w:numPr>
        <w:spacing w:line="240" w:lineRule="auto"/>
        <w:rPr>
          <w:sz w:val="20"/>
          <w:szCs w:val="20"/>
        </w:rPr>
      </w:pPr>
      <w:r w:rsidRPr="007549B8">
        <w:rPr>
          <w:sz w:val="20"/>
          <w:szCs w:val="20"/>
        </w:rPr>
        <w:t>Recognition in conference program and on website</w:t>
      </w:r>
    </w:p>
    <w:p w14:paraId="402B6F9C" w14:textId="1AF51EBE" w:rsidR="00653D3F" w:rsidRPr="00653D3F" w:rsidRDefault="00653D3F" w:rsidP="004C399E">
      <w:pPr>
        <w:numPr>
          <w:ilvl w:val="0"/>
          <w:numId w:val="4"/>
        </w:numPr>
        <w:spacing w:line="240" w:lineRule="auto"/>
        <w:rPr>
          <w:sz w:val="20"/>
          <w:szCs w:val="20"/>
        </w:rPr>
      </w:pPr>
      <w:r w:rsidRPr="007549B8">
        <w:rPr>
          <w:sz w:val="20"/>
          <w:szCs w:val="20"/>
        </w:rPr>
        <w:t>Logo placement on conference materials</w:t>
      </w:r>
    </w:p>
    <w:p w14:paraId="2B78649C" w14:textId="77777777" w:rsidR="005E47BB" w:rsidRPr="007549B8" w:rsidRDefault="005E47BB" w:rsidP="004C399E">
      <w:pPr>
        <w:numPr>
          <w:ilvl w:val="0"/>
          <w:numId w:val="4"/>
        </w:numPr>
        <w:spacing w:line="240" w:lineRule="auto"/>
        <w:rPr>
          <w:sz w:val="20"/>
          <w:szCs w:val="20"/>
        </w:rPr>
      </w:pPr>
      <w:r w:rsidRPr="007549B8">
        <w:rPr>
          <w:sz w:val="20"/>
          <w:szCs w:val="20"/>
        </w:rPr>
        <w:t>Post-conference impact summary</w:t>
      </w:r>
    </w:p>
    <w:p w14:paraId="44B87FD3" w14:textId="77777777" w:rsidR="005E47BB" w:rsidRPr="007549B8" w:rsidRDefault="005E47BB" w:rsidP="007549B8">
      <w:pPr>
        <w:spacing w:line="276" w:lineRule="auto"/>
        <w:rPr>
          <w:sz w:val="20"/>
          <w:szCs w:val="20"/>
        </w:rPr>
      </w:pPr>
      <w:r w:rsidRPr="007549B8">
        <w:rPr>
          <w:b/>
          <w:bCs/>
          <w:sz w:val="20"/>
          <w:szCs w:val="20"/>
        </w:rPr>
        <w:t>$2,500 – Supporting Sponsor</w:t>
      </w:r>
    </w:p>
    <w:p w14:paraId="750CA29B" w14:textId="77777777" w:rsidR="005E47BB" w:rsidRPr="007549B8" w:rsidRDefault="005E47BB" w:rsidP="004C399E">
      <w:pPr>
        <w:numPr>
          <w:ilvl w:val="0"/>
          <w:numId w:val="5"/>
        </w:numPr>
        <w:spacing w:line="240" w:lineRule="auto"/>
        <w:rPr>
          <w:sz w:val="20"/>
          <w:szCs w:val="20"/>
        </w:rPr>
      </w:pPr>
      <w:r w:rsidRPr="007549B8">
        <w:rPr>
          <w:sz w:val="20"/>
          <w:szCs w:val="20"/>
        </w:rPr>
        <w:t>Name recognition in conference program and on website</w:t>
      </w:r>
    </w:p>
    <w:p w14:paraId="00C7162A" w14:textId="77777777" w:rsidR="005E47BB" w:rsidRPr="007549B8" w:rsidRDefault="005E47BB" w:rsidP="004C399E">
      <w:pPr>
        <w:numPr>
          <w:ilvl w:val="0"/>
          <w:numId w:val="5"/>
        </w:numPr>
        <w:spacing w:line="240" w:lineRule="auto"/>
        <w:rPr>
          <w:sz w:val="20"/>
          <w:szCs w:val="20"/>
        </w:rPr>
      </w:pPr>
      <w:r w:rsidRPr="007549B8">
        <w:rPr>
          <w:sz w:val="20"/>
          <w:szCs w:val="20"/>
        </w:rPr>
        <w:t>Post-conference impact summary</w:t>
      </w:r>
    </w:p>
    <w:p w14:paraId="70A9F47D" w14:textId="77777777" w:rsidR="005E47BB" w:rsidRPr="007549B8" w:rsidRDefault="005E47BB" w:rsidP="007549B8">
      <w:pPr>
        <w:spacing w:line="276" w:lineRule="auto"/>
        <w:rPr>
          <w:sz w:val="20"/>
          <w:szCs w:val="20"/>
        </w:rPr>
      </w:pPr>
      <w:r w:rsidRPr="007549B8">
        <w:rPr>
          <w:b/>
          <w:bCs/>
          <w:sz w:val="20"/>
          <w:szCs w:val="20"/>
        </w:rPr>
        <w:t>$1,000 – Friend of the Conference</w:t>
      </w:r>
    </w:p>
    <w:p w14:paraId="43155832" w14:textId="77777777" w:rsidR="005E47BB" w:rsidRPr="007549B8" w:rsidRDefault="005E47BB" w:rsidP="004C399E">
      <w:pPr>
        <w:numPr>
          <w:ilvl w:val="0"/>
          <w:numId w:val="6"/>
        </w:numPr>
        <w:spacing w:line="240" w:lineRule="auto"/>
        <w:rPr>
          <w:sz w:val="20"/>
          <w:szCs w:val="20"/>
        </w:rPr>
      </w:pPr>
      <w:r w:rsidRPr="007549B8">
        <w:rPr>
          <w:sz w:val="20"/>
          <w:szCs w:val="20"/>
        </w:rPr>
        <w:t>Name listing in conference program</w:t>
      </w:r>
    </w:p>
    <w:p w14:paraId="08679281" w14:textId="54535B46" w:rsidR="00A5318D" w:rsidRDefault="005E47BB" w:rsidP="004C399E">
      <w:pPr>
        <w:numPr>
          <w:ilvl w:val="0"/>
          <w:numId w:val="6"/>
        </w:numPr>
        <w:spacing w:line="240" w:lineRule="auto"/>
        <w:rPr>
          <w:sz w:val="20"/>
          <w:szCs w:val="20"/>
        </w:rPr>
      </w:pPr>
      <w:r w:rsidRPr="007549B8">
        <w:rPr>
          <w:sz w:val="20"/>
          <w:szCs w:val="20"/>
        </w:rPr>
        <w:t>Acknowledgment in post-conference communications</w:t>
      </w:r>
    </w:p>
    <w:p w14:paraId="0F3C1BAA" w14:textId="602C20C7" w:rsidR="006B35C6" w:rsidRPr="006B35C6" w:rsidRDefault="006B35C6" w:rsidP="006B35C6">
      <w:pPr>
        <w:spacing w:line="276" w:lineRule="auto"/>
        <w:rPr>
          <w:i/>
          <w:iCs/>
          <w:sz w:val="16"/>
          <w:szCs w:val="16"/>
        </w:rPr>
      </w:pPr>
      <w:r w:rsidRPr="006B35C6">
        <w:rPr>
          <w:i/>
          <w:iCs/>
          <w:sz w:val="16"/>
          <w:szCs w:val="16"/>
        </w:rPr>
        <w:t>The Angel Fund for ALS Research (Angel Fund, Inc</w:t>
      </w:r>
      <w:r>
        <w:rPr>
          <w:i/>
          <w:iCs/>
          <w:sz w:val="16"/>
          <w:szCs w:val="16"/>
        </w:rPr>
        <w:t xml:space="preserve"> – 04-3478977</w:t>
      </w:r>
      <w:r w:rsidRPr="006B35C6">
        <w:rPr>
          <w:i/>
          <w:iCs/>
          <w:sz w:val="16"/>
          <w:szCs w:val="16"/>
        </w:rPr>
        <w:t>). is an independent 501(c)(3) nonprofit organization dedicated to supporting research into amyotrophic lateral sclerosis (ALS), also known as Lou Gehrig’s disease. Founded in 1997, The Angel Fund focuses on funding scientific investigations at UMass Chan Medical School in Worcester, MA.</w:t>
      </w:r>
    </w:p>
    <w:p w14:paraId="27C0F074" w14:textId="7E1A973A" w:rsidR="006B35C6" w:rsidRDefault="006B35C6" w:rsidP="006B35C6">
      <w:pPr>
        <w:spacing w:line="276" w:lineRule="auto"/>
        <w:rPr>
          <w:i/>
          <w:iCs/>
          <w:sz w:val="16"/>
          <w:szCs w:val="16"/>
        </w:rPr>
      </w:pPr>
      <w:r w:rsidRPr="006B35C6">
        <w:rPr>
          <w:i/>
          <w:iCs/>
          <w:sz w:val="16"/>
          <w:szCs w:val="16"/>
        </w:rPr>
        <w:t>The Angel Fund’s mission is to raise funds through events, campaigns, foundation grants, and community outreach to support ALS research aimed at finding the cause, treatment, and cure for the disease . Our organization operates with minimal overhead—no rent, utility bills, or high-paid executives—allowing over 90% of its expenditures to directly fund research .</w:t>
      </w:r>
    </w:p>
    <w:p w14:paraId="4033B457" w14:textId="50A97993" w:rsidR="004C399E" w:rsidRPr="006B35C6" w:rsidRDefault="00903B1C" w:rsidP="006B35C6">
      <w:pPr>
        <w:spacing w:line="276" w:lineRule="auto"/>
        <w:rPr>
          <w:i/>
          <w:iCs/>
          <w:sz w:val="16"/>
          <w:szCs w:val="16"/>
        </w:rPr>
      </w:pPr>
      <w:r>
        <w:rPr>
          <w:i/>
          <w:iCs/>
          <w:sz w:val="16"/>
          <w:szCs w:val="16"/>
        </w:rPr>
        <w:t xml:space="preserve">Please make check payable to: </w:t>
      </w:r>
      <w:r w:rsidR="00A81295">
        <w:rPr>
          <w:i/>
          <w:iCs/>
          <w:sz w:val="16"/>
          <w:szCs w:val="16"/>
        </w:rPr>
        <w:t>The Angel Fund for ALS Research</w:t>
      </w:r>
      <w:r>
        <w:rPr>
          <w:i/>
          <w:iCs/>
          <w:sz w:val="16"/>
          <w:szCs w:val="16"/>
        </w:rPr>
        <w:t xml:space="preserve">, </w:t>
      </w:r>
      <w:r w:rsidR="00A81295">
        <w:rPr>
          <w:i/>
          <w:iCs/>
          <w:sz w:val="16"/>
          <w:szCs w:val="16"/>
        </w:rPr>
        <w:t>649 Main Street, Wakefield, MA 01880</w:t>
      </w:r>
    </w:p>
    <w:sectPr w:rsidR="004C399E" w:rsidRPr="006B3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757"/>
    <w:multiLevelType w:val="multilevel"/>
    <w:tmpl w:val="0F46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C1E62"/>
    <w:multiLevelType w:val="multilevel"/>
    <w:tmpl w:val="BD8E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6166B"/>
    <w:multiLevelType w:val="multilevel"/>
    <w:tmpl w:val="7580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07D20"/>
    <w:multiLevelType w:val="multilevel"/>
    <w:tmpl w:val="EC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03172"/>
    <w:multiLevelType w:val="hybridMultilevel"/>
    <w:tmpl w:val="3B3C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B642C"/>
    <w:multiLevelType w:val="multilevel"/>
    <w:tmpl w:val="6DE6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7E541B"/>
    <w:multiLevelType w:val="multilevel"/>
    <w:tmpl w:val="9CD0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305058">
    <w:abstractNumId w:val="3"/>
  </w:num>
  <w:num w:numId="2" w16cid:durableId="1057514715">
    <w:abstractNumId w:val="2"/>
  </w:num>
  <w:num w:numId="3" w16cid:durableId="594942390">
    <w:abstractNumId w:val="6"/>
  </w:num>
  <w:num w:numId="4" w16cid:durableId="410392007">
    <w:abstractNumId w:val="0"/>
  </w:num>
  <w:num w:numId="5" w16cid:durableId="1156844599">
    <w:abstractNumId w:val="1"/>
  </w:num>
  <w:num w:numId="6" w16cid:durableId="1967423167">
    <w:abstractNumId w:val="5"/>
  </w:num>
  <w:num w:numId="7" w16cid:durableId="1984574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BB"/>
    <w:rsid w:val="003B1461"/>
    <w:rsid w:val="004C399E"/>
    <w:rsid w:val="005E47BB"/>
    <w:rsid w:val="00643655"/>
    <w:rsid w:val="00653D3F"/>
    <w:rsid w:val="006B35C6"/>
    <w:rsid w:val="007549B8"/>
    <w:rsid w:val="007607C1"/>
    <w:rsid w:val="007959EB"/>
    <w:rsid w:val="00807434"/>
    <w:rsid w:val="00831082"/>
    <w:rsid w:val="00903B1C"/>
    <w:rsid w:val="00A5318D"/>
    <w:rsid w:val="00A81295"/>
    <w:rsid w:val="00A92400"/>
    <w:rsid w:val="00BC6EDA"/>
    <w:rsid w:val="00BF6C2E"/>
    <w:rsid w:val="00F3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D41C"/>
  <w15:chartTrackingRefBased/>
  <w15:docId w15:val="{D6CE0EED-1580-4033-BE42-6CFDFCCF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7BB"/>
    <w:rPr>
      <w:rFonts w:eastAsiaTheme="majorEastAsia" w:cstheme="majorBidi"/>
      <w:color w:val="272727" w:themeColor="text1" w:themeTint="D8"/>
    </w:rPr>
  </w:style>
  <w:style w:type="paragraph" w:styleId="Title">
    <w:name w:val="Title"/>
    <w:basedOn w:val="Normal"/>
    <w:next w:val="Normal"/>
    <w:link w:val="TitleChar"/>
    <w:uiPriority w:val="10"/>
    <w:qFormat/>
    <w:rsid w:val="005E4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7BB"/>
    <w:pPr>
      <w:spacing w:before="160"/>
      <w:jc w:val="center"/>
    </w:pPr>
    <w:rPr>
      <w:i/>
      <w:iCs/>
      <w:color w:val="404040" w:themeColor="text1" w:themeTint="BF"/>
    </w:rPr>
  </w:style>
  <w:style w:type="character" w:customStyle="1" w:styleId="QuoteChar">
    <w:name w:val="Quote Char"/>
    <w:basedOn w:val="DefaultParagraphFont"/>
    <w:link w:val="Quote"/>
    <w:uiPriority w:val="29"/>
    <w:rsid w:val="005E47BB"/>
    <w:rPr>
      <w:i/>
      <w:iCs/>
      <w:color w:val="404040" w:themeColor="text1" w:themeTint="BF"/>
    </w:rPr>
  </w:style>
  <w:style w:type="paragraph" w:styleId="ListParagraph">
    <w:name w:val="List Paragraph"/>
    <w:basedOn w:val="Normal"/>
    <w:uiPriority w:val="34"/>
    <w:qFormat/>
    <w:rsid w:val="005E47BB"/>
    <w:pPr>
      <w:ind w:left="720"/>
      <w:contextualSpacing/>
    </w:pPr>
  </w:style>
  <w:style w:type="character" w:styleId="IntenseEmphasis">
    <w:name w:val="Intense Emphasis"/>
    <w:basedOn w:val="DefaultParagraphFont"/>
    <w:uiPriority w:val="21"/>
    <w:qFormat/>
    <w:rsid w:val="005E47BB"/>
    <w:rPr>
      <w:i/>
      <w:iCs/>
      <w:color w:val="0F4761" w:themeColor="accent1" w:themeShade="BF"/>
    </w:rPr>
  </w:style>
  <w:style w:type="paragraph" w:styleId="IntenseQuote">
    <w:name w:val="Intense Quote"/>
    <w:basedOn w:val="Normal"/>
    <w:next w:val="Normal"/>
    <w:link w:val="IntenseQuoteChar"/>
    <w:uiPriority w:val="30"/>
    <w:qFormat/>
    <w:rsid w:val="005E4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7BB"/>
    <w:rPr>
      <w:i/>
      <w:iCs/>
      <w:color w:val="0F4761" w:themeColor="accent1" w:themeShade="BF"/>
    </w:rPr>
  </w:style>
  <w:style w:type="character" w:styleId="IntenseReference">
    <w:name w:val="Intense Reference"/>
    <w:basedOn w:val="DefaultParagraphFont"/>
    <w:uiPriority w:val="32"/>
    <w:qFormat/>
    <w:rsid w:val="005E47BB"/>
    <w:rPr>
      <w:b/>
      <w:bCs/>
      <w:smallCaps/>
      <w:color w:val="0F4761" w:themeColor="accent1" w:themeShade="BF"/>
      <w:spacing w:val="5"/>
    </w:rPr>
  </w:style>
  <w:style w:type="paragraph" w:styleId="Revision">
    <w:name w:val="Revision"/>
    <w:hidden/>
    <w:uiPriority w:val="99"/>
    <w:semiHidden/>
    <w:rsid w:val="00653D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Hadley</dc:creator>
  <cp:keywords/>
  <dc:description/>
  <cp:lastModifiedBy>Ann Hadley</cp:lastModifiedBy>
  <cp:revision>3</cp:revision>
  <dcterms:created xsi:type="dcterms:W3CDTF">2026-04-20T18:38:00Z</dcterms:created>
  <dcterms:modified xsi:type="dcterms:W3CDTF">2026-04-20T18:42:00Z</dcterms:modified>
</cp:coreProperties>
</file>