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04F" w:rsidRPr="00C17B3E" w:rsidRDefault="0039604F" w:rsidP="0039604F">
      <w:pPr>
        <w:rPr>
          <w:b/>
          <w:sz w:val="22"/>
        </w:rPr>
      </w:pPr>
      <w:r w:rsidRPr="00C17B3E">
        <w:rPr>
          <w:b/>
          <w:sz w:val="22"/>
        </w:rPr>
        <w:t>Section 80.03.14: U-D UNIT DEVELOPMENT  -------------------------------------------------------</w:t>
      </w:r>
    </w:p>
    <w:p w:rsidR="0039604F" w:rsidRPr="00C17B3E" w:rsidRDefault="0039604F" w:rsidP="0039604F">
      <w:pPr>
        <w:rPr>
          <w:b/>
          <w:sz w:val="22"/>
        </w:rPr>
      </w:pPr>
      <w:r w:rsidRPr="00C17B3E">
        <w:rPr>
          <w:sz w:val="22"/>
        </w:rPr>
        <w:t>This district is intended to provide more development flexibility than is possible through the application of customary zoning regulations. In recognition of both the rapid changes in design and technology in the building industry and new demands in the housing market, it is deemed necessary to meet those changes in a manner that will be consistent with the best interests of Franklin County and the incorporated towns.</w:t>
      </w:r>
    </w:p>
    <w:p w:rsidR="0039604F" w:rsidRPr="00C17B3E" w:rsidRDefault="0039604F" w:rsidP="0039604F">
      <w:pPr>
        <w:rPr>
          <w:b/>
          <w:sz w:val="22"/>
        </w:rPr>
      </w:pPr>
    </w:p>
    <w:p w:rsidR="0039604F" w:rsidRPr="00C17B3E" w:rsidRDefault="0039604F" w:rsidP="0039604F">
      <w:pPr>
        <w:rPr>
          <w:b/>
          <w:sz w:val="22"/>
        </w:rPr>
      </w:pPr>
      <w:r w:rsidRPr="00C17B3E">
        <w:rPr>
          <w:b/>
          <w:sz w:val="22"/>
        </w:rPr>
        <w:t>A. Statement of Purpose.</w:t>
      </w:r>
    </w:p>
    <w:p w:rsidR="0039604F" w:rsidRPr="00C17B3E" w:rsidRDefault="0039604F" w:rsidP="0039604F">
      <w:pPr>
        <w:ind w:left="180"/>
        <w:rPr>
          <w:sz w:val="22"/>
        </w:rPr>
      </w:pPr>
      <w:r w:rsidRPr="00C17B3E">
        <w:rPr>
          <w:sz w:val="22"/>
        </w:rPr>
        <w:t>(1) To encourage a more creative approach in land and building site planning.</w:t>
      </w:r>
    </w:p>
    <w:p w:rsidR="0039604F" w:rsidRPr="00C17B3E" w:rsidRDefault="0039604F" w:rsidP="0039604F">
      <w:pPr>
        <w:ind w:left="180"/>
        <w:rPr>
          <w:sz w:val="22"/>
        </w:rPr>
      </w:pPr>
    </w:p>
    <w:p w:rsidR="0039604F" w:rsidRPr="00C17B3E" w:rsidRDefault="0039604F" w:rsidP="0039604F">
      <w:pPr>
        <w:ind w:left="180"/>
        <w:rPr>
          <w:sz w:val="22"/>
        </w:rPr>
      </w:pPr>
      <w:r w:rsidRPr="00C17B3E">
        <w:rPr>
          <w:sz w:val="22"/>
        </w:rPr>
        <w:t>(2) To encourage an efficient, aesthetic and desirable use of open space.</w:t>
      </w:r>
    </w:p>
    <w:p w:rsidR="0039604F" w:rsidRPr="00C17B3E" w:rsidRDefault="0039604F" w:rsidP="0039604F">
      <w:pPr>
        <w:ind w:left="180"/>
        <w:rPr>
          <w:sz w:val="22"/>
        </w:rPr>
      </w:pPr>
    </w:p>
    <w:p w:rsidR="0039604F" w:rsidRPr="00C17B3E" w:rsidRDefault="0039604F" w:rsidP="0039604F">
      <w:pPr>
        <w:ind w:left="180"/>
        <w:rPr>
          <w:sz w:val="22"/>
        </w:rPr>
      </w:pPr>
      <w:r w:rsidRPr="00C17B3E">
        <w:rPr>
          <w:sz w:val="22"/>
        </w:rPr>
        <w:t>(3) To promote variety in the physical development pattern of the community.</w:t>
      </w:r>
    </w:p>
    <w:p w:rsidR="0039604F" w:rsidRPr="00C17B3E" w:rsidRDefault="0039604F" w:rsidP="0039604F">
      <w:pPr>
        <w:ind w:left="180"/>
        <w:rPr>
          <w:sz w:val="22"/>
        </w:rPr>
      </w:pPr>
    </w:p>
    <w:p w:rsidR="0039604F" w:rsidRPr="00C17B3E" w:rsidRDefault="0039604F" w:rsidP="0039604F">
      <w:pPr>
        <w:ind w:left="180"/>
        <w:rPr>
          <w:sz w:val="22"/>
        </w:rPr>
      </w:pPr>
      <w:r w:rsidRPr="00C17B3E">
        <w:rPr>
          <w:sz w:val="22"/>
        </w:rPr>
        <w:t>(4) To achieve flexibility and incentives for residential development</w:t>
      </w:r>
      <w:r>
        <w:rPr>
          <w:sz w:val="22"/>
        </w:rPr>
        <w:t>,</w:t>
      </w:r>
      <w:r w:rsidRPr="00C17B3E">
        <w:rPr>
          <w:sz w:val="22"/>
        </w:rPr>
        <w:t xml:space="preserve"> which will produce a wider range of choice.</w:t>
      </w:r>
    </w:p>
    <w:p w:rsidR="0039604F" w:rsidRPr="00C17B3E" w:rsidRDefault="0039604F" w:rsidP="0039604F">
      <w:pPr>
        <w:ind w:left="180"/>
        <w:rPr>
          <w:sz w:val="22"/>
        </w:rPr>
      </w:pPr>
    </w:p>
    <w:p w:rsidR="0039604F" w:rsidRPr="00C17B3E" w:rsidRDefault="0039604F" w:rsidP="0039604F">
      <w:pPr>
        <w:ind w:left="180"/>
        <w:rPr>
          <w:sz w:val="22"/>
        </w:rPr>
      </w:pPr>
      <w:r w:rsidRPr="00C17B3E">
        <w:rPr>
          <w:sz w:val="22"/>
        </w:rPr>
        <w:t>(5) To encourage renewal of older areas where new development and restoration are needed to revitalize the areas.</w:t>
      </w:r>
    </w:p>
    <w:p w:rsidR="0039604F" w:rsidRPr="00C17B3E" w:rsidRDefault="0039604F" w:rsidP="0039604F">
      <w:pPr>
        <w:ind w:left="180"/>
        <w:rPr>
          <w:sz w:val="22"/>
        </w:rPr>
      </w:pPr>
    </w:p>
    <w:p w:rsidR="0039604F" w:rsidRPr="008F2F36" w:rsidRDefault="0039604F" w:rsidP="0039604F">
      <w:pPr>
        <w:ind w:left="180"/>
        <w:rPr>
          <w:color w:val="FF0000"/>
          <w:sz w:val="22"/>
        </w:rPr>
      </w:pPr>
      <w:r w:rsidRPr="00C17B3E">
        <w:rPr>
          <w:sz w:val="22"/>
        </w:rPr>
        <w:t>(6) To permit special c</w:t>
      </w:r>
      <w:r>
        <w:rPr>
          <w:sz w:val="22"/>
        </w:rPr>
        <w:t>onsideration of property with</w:t>
      </w:r>
      <w:r w:rsidRPr="00C17B3E">
        <w:rPr>
          <w:sz w:val="22"/>
        </w:rPr>
        <w:t xml:space="preserve"> unique features, such as historical significance, unusual topography, landscape amenities, and size and shape.</w:t>
      </w:r>
      <w:r>
        <w:rPr>
          <w:sz w:val="22"/>
        </w:rPr>
        <w:t xml:space="preserve"> (</w:t>
      </w:r>
      <w:r w:rsidRPr="008F2F36">
        <w:rPr>
          <w:color w:val="FF0000"/>
          <w:sz w:val="22"/>
        </w:rPr>
        <w:t>Ordinance</w:t>
      </w:r>
      <w:r>
        <w:rPr>
          <w:color w:val="FF0000"/>
          <w:sz w:val="22"/>
        </w:rPr>
        <w:t xml:space="preserve"> # 2014-</w:t>
      </w:r>
      <w:proofErr w:type="gramStart"/>
      <w:r>
        <w:rPr>
          <w:color w:val="FF0000"/>
          <w:sz w:val="22"/>
        </w:rPr>
        <w:t>26,</w:t>
      </w:r>
      <w:proofErr w:type="gramEnd"/>
      <w:r>
        <w:rPr>
          <w:color w:val="FF0000"/>
          <w:sz w:val="22"/>
        </w:rPr>
        <w:t xml:space="preserve"> passed on 12/22/2014).</w:t>
      </w:r>
    </w:p>
    <w:p w:rsidR="0039604F" w:rsidRPr="00C17B3E" w:rsidRDefault="0039604F" w:rsidP="0039604F">
      <w:pPr>
        <w:ind w:left="180"/>
        <w:rPr>
          <w:sz w:val="22"/>
        </w:rPr>
      </w:pPr>
    </w:p>
    <w:p w:rsidR="0039604F" w:rsidRPr="00C17B3E" w:rsidRDefault="0039604F" w:rsidP="0039604F">
      <w:pPr>
        <w:ind w:left="180"/>
        <w:rPr>
          <w:sz w:val="22"/>
        </w:rPr>
      </w:pPr>
      <w:r w:rsidRPr="00C17B3E">
        <w:rPr>
          <w:sz w:val="22"/>
        </w:rPr>
        <w:t>(7) To recapture by-passed land so poorly planned and developed as to be a public liability.</w:t>
      </w:r>
    </w:p>
    <w:p w:rsidR="0039604F" w:rsidRPr="00C17B3E" w:rsidRDefault="0039604F" w:rsidP="0039604F">
      <w:pPr>
        <w:ind w:left="180"/>
        <w:rPr>
          <w:sz w:val="22"/>
        </w:rPr>
      </w:pPr>
    </w:p>
    <w:p w:rsidR="0039604F" w:rsidRPr="00C17B3E" w:rsidRDefault="0039604F" w:rsidP="0039604F">
      <w:pPr>
        <w:ind w:left="180"/>
        <w:rPr>
          <w:sz w:val="22"/>
        </w:rPr>
      </w:pPr>
      <w:r w:rsidRPr="00C17B3E">
        <w:rPr>
          <w:sz w:val="22"/>
        </w:rPr>
        <w:t>(8) To simplify processing of development proposals for developers and the Commission by providing for concurrent review of land use, subdivision, public improvements and siting considerations.</w:t>
      </w:r>
    </w:p>
    <w:p w:rsidR="0039604F" w:rsidRPr="00C17B3E" w:rsidRDefault="0039604F" w:rsidP="0039604F">
      <w:pPr>
        <w:rPr>
          <w:sz w:val="22"/>
        </w:rPr>
      </w:pPr>
    </w:p>
    <w:p w:rsidR="0039604F" w:rsidRPr="00C17B3E" w:rsidRDefault="0039604F" w:rsidP="0039604F">
      <w:pPr>
        <w:rPr>
          <w:b/>
          <w:sz w:val="22"/>
        </w:rPr>
      </w:pPr>
      <w:r w:rsidRPr="00C17B3E">
        <w:rPr>
          <w:b/>
          <w:sz w:val="22"/>
        </w:rPr>
        <w:t>B. Applicability.</w:t>
      </w:r>
    </w:p>
    <w:p w:rsidR="0039604F" w:rsidRPr="00C17B3E" w:rsidRDefault="0039604F" w:rsidP="0039604F">
      <w:pPr>
        <w:rPr>
          <w:sz w:val="22"/>
        </w:rPr>
      </w:pPr>
    </w:p>
    <w:p w:rsidR="0039604F" w:rsidRPr="00C17B3E" w:rsidRDefault="0039604F" w:rsidP="0039604F">
      <w:pPr>
        <w:ind w:left="180"/>
        <w:rPr>
          <w:sz w:val="22"/>
        </w:rPr>
      </w:pPr>
      <w:r w:rsidRPr="00C17B3E">
        <w:rPr>
          <w:b/>
          <w:sz w:val="22"/>
        </w:rPr>
        <w:t>(1)</w:t>
      </w:r>
      <w:r w:rsidRPr="00C17B3E">
        <w:rPr>
          <w:sz w:val="22"/>
        </w:rPr>
        <w:t xml:space="preserve"> The provisions of this section shall apply to a tract of land of at least three and one- half (3 1/2) acres in </w:t>
      </w:r>
      <w:r>
        <w:rPr>
          <w:sz w:val="22"/>
        </w:rPr>
        <w:t xml:space="preserve">an </w:t>
      </w:r>
      <w:r w:rsidRPr="00C17B3E">
        <w:rPr>
          <w:sz w:val="22"/>
        </w:rPr>
        <w:t>area for undeveloped areas within the jurisdiction of the Commission; provided that said provisions may apply to a proposed development in which the primary or entire use is business or enclosed industrial use when such proposal is deemed to be in the best interests of Franklin County and the participating towns.</w:t>
      </w:r>
    </w:p>
    <w:p w:rsidR="0039604F" w:rsidRPr="00C17B3E" w:rsidRDefault="0039604F" w:rsidP="0039604F">
      <w:pPr>
        <w:ind w:left="180"/>
        <w:rPr>
          <w:b/>
          <w:sz w:val="22"/>
        </w:rPr>
      </w:pPr>
    </w:p>
    <w:p w:rsidR="0039604F" w:rsidRPr="00C17B3E" w:rsidRDefault="0039604F" w:rsidP="0039604F">
      <w:pPr>
        <w:ind w:left="180"/>
        <w:rPr>
          <w:sz w:val="22"/>
        </w:rPr>
      </w:pPr>
      <w:r w:rsidRPr="00C17B3E">
        <w:rPr>
          <w:b/>
          <w:sz w:val="22"/>
        </w:rPr>
        <w:t>(2)</w:t>
      </w:r>
      <w:r w:rsidRPr="00C17B3E">
        <w:rPr>
          <w:sz w:val="22"/>
        </w:rPr>
        <w:t xml:space="preserve"> The provisions of this section shall apply only to proposed new developments and shall not apply to any part of an area contained within a subdivision previously approved (and recorded) in accordance with the requirements of Section 80.10, Subdivision of Land, prior to the time of passage of this ordinance, or any Unit Development Plan which is now fully or partially developed, nor to any such development for which a final authorization has been granted pursuant to a previous ordinance; provided, however, that a petitioner may, upon application and approval of the Commission, become subject to all the benefits and burdens of this section, subject to such rights as shall have been vested in the owners of the area affected by development under such ordinance; provided further that any plat shall first be vacated.</w:t>
      </w:r>
    </w:p>
    <w:p w:rsidR="001E63F2" w:rsidRDefault="001E63F2">
      <w:bookmarkStart w:id="0" w:name="_GoBack"/>
      <w:bookmarkEnd w:id="0"/>
    </w:p>
    <w:sectPr w:rsidR="001E63F2" w:rsidSect="00425C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4F"/>
    <w:rsid w:val="001E63F2"/>
    <w:rsid w:val="0039604F"/>
    <w:rsid w:val="00425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275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0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2372</Characters>
  <Application>Microsoft Macintosh Word</Application>
  <DocSecurity>0</DocSecurity>
  <Lines>19</Lines>
  <Paragraphs>5</Paragraphs>
  <ScaleCrop>false</ScaleCrop>
  <Company>The Observer</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Duffy</dc:creator>
  <cp:keywords/>
  <dc:description/>
  <cp:lastModifiedBy>Sara Duffy</cp:lastModifiedBy>
  <cp:revision>1</cp:revision>
  <dcterms:created xsi:type="dcterms:W3CDTF">2022-11-16T17:36:00Z</dcterms:created>
  <dcterms:modified xsi:type="dcterms:W3CDTF">2022-11-16T17:36:00Z</dcterms:modified>
</cp:coreProperties>
</file>