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D0" w:rsidRDefault="005B7275">
      <w:pPr>
        <w:rPr>
          <w:rFonts w:ascii="Questrial" w:eastAsia="Questrial" w:hAnsi="Questrial" w:cs="Quest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1828800</wp:posOffset>
            </wp:positionH>
            <wp:positionV relativeFrom="paragraph">
              <wp:posOffset>-453388</wp:posOffset>
            </wp:positionV>
            <wp:extent cx="2819400" cy="1117600"/>
            <wp:effectExtent l="0" t="0" r="0" b="0"/>
            <wp:wrapSquare wrapText="bothSides" distT="0" distB="0" distL="114300" distR="11430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11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27D0" w:rsidRDefault="007527D0">
      <w:pPr>
        <w:rPr>
          <w:rFonts w:ascii="Questrial" w:eastAsia="Questrial" w:hAnsi="Questrial" w:cs="Questrial"/>
          <w:sz w:val="20"/>
          <w:szCs w:val="20"/>
        </w:rPr>
      </w:pPr>
    </w:p>
    <w:p w:rsidR="007527D0" w:rsidRDefault="007527D0">
      <w:pPr>
        <w:rPr>
          <w:rFonts w:ascii="Questrial" w:eastAsia="Questrial" w:hAnsi="Questrial" w:cs="Questrial"/>
          <w:sz w:val="20"/>
          <w:szCs w:val="20"/>
        </w:rPr>
      </w:pPr>
    </w:p>
    <w:p w:rsidR="007527D0" w:rsidRDefault="007527D0">
      <w:pPr>
        <w:rPr>
          <w:rFonts w:ascii="Questrial" w:eastAsia="Questrial" w:hAnsi="Questrial" w:cs="Questrial"/>
          <w:sz w:val="20"/>
          <w:szCs w:val="20"/>
        </w:rPr>
      </w:pPr>
    </w:p>
    <w:p w:rsidR="007527D0" w:rsidRDefault="007527D0">
      <w:pPr>
        <w:rPr>
          <w:rFonts w:ascii="Questrial" w:eastAsia="Questrial" w:hAnsi="Questrial" w:cs="Questrial"/>
          <w:sz w:val="20"/>
          <w:szCs w:val="20"/>
        </w:rPr>
      </w:pPr>
    </w:p>
    <w:p w:rsidR="007527D0" w:rsidRDefault="007527D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3573"/>
        </w:tabs>
        <w:jc w:val="center"/>
        <w:rPr>
          <w:color w:val="000000"/>
          <w:sz w:val="17"/>
          <w:szCs w:val="17"/>
        </w:rPr>
      </w:pPr>
    </w:p>
    <w:p w:rsidR="007527D0" w:rsidRDefault="007527D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3573"/>
        </w:tabs>
        <w:jc w:val="center"/>
        <w:rPr>
          <w:color w:val="000000"/>
          <w:sz w:val="17"/>
          <w:szCs w:val="17"/>
        </w:rPr>
      </w:pPr>
    </w:p>
    <w:p w:rsidR="007527D0" w:rsidRDefault="007527D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3573"/>
        </w:tabs>
        <w:jc w:val="center"/>
        <w:rPr>
          <w:color w:val="000000"/>
          <w:sz w:val="17"/>
          <w:szCs w:val="17"/>
        </w:rPr>
      </w:pPr>
    </w:p>
    <w:p w:rsidR="007527D0" w:rsidRDefault="005B727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3573"/>
        </w:tabs>
        <w:jc w:val="center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  <w:t>P.O. Box 121, 626 North Huntersville Road, Batesville, IN 47006    batesvilleinschools.com     T: 812-934-2194     F: 812-933-0833</w:t>
      </w:r>
    </w:p>
    <w:p w:rsidR="007527D0" w:rsidRDefault="007527D0">
      <w:pPr>
        <w:rPr>
          <w:sz w:val="20"/>
          <w:szCs w:val="20"/>
        </w:rPr>
      </w:pPr>
    </w:p>
    <w:p w:rsidR="007527D0" w:rsidRDefault="007527D0">
      <w:pPr>
        <w:rPr>
          <w:sz w:val="20"/>
          <w:szCs w:val="20"/>
        </w:rPr>
      </w:pPr>
    </w:p>
    <w:p w:rsidR="007527D0" w:rsidRDefault="005B7275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 IMMEDIATE RELEASE</w:t>
      </w:r>
    </w:p>
    <w:p w:rsidR="007527D0" w:rsidRDefault="005B7275">
      <w:pPr>
        <w:rPr>
          <w:sz w:val="24"/>
          <w:szCs w:val="24"/>
        </w:rPr>
      </w:pPr>
      <w:r>
        <w:rPr>
          <w:sz w:val="24"/>
          <w:szCs w:val="24"/>
        </w:rPr>
        <w:t>Contact:  Andy Allen</w:t>
      </w:r>
    </w:p>
    <w:p w:rsidR="007527D0" w:rsidRDefault="005B7275">
      <w:pPr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Email:  </w:t>
      </w:r>
      <w:hyperlink r:id="rId10" w:history="1">
        <w:r w:rsidRPr="00F3012F">
          <w:rPr>
            <w:rStyle w:val="Hyperlink"/>
          </w:rPr>
          <w:t>aallen@batesville.k12.in.us</w:t>
        </w:r>
      </w:hyperlink>
    </w:p>
    <w:p w:rsidR="007527D0" w:rsidRDefault="005B727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Phone:  812-934-4384</w:t>
      </w:r>
      <w:r>
        <w:rPr>
          <w:color w:val="000000"/>
          <w:sz w:val="24"/>
          <w:szCs w:val="24"/>
        </w:rPr>
        <w:br/>
      </w:r>
    </w:p>
    <w:p w:rsidR="007527D0" w:rsidRDefault="005B7275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BHS ANNOUNCES PLANS FOR $500K EXCELLENCE GRANT </w:t>
      </w:r>
    </w:p>
    <w:p w:rsidR="007527D0" w:rsidRDefault="007527D0">
      <w:pPr>
        <w:jc w:val="center"/>
        <w:rPr>
          <w:b/>
          <w:sz w:val="24"/>
          <w:szCs w:val="24"/>
        </w:rPr>
      </w:pPr>
    </w:p>
    <w:p w:rsidR="007527D0" w:rsidRDefault="005B727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BATESVILLE, INDIANA — The celebrations have turned into strategy sessions as Batesville High School (BHS) begins to make decisions about how best to allocate</w:t>
      </w:r>
      <w:r>
        <w:rPr>
          <w:color w:val="000000"/>
          <w:sz w:val="24"/>
          <w:szCs w:val="24"/>
        </w:rPr>
        <w:t xml:space="preserve"> the $500,000 it will receive as the top recipient of the Indiana Department of Education’s (IDOE) </w:t>
      </w:r>
      <w:r>
        <w:rPr>
          <w:color w:val="000000"/>
          <w:sz w:val="24"/>
          <w:szCs w:val="24"/>
          <w:highlight w:val="white"/>
        </w:rPr>
        <w:t>Excellence in Next Level Educational Experiences and Opportunities</w:t>
      </w:r>
      <w:r>
        <w:rPr>
          <w:color w:val="000000"/>
          <w:sz w:val="24"/>
          <w:szCs w:val="24"/>
        </w:rPr>
        <w:t xml:space="preserve"> grant. As one of three state finalists for this award, BHS was guaranteed $250,000, which </w:t>
      </w:r>
      <w:r>
        <w:rPr>
          <w:color w:val="000000"/>
          <w:sz w:val="24"/>
          <w:szCs w:val="24"/>
        </w:rPr>
        <w:t>was subsequently matched dollar-for-dollar by the state after the results of an online voting competition resulted in Batesville receiving the most support</w:t>
      </w:r>
      <w:bookmarkEnd w:id="0"/>
      <w:r>
        <w:rPr>
          <w:color w:val="000000"/>
          <w:sz w:val="24"/>
          <w:szCs w:val="24"/>
        </w:rPr>
        <w:t xml:space="preserve">. </w:t>
      </w:r>
    </w:p>
    <w:p w:rsidR="007527D0" w:rsidRDefault="007527D0">
      <w:pPr>
        <w:jc w:val="both"/>
        <w:rPr>
          <w:color w:val="000000"/>
          <w:sz w:val="24"/>
          <w:szCs w:val="24"/>
        </w:rPr>
      </w:pPr>
    </w:p>
    <w:p w:rsidR="007527D0" w:rsidRDefault="005B727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“Thanks to the overwhelming response from supporters of the Batesville Community School Corporati</w:t>
      </w:r>
      <w:r>
        <w:rPr>
          <w:color w:val="000000"/>
          <w:sz w:val="24"/>
          <w:szCs w:val="24"/>
        </w:rPr>
        <w:t xml:space="preserve">on (BCSC) to an online voting opportunity on September 8, BHS was awarded this </w:t>
      </w:r>
      <w:r w:rsidRPr="008855BF">
        <w:rPr>
          <w:sz w:val="24"/>
          <w:szCs w:val="24"/>
        </w:rPr>
        <w:t>significant</w:t>
      </w:r>
      <w:r>
        <w:rPr>
          <w:color w:val="000000"/>
          <w:sz w:val="24"/>
          <w:szCs w:val="24"/>
        </w:rPr>
        <w:t xml:space="preserve"> amount of money,” Andy Allen, BHS principal, said. “Cognizant that the community played a major role in our success, BCSC leadership has spent the last weeks careful</w:t>
      </w:r>
      <w:r>
        <w:rPr>
          <w:color w:val="000000"/>
          <w:sz w:val="24"/>
          <w:szCs w:val="24"/>
        </w:rPr>
        <w:t>ly reviewing potential initiatives to support with the funds. The community came together to make this happen and we plan to be good stewards by supporting programs that will make a strategic, lasting impact for Batesville Bulldogs.”</w:t>
      </w:r>
    </w:p>
    <w:p w:rsidR="007527D0" w:rsidRDefault="007527D0">
      <w:pPr>
        <w:jc w:val="both"/>
        <w:rPr>
          <w:color w:val="000000"/>
          <w:sz w:val="24"/>
          <w:szCs w:val="24"/>
        </w:rPr>
      </w:pPr>
    </w:p>
    <w:p w:rsidR="007527D0" w:rsidRDefault="005B727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While discussions are</w:t>
      </w:r>
      <w:r>
        <w:rPr>
          <w:color w:val="000000"/>
          <w:sz w:val="24"/>
          <w:szCs w:val="24"/>
        </w:rPr>
        <w:t xml:space="preserve"> still underway, initial grant funding ideas include:</w:t>
      </w:r>
      <w:r>
        <w:rPr>
          <w:sz w:val="24"/>
          <w:szCs w:val="24"/>
        </w:rPr>
        <w:t xml:space="preserve"> </w:t>
      </w:r>
    </w:p>
    <w:p w:rsidR="007527D0" w:rsidRDefault="005B7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Support for the Bulldog Ready educational transformation that includes evolving professional responsibilities, leadership development opportunities, and further community involvement;  </w:t>
      </w:r>
    </w:p>
    <w:p w:rsidR="007527D0" w:rsidRDefault="005B7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Expansion of </w:t>
      </w:r>
      <w:r>
        <w:rPr>
          <w:color w:val="000000"/>
          <w:sz w:val="24"/>
          <w:szCs w:val="24"/>
        </w:rPr>
        <w:t>Project Lead the Way programming at BHS and the introduction of this engineering initiative at Batesville Middle School (BMS);</w:t>
      </w:r>
    </w:p>
    <w:p w:rsidR="007527D0" w:rsidRDefault="005B7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Ongoing support for the Batesville Innovation Center, currently under construction on the BHS campus;</w:t>
      </w:r>
    </w:p>
    <w:p w:rsidR="007527D0" w:rsidRDefault="005B7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 extended commitment to </w:t>
      </w:r>
      <w:r>
        <w:rPr>
          <w:color w:val="000000"/>
          <w:sz w:val="24"/>
          <w:szCs w:val="24"/>
        </w:rPr>
        <w:t>the corporation’s current wellness initiative, servicing all BCSC staff and students;</w:t>
      </w:r>
    </w:p>
    <w:p w:rsidR="007527D0" w:rsidRDefault="005B7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Focused leadership development programs to align with Batesville’s Bulldog Ready process and strategic plan; and</w:t>
      </w:r>
    </w:p>
    <w:p w:rsidR="007527D0" w:rsidRDefault="007527D0">
      <w:pPr>
        <w:jc w:val="both"/>
        <w:rPr>
          <w:sz w:val="24"/>
          <w:szCs w:val="24"/>
        </w:rPr>
      </w:pPr>
    </w:p>
    <w:p w:rsidR="007527D0" w:rsidRDefault="007527D0">
      <w:pPr>
        <w:jc w:val="both"/>
        <w:rPr>
          <w:sz w:val="24"/>
          <w:szCs w:val="24"/>
        </w:rPr>
      </w:pPr>
    </w:p>
    <w:p w:rsidR="007527D0" w:rsidRDefault="005B7275">
      <w:pPr>
        <w:jc w:val="center"/>
        <w:rPr>
          <w:sz w:val="24"/>
          <w:szCs w:val="24"/>
        </w:rPr>
      </w:pPr>
      <w:r>
        <w:rPr>
          <w:sz w:val="24"/>
          <w:szCs w:val="24"/>
        </w:rPr>
        <w:t>-MORE-</w:t>
      </w:r>
    </w:p>
    <w:p w:rsidR="007527D0" w:rsidRDefault="005B72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Staff professional development opportunities </w:t>
      </w:r>
      <w:r w:rsidR="00922F83">
        <w:rPr>
          <w:color w:val="000000"/>
          <w:sz w:val="24"/>
          <w:szCs w:val="24"/>
        </w:rPr>
        <w:t xml:space="preserve">centered </w:t>
      </w:r>
      <w:r>
        <w:rPr>
          <w:color w:val="000000"/>
          <w:sz w:val="24"/>
          <w:szCs w:val="24"/>
        </w:rPr>
        <w:t>on the following:</w:t>
      </w:r>
    </w:p>
    <w:p w:rsidR="007527D0" w:rsidRDefault="005B72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Literacy and the Science of Reading; Leadership Development; Innovation, Creativity, and Wellness; </w:t>
      </w:r>
    </w:p>
    <w:p w:rsidR="007527D0" w:rsidRDefault="005B72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Teacher externship opportunities; and </w:t>
      </w:r>
    </w:p>
    <w:p w:rsidR="007527D0" w:rsidRDefault="005B72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Targeted staff certifications.</w:t>
      </w:r>
    </w:p>
    <w:p w:rsidR="007527D0" w:rsidRDefault="007527D0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  <w:sz w:val="24"/>
          <w:szCs w:val="24"/>
        </w:rPr>
      </w:pPr>
    </w:p>
    <w:p w:rsidR="007527D0" w:rsidRPr="008855BF" w:rsidRDefault="005B72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“This grant will allow us to invest more in students and teachers, transforming teaching and learning,” added Allen. </w:t>
      </w:r>
      <w:r w:rsidRPr="008855BF">
        <w:rPr>
          <w:sz w:val="24"/>
          <w:szCs w:val="24"/>
        </w:rPr>
        <w:t>“The timing couldn’t have been better, with the construction of the BHS Innovation Center underway and the community involvement in the Bul</w:t>
      </w:r>
      <w:r w:rsidRPr="008855BF">
        <w:rPr>
          <w:sz w:val="24"/>
          <w:szCs w:val="24"/>
        </w:rPr>
        <w:t>ldog Ready process ramping up. We embrace our responsibility to ensure that the grant dollars spent enhance what we can accomplish at BCSC.”</w:t>
      </w:r>
    </w:p>
    <w:p w:rsidR="007527D0" w:rsidRDefault="007527D0">
      <w:pPr>
        <w:rPr>
          <w:sz w:val="24"/>
          <w:szCs w:val="24"/>
          <w:highlight w:val="yellow"/>
        </w:rPr>
      </w:pPr>
    </w:p>
    <w:p w:rsidR="007527D0" w:rsidRDefault="007527D0">
      <w:pPr>
        <w:jc w:val="both"/>
        <w:rPr>
          <w:color w:val="000000"/>
          <w:sz w:val="24"/>
          <w:szCs w:val="24"/>
        </w:rPr>
      </w:pPr>
    </w:p>
    <w:p w:rsidR="007527D0" w:rsidRDefault="007527D0">
      <w:pPr>
        <w:jc w:val="both"/>
        <w:rPr>
          <w:color w:val="000000"/>
          <w:sz w:val="24"/>
          <w:szCs w:val="24"/>
        </w:rPr>
      </w:pPr>
    </w:p>
    <w:p w:rsidR="007527D0" w:rsidRDefault="007527D0">
      <w:pPr>
        <w:jc w:val="both"/>
        <w:rPr>
          <w:color w:val="000000"/>
          <w:sz w:val="24"/>
          <w:szCs w:val="24"/>
        </w:rPr>
      </w:pPr>
    </w:p>
    <w:p w:rsidR="007527D0" w:rsidRDefault="007527D0">
      <w:pPr>
        <w:jc w:val="both"/>
        <w:rPr>
          <w:color w:val="000000"/>
          <w:sz w:val="24"/>
          <w:szCs w:val="24"/>
        </w:rPr>
      </w:pPr>
    </w:p>
    <w:p w:rsidR="007527D0" w:rsidRDefault="007527D0">
      <w:pPr>
        <w:jc w:val="both"/>
        <w:rPr>
          <w:sz w:val="24"/>
          <w:szCs w:val="24"/>
        </w:rPr>
      </w:pPr>
    </w:p>
    <w:p w:rsidR="007527D0" w:rsidRDefault="005B7275">
      <w:pPr>
        <w:jc w:val="center"/>
        <w:rPr>
          <w:sz w:val="24"/>
          <w:szCs w:val="24"/>
        </w:rPr>
      </w:pPr>
      <w:r>
        <w:rPr>
          <w:sz w:val="24"/>
          <w:szCs w:val="24"/>
        </w:rPr>
        <w:t>-###-</w:t>
      </w:r>
    </w:p>
    <w:p w:rsidR="007527D0" w:rsidRDefault="007527D0">
      <w:pPr>
        <w:jc w:val="both"/>
        <w:rPr>
          <w:sz w:val="24"/>
          <w:szCs w:val="24"/>
        </w:rPr>
      </w:pPr>
    </w:p>
    <w:p w:rsidR="007527D0" w:rsidRDefault="007527D0">
      <w:pPr>
        <w:jc w:val="both"/>
        <w:rPr>
          <w:sz w:val="24"/>
          <w:szCs w:val="24"/>
        </w:rPr>
      </w:pPr>
    </w:p>
    <w:p w:rsidR="007527D0" w:rsidRDefault="007527D0">
      <w:pPr>
        <w:jc w:val="both"/>
        <w:rPr>
          <w:sz w:val="24"/>
          <w:szCs w:val="24"/>
        </w:rPr>
      </w:pPr>
    </w:p>
    <w:p w:rsidR="007527D0" w:rsidRDefault="007527D0">
      <w:pPr>
        <w:jc w:val="both"/>
        <w:rPr>
          <w:sz w:val="24"/>
          <w:szCs w:val="24"/>
        </w:rPr>
      </w:pPr>
    </w:p>
    <w:p w:rsidR="007527D0" w:rsidRDefault="007527D0">
      <w:pPr>
        <w:jc w:val="both"/>
        <w:rPr>
          <w:sz w:val="24"/>
          <w:szCs w:val="24"/>
        </w:rPr>
      </w:pPr>
    </w:p>
    <w:p w:rsidR="007527D0" w:rsidRDefault="007527D0">
      <w:pPr>
        <w:rPr>
          <w:sz w:val="24"/>
          <w:szCs w:val="24"/>
        </w:rPr>
      </w:pPr>
    </w:p>
    <w:sectPr w:rsidR="007527D0">
      <w:headerReference w:type="even" r:id="rId11"/>
      <w:headerReference w:type="default" r:id="rId12"/>
      <w:footerReference w:type="default" r:id="rId13"/>
      <w:pgSz w:w="12240" w:h="15840"/>
      <w:pgMar w:top="725" w:right="1080" w:bottom="1260" w:left="1080" w:header="720" w:footer="42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277" w:rsidRDefault="00787277">
      <w:r>
        <w:separator/>
      </w:r>
    </w:p>
  </w:endnote>
  <w:endnote w:type="continuationSeparator" w:id="0">
    <w:p w:rsidR="00787277" w:rsidRDefault="0078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Questrial">
    <w:altName w:val="Arial"/>
    <w:charset w:val="4D"/>
    <w:family w:val="auto"/>
    <w:pitch w:val="variable"/>
    <w:sig w:usb0="E00002FF" w:usb1="4000201F" w:usb2="08000029" w:usb3="00000000" w:csb0="000001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D0" w:rsidRDefault="005B72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3573"/>
      </w:tabs>
      <w:jc w:val="center"/>
      <w:rPr>
        <w:rFonts w:ascii="Questrial" w:eastAsia="Questrial" w:hAnsi="Questrial" w:cs="Questrial"/>
        <w:color w:val="000000"/>
        <w:sz w:val="18"/>
        <w:szCs w:val="18"/>
      </w:rPr>
    </w:pPr>
    <w:r>
      <w:rPr>
        <w:rFonts w:ascii="Questrial" w:eastAsia="Questrial" w:hAnsi="Questrial" w:cs="Questrial"/>
        <w:noProof/>
        <w:color w:val="000000"/>
        <w:sz w:val="18"/>
        <w:szCs w:val="18"/>
      </w:rPr>
      <w:drawing>
        <wp:inline distT="0" distB="0" distL="0" distR="0">
          <wp:extent cx="2374471" cy="21641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4471" cy="21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527D0" w:rsidRDefault="007527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Questrial" w:eastAsia="Questrial" w:hAnsi="Questrial" w:cs="Questrial"/>
        <w:color w:val="000000"/>
        <w:sz w:val="18"/>
        <w:szCs w:val="18"/>
      </w:rPr>
    </w:pPr>
  </w:p>
  <w:p w:rsidR="007527D0" w:rsidRDefault="007527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Questrial" w:eastAsia="Questrial" w:hAnsi="Questrial" w:cs="Questrial"/>
        <w:color w:val="000000"/>
        <w:sz w:val="18"/>
        <w:szCs w:val="18"/>
      </w:rPr>
    </w:pPr>
  </w:p>
  <w:p w:rsidR="007527D0" w:rsidRDefault="007527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785"/>
      </w:tabs>
      <w:jc w:val="right"/>
      <w:rPr>
        <w:rFonts w:ascii="Questrial" w:eastAsia="Questrial" w:hAnsi="Questrial" w:cs="Questrial"/>
        <w:color w:val="017DC7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277" w:rsidRDefault="00787277">
      <w:r>
        <w:separator/>
      </w:r>
    </w:p>
  </w:footnote>
  <w:footnote w:type="continuationSeparator" w:id="0">
    <w:p w:rsidR="00787277" w:rsidRDefault="007872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D0" w:rsidRDefault="005B72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527D0" w:rsidRDefault="007527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D0" w:rsidRDefault="005B72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7527D0" w:rsidRDefault="007527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80"/>
      </w:tabs>
      <w:ind w:right="360"/>
      <w:jc w:val="center"/>
      <w:rPr>
        <w:color w:val="000000"/>
      </w:rPr>
    </w:pPr>
  </w:p>
  <w:p w:rsidR="007527D0" w:rsidRDefault="007527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8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05073"/>
    <w:multiLevelType w:val="multilevel"/>
    <w:tmpl w:val="3196A4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D0"/>
    <w:rsid w:val="00544F82"/>
    <w:rsid w:val="005503D4"/>
    <w:rsid w:val="005B7275"/>
    <w:rsid w:val="006D50F5"/>
    <w:rsid w:val="007527D0"/>
    <w:rsid w:val="00787277"/>
    <w:rsid w:val="008855BF"/>
    <w:rsid w:val="00922F83"/>
    <w:rsid w:val="0098477C"/>
    <w:rsid w:val="00F3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entury Gothic" w:hAnsi="Century Gothic" w:cs="Century Gothic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8A1"/>
  </w:style>
  <w:style w:type="paragraph" w:styleId="Heading1">
    <w:name w:val="heading 1"/>
    <w:basedOn w:val="Normal"/>
    <w:next w:val="Normal"/>
    <w:link w:val="Heading1Char"/>
    <w:uiPriority w:val="9"/>
    <w:qFormat/>
    <w:rsid w:val="00DF15A9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5A9"/>
    <w:pPr>
      <w:keepNext/>
      <w:spacing w:before="240" w:after="60"/>
      <w:outlineLvl w:val="1"/>
    </w:pPr>
    <w:rPr>
      <w:rFonts w:asciiTheme="minorHAnsi" w:hAnsiTheme="minorHAnsi"/>
      <w:b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5A9"/>
    <w:pPr>
      <w:keepNext/>
      <w:spacing w:before="240" w:after="60"/>
      <w:outlineLvl w:val="2"/>
    </w:pPr>
    <w:rPr>
      <w:rFonts w:asciiTheme="minorHAnsi" w:hAnsiTheme="minorHAnsi"/>
      <w:b/>
      <w:cap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DF15A9"/>
    <w:rPr>
      <w:rFonts w:ascii="Arial" w:hAnsi="Arial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F15A9"/>
    <w:rPr>
      <w:rFonts w:asciiTheme="minorHAnsi" w:hAnsiTheme="minorHAnsi"/>
      <w:b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F15A9"/>
    <w:rPr>
      <w:rFonts w:asciiTheme="minorHAnsi" w:hAnsiTheme="minorHAnsi"/>
      <w:b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DF15A9"/>
    <w:pPr>
      <w:ind w:left="720"/>
    </w:pPr>
  </w:style>
  <w:style w:type="paragraph" w:customStyle="1" w:styleId="PrimaryHeader">
    <w:name w:val="Primary Header"/>
    <w:basedOn w:val="Heading1"/>
    <w:link w:val="PrimaryHeaderChar"/>
    <w:qFormat/>
    <w:rsid w:val="00DF15A9"/>
    <w:rPr>
      <w:rFonts w:asciiTheme="minorHAnsi" w:hAnsiTheme="minorHAnsi"/>
      <w:caps/>
      <w:color w:val="33CC33"/>
      <w:sz w:val="36"/>
      <w:szCs w:val="36"/>
    </w:rPr>
  </w:style>
  <w:style w:type="character" w:customStyle="1" w:styleId="PrimaryHeaderChar">
    <w:name w:val="Primary Header Char"/>
    <w:basedOn w:val="Heading1Char"/>
    <w:link w:val="PrimaryHeader"/>
    <w:rsid w:val="00DF15A9"/>
    <w:rPr>
      <w:rFonts w:asciiTheme="minorHAnsi" w:hAnsiTheme="minorHAnsi"/>
      <w:b/>
      <w:caps/>
      <w:color w:val="33CC33"/>
      <w:kern w:val="32"/>
      <w:sz w:val="36"/>
      <w:szCs w:val="36"/>
    </w:rPr>
  </w:style>
  <w:style w:type="paragraph" w:customStyle="1" w:styleId="PrimaryHeader1">
    <w:name w:val="Primary Header1"/>
    <w:basedOn w:val="PrimaryHeader"/>
    <w:link w:val="PrimaryHeader1Char"/>
    <w:qFormat/>
    <w:rsid w:val="00DF15A9"/>
    <w:rPr>
      <w:sz w:val="44"/>
      <w:szCs w:val="44"/>
    </w:rPr>
  </w:style>
  <w:style w:type="character" w:customStyle="1" w:styleId="PrimaryHeader1Char">
    <w:name w:val="Primary Header1 Char"/>
    <w:basedOn w:val="PrimaryHeaderChar"/>
    <w:link w:val="PrimaryHeader1"/>
    <w:rsid w:val="00DF15A9"/>
    <w:rPr>
      <w:rFonts w:asciiTheme="minorHAnsi" w:hAnsiTheme="minorHAnsi"/>
      <w:b/>
      <w:caps/>
      <w:color w:val="33CC33"/>
      <w:kern w:val="32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C320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0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20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0A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0A2"/>
    <w:rPr>
      <w:rFonts w:ascii="Tahoma" w:hAnsi="Tahoma" w:cs="Tahoma"/>
      <w:sz w:val="16"/>
      <w:szCs w:val="16"/>
    </w:rPr>
  </w:style>
  <w:style w:type="paragraph" w:customStyle="1" w:styleId="BCEFHeaderforFlyers">
    <w:name w:val="BCEF Header for Flyers"/>
    <w:basedOn w:val="Normal"/>
    <w:link w:val="BCEFHeaderforFlyersChar"/>
    <w:qFormat/>
    <w:rsid w:val="00C320A2"/>
    <w:pPr>
      <w:jc w:val="center"/>
    </w:pPr>
    <w:rPr>
      <w:sz w:val="80"/>
      <w:szCs w:val="80"/>
    </w:rPr>
  </w:style>
  <w:style w:type="paragraph" w:customStyle="1" w:styleId="BCEFSubHeadline">
    <w:name w:val="BCEF Sub Headline"/>
    <w:basedOn w:val="Normal"/>
    <w:link w:val="BCEFSubHeadlineChar"/>
    <w:qFormat/>
    <w:rsid w:val="00C320A2"/>
    <w:pPr>
      <w:jc w:val="center"/>
    </w:pPr>
    <w:rPr>
      <w:sz w:val="36"/>
      <w:szCs w:val="36"/>
    </w:rPr>
  </w:style>
  <w:style w:type="character" w:customStyle="1" w:styleId="BCEFHeaderforFlyersChar">
    <w:name w:val="BCEF Header for Flyers Char"/>
    <w:basedOn w:val="DefaultParagraphFont"/>
    <w:link w:val="BCEFHeaderforFlyers"/>
    <w:rsid w:val="00C320A2"/>
    <w:rPr>
      <w:rFonts w:ascii="Century Gothic" w:hAnsi="Century Gothic"/>
      <w:sz w:val="80"/>
      <w:szCs w:val="80"/>
    </w:rPr>
  </w:style>
  <w:style w:type="character" w:styleId="Hyperlink">
    <w:name w:val="Hyperlink"/>
    <w:basedOn w:val="DefaultParagraphFont"/>
    <w:uiPriority w:val="99"/>
    <w:unhideWhenUsed/>
    <w:rsid w:val="00C320A2"/>
    <w:rPr>
      <w:color w:val="0000FF" w:themeColor="hyperlink"/>
      <w:u w:val="single"/>
    </w:rPr>
  </w:style>
  <w:style w:type="character" w:customStyle="1" w:styleId="BCEFSubHeadlineChar">
    <w:name w:val="BCEF Sub Headline Char"/>
    <w:basedOn w:val="DefaultParagraphFont"/>
    <w:link w:val="BCEFSubHeadline"/>
    <w:rsid w:val="00C320A2"/>
    <w:rPr>
      <w:rFonts w:ascii="Century Gothic" w:hAnsi="Century Gothic"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09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658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F05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d">
    <w:name w:val="gd"/>
    <w:basedOn w:val="DefaultParagraphFont"/>
    <w:rsid w:val="00F514D9"/>
  </w:style>
  <w:style w:type="character" w:customStyle="1" w:styleId="g3">
    <w:name w:val="g3"/>
    <w:basedOn w:val="DefaultParagraphFont"/>
    <w:rsid w:val="00F514D9"/>
  </w:style>
  <w:style w:type="character" w:customStyle="1" w:styleId="hb">
    <w:name w:val="hb"/>
    <w:basedOn w:val="DefaultParagraphFont"/>
    <w:rsid w:val="00F514D9"/>
  </w:style>
  <w:style w:type="character" w:customStyle="1" w:styleId="g2">
    <w:name w:val="g2"/>
    <w:basedOn w:val="DefaultParagraphFont"/>
    <w:rsid w:val="00F514D9"/>
  </w:style>
  <w:style w:type="character" w:styleId="PageNumber">
    <w:name w:val="page number"/>
    <w:basedOn w:val="DefaultParagraphFont"/>
    <w:uiPriority w:val="99"/>
    <w:semiHidden/>
    <w:unhideWhenUsed/>
    <w:rsid w:val="00C8042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entury Gothic" w:hAnsi="Century Gothic" w:cs="Century Gothic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8A1"/>
  </w:style>
  <w:style w:type="paragraph" w:styleId="Heading1">
    <w:name w:val="heading 1"/>
    <w:basedOn w:val="Normal"/>
    <w:next w:val="Normal"/>
    <w:link w:val="Heading1Char"/>
    <w:uiPriority w:val="9"/>
    <w:qFormat/>
    <w:rsid w:val="00DF15A9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5A9"/>
    <w:pPr>
      <w:keepNext/>
      <w:spacing w:before="240" w:after="60"/>
      <w:outlineLvl w:val="1"/>
    </w:pPr>
    <w:rPr>
      <w:rFonts w:asciiTheme="minorHAnsi" w:hAnsiTheme="minorHAnsi"/>
      <w:b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5A9"/>
    <w:pPr>
      <w:keepNext/>
      <w:spacing w:before="240" w:after="60"/>
      <w:outlineLvl w:val="2"/>
    </w:pPr>
    <w:rPr>
      <w:rFonts w:asciiTheme="minorHAnsi" w:hAnsiTheme="minorHAnsi"/>
      <w:b/>
      <w:cap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DF15A9"/>
    <w:rPr>
      <w:rFonts w:ascii="Arial" w:hAnsi="Arial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F15A9"/>
    <w:rPr>
      <w:rFonts w:asciiTheme="minorHAnsi" w:hAnsiTheme="minorHAnsi"/>
      <w:b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F15A9"/>
    <w:rPr>
      <w:rFonts w:asciiTheme="minorHAnsi" w:hAnsiTheme="minorHAnsi"/>
      <w:b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DF15A9"/>
    <w:pPr>
      <w:ind w:left="720"/>
    </w:pPr>
  </w:style>
  <w:style w:type="paragraph" w:customStyle="1" w:styleId="PrimaryHeader">
    <w:name w:val="Primary Header"/>
    <w:basedOn w:val="Heading1"/>
    <w:link w:val="PrimaryHeaderChar"/>
    <w:qFormat/>
    <w:rsid w:val="00DF15A9"/>
    <w:rPr>
      <w:rFonts w:asciiTheme="minorHAnsi" w:hAnsiTheme="minorHAnsi"/>
      <w:caps/>
      <w:color w:val="33CC33"/>
      <w:sz w:val="36"/>
      <w:szCs w:val="36"/>
    </w:rPr>
  </w:style>
  <w:style w:type="character" w:customStyle="1" w:styleId="PrimaryHeaderChar">
    <w:name w:val="Primary Header Char"/>
    <w:basedOn w:val="Heading1Char"/>
    <w:link w:val="PrimaryHeader"/>
    <w:rsid w:val="00DF15A9"/>
    <w:rPr>
      <w:rFonts w:asciiTheme="minorHAnsi" w:hAnsiTheme="minorHAnsi"/>
      <w:b/>
      <w:caps/>
      <w:color w:val="33CC33"/>
      <w:kern w:val="32"/>
      <w:sz w:val="36"/>
      <w:szCs w:val="36"/>
    </w:rPr>
  </w:style>
  <w:style w:type="paragraph" w:customStyle="1" w:styleId="PrimaryHeader1">
    <w:name w:val="Primary Header1"/>
    <w:basedOn w:val="PrimaryHeader"/>
    <w:link w:val="PrimaryHeader1Char"/>
    <w:qFormat/>
    <w:rsid w:val="00DF15A9"/>
    <w:rPr>
      <w:sz w:val="44"/>
      <w:szCs w:val="44"/>
    </w:rPr>
  </w:style>
  <w:style w:type="character" w:customStyle="1" w:styleId="PrimaryHeader1Char">
    <w:name w:val="Primary Header1 Char"/>
    <w:basedOn w:val="PrimaryHeaderChar"/>
    <w:link w:val="PrimaryHeader1"/>
    <w:rsid w:val="00DF15A9"/>
    <w:rPr>
      <w:rFonts w:asciiTheme="minorHAnsi" w:hAnsiTheme="minorHAnsi"/>
      <w:b/>
      <w:caps/>
      <w:color w:val="33CC33"/>
      <w:kern w:val="32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C320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0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20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0A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0A2"/>
    <w:rPr>
      <w:rFonts w:ascii="Tahoma" w:hAnsi="Tahoma" w:cs="Tahoma"/>
      <w:sz w:val="16"/>
      <w:szCs w:val="16"/>
    </w:rPr>
  </w:style>
  <w:style w:type="paragraph" w:customStyle="1" w:styleId="BCEFHeaderforFlyers">
    <w:name w:val="BCEF Header for Flyers"/>
    <w:basedOn w:val="Normal"/>
    <w:link w:val="BCEFHeaderforFlyersChar"/>
    <w:qFormat/>
    <w:rsid w:val="00C320A2"/>
    <w:pPr>
      <w:jc w:val="center"/>
    </w:pPr>
    <w:rPr>
      <w:sz w:val="80"/>
      <w:szCs w:val="80"/>
    </w:rPr>
  </w:style>
  <w:style w:type="paragraph" w:customStyle="1" w:styleId="BCEFSubHeadline">
    <w:name w:val="BCEF Sub Headline"/>
    <w:basedOn w:val="Normal"/>
    <w:link w:val="BCEFSubHeadlineChar"/>
    <w:qFormat/>
    <w:rsid w:val="00C320A2"/>
    <w:pPr>
      <w:jc w:val="center"/>
    </w:pPr>
    <w:rPr>
      <w:sz w:val="36"/>
      <w:szCs w:val="36"/>
    </w:rPr>
  </w:style>
  <w:style w:type="character" w:customStyle="1" w:styleId="BCEFHeaderforFlyersChar">
    <w:name w:val="BCEF Header for Flyers Char"/>
    <w:basedOn w:val="DefaultParagraphFont"/>
    <w:link w:val="BCEFHeaderforFlyers"/>
    <w:rsid w:val="00C320A2"/>
    <w:rPr>
      <w:rFonts w:ascii="Century Gothic" w:hAnsi="Century Gothic"/>
      <w:sz w:val="80"/>
      <w:szCs w:val="80"/>
    </w:rPr>
  </w:style>
  <w:style w:type="character" w:styleId="Hyperlink">
    <w:name w:val="Hyperlink"/>
    <w:basedOn w:val="DefaultParagraphFont"/>
    <w:uiPriority w:val="99"/>
    <w:unhideWhenUsed/>
    <w:rsid w:val="00C320A2"/>
    <w:rPr>
      <w:color w:val="0000FF" w:themeColor="hyperlink"/>
      <w:u w:val="single"/>
    </w:rPr>
  </w:style>
  <w:style w:type="character" w:customStyle="1" w:styleId="BCEFSubHeadlineChar">
    <w:name w:val="BCEF Sub Headline Char"/>
    <w:basedOn w:val="DefaultParagraphFont"/>
    <w:link w:val="BCEFSubHeadline"/>
    <w:rsid w:val="00C320A2"/>
    <w:rPr>
      <w:rFonts w:ascii="Century Gothic" w:hAnsi="Century Gothic"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09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658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F05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d">
    <w:name w:val="gd"/>
    <w:basedOn w:val="DefaultParagraphFont"/>
    <w:rsid w:val="00F514D9"/>
  </w:style>
  <w:style w:type="character" w:customStyle="1" w:styleId="g3">
    <w:name w:val="g3"/>
    <w:basedOn w:val="DefaultParagraphFont"/>
    <w:rsid w:val="00F514D9"/>
  </w:style>
  <w:style w:type="character" w:customStyle="1" w:styleId="hb">
    <w:name w:val="hb"/>
    <w:basedOn w:val="DefaultParagraphFont"/>
    <w:rsid w:val="00F514D9"/>
  </w:style>
  <w:style w:type="character" w:customStyle="1" w:styleId="g2">
    <w:name w:val="g2"/>
    <w:basedOn w:val="DefaultParagraphFont"/>
    <w:rsid w:val="00F514D9"/>
  </w:style>
  <w:style w:type="character" w:styleId="PageNumber">
    <w:name w:val="page number"/>
    <w:basedOn w:val="DefaultParagraphFont"/>
    <w:uiPriority w:val="99"/>
    <w:semiHidden/>
    <w:unhideWhenUsed/>
    <w:rsid w:val="00C8042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allen@batesville.k12.in.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ZT00MqeEEyQ2pmxTalUlxSqzxQ==">CgMxLjA4AHIhMU9RWmNEcmxLMlg1OWNqYkhkc0FJQVVxb3c2VmVjYUVs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2469</Characters>
  <Application>Microsoft Macintosh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Sara Duffy</cp:lastModifiedBy>
  <cp:revision>2</cp:revision>
  <dcterms:created xsi:type="dcterms:W3CDTF">2023-11-12T22:12:00Z</dcterms:created>
  <dcterms:modified xsi:type="dcterms:W3CDTF">2023-11-12T22:12:00Z</dcterms:modified>
</cp:coreProperties>
</file>