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2B3" w:rsidRDefault="005F32B3" w:rsidP="005F32B3">
      <w:pPr>
        <w:rPr>
          <w:rFonts w:ascii="Arial" w:hAnsi="Arial" w:cs="Arial"/>
          <w:sz w:val="28"/>
          <w:szCs w:val="28"/>
        </w:rPr>
      </w:pPr>
      <w:r>
        <w:rPr>
          <w:rFonts w:ascii="Arial" w:hAnsi="Arial" w:cs="Arial"/>
          <w:sz w:val="28"/>
          <w:szCs w:val="28"/>
        </w:rPr>
        <w:t>553.79(15)(b):</w:t>
      </w:r>
    </w:p>
    <w:p w:rsidR="005F32B3" w:rsidRDefault="005F32B3" w:rsidP="005F32B3">
      <w:pPr>
        <w:rPr>
          <w:rFonts w:ascii="Arial" w:hAnsi="Arial" w:cs="Arial"/>
          <w:sz w:val="28"/>
          <w:szCs w:val="28"/>
        </w:rPr>
      </w:pPr>
      <w:r>
        <w:rPr>
          <w:rFonts w:ascii="Arial" w:hAnsi="Arial" w:cs="Arial"/>
          <w:sz w:val="28"/>
          <w:szCs w:val="28"/>
        </w:rPr>
        <w:t>The City reviews each permit that is expired or inactive based on the inspections that were performed. If all the rough inspections are complete and only the finals are left then a permit is deemed substantially completed and final inspections can be performed at $35 per inspection. If the permit is not substantially completed and is expired and inactive for more than 180 days the permit status is changed to abandoned and the permit is withdrawn. The owner will then be required to obtain a new permit in compliance with FBC 105.4 conditions of the permit.</w:t>
      </w:r>
    </w:p>
    <w:p w:rsidR="005F32B3" w:rsidRDefault="005F32B3" w:rsidP="005F32B3">
      <w:pPr>
        <w:rPr>
          <w:rFonts w:ascii="Arial" w:hAnsi="Arial" w:cs="Arial"/>
          <w:sz w:val="28"/>
          <w:szCs w:val="28"/>
        </w:rPr>
      </w:pPr>
    </w:p>
    <w:p w:rsidR="005F32B3" w:rsidRDefault="005F32B3" w:rsidP="005F32B3">
      <w:pPr>
        <w:rPr>
          <w:rFonts w:ascii="Arial" w:hAnsi="Arial" w:cs="Arial"/>
          <w:sz w:val="28"/>
          <w:szCs w:val="28"/>
        </w:rPr>
      </w:pPr>
      <w:r>
        <w:rPr>
          <w:rFonts w:ascii="Arial" w:hAnsi="Arial" w:cs="Arial"/>
          <w:sz w:val="28"/>
          <w:szCs w:val="28"/>
        </w:rPr>
        <w:t>553.79(15)(b):</w:t>
      </w:r>
    </w:p>
    <w:p w:rsidR="005F32B3" w:rsidRDefault="005F32B3" w:rsidP="005F32B3">
      <w:pPr>
        <w:rPr>
          <w:rFonts w:ascii="Arial" w:hAnsi="Arial" w:cs="Arial"/>
          <w:sz w:val="28"/>
          <w:szCs w:val="28"/>
        </w:rPr>
      </w:pPr>
      <w:r>
        <w:rPr>
          <w:rFonts w:ascii="Arial" w:hAnsi="Arial" w:cs="Arial"/>
          <w:sz w:val="28"/>
          <w:szCs w:val="28"/>
        </w:rPr>
        <w:t xml:space="preserve">The City does not perform inspections on abandoned and expired permits to determine if apparent safety hazards exist. </w:t>
      </w:r>
    </w:p>
    <w:p w:rsidR="00F14C64" w:rsidRPr="005F32B3" w:rsidRDefault="00F14C64" w:rsidP="005F32B3">
      <w:bookmarkStart w:id="0" w:name="_GoBack"/>
      <w:bookmarkEnd w:id="0"/>
    </w:p>
    <w:sectPr w:rsidR="00F14C64" w:rsidRPr="005F32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2B3"/>
    <w:rsid w:val="005F32B3"/>
    <w:rsid w:val="00F14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2B1F4F-4BD7-4022-B8FA-70F94A94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F32B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137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curatolo</dc:creator>
  <cp:keywords/>
  <dc:description/>
  <cp:lastModifiedBy>Kathy curatolo</cp:lastModifiedBy>
  <cp:revision>1</cp:revision>
  <dcterms:created xsi:type="dcterms:W3CDTF">2019-10-21T17:17:00Z</dcterms:created>
  <dcterms:modified xsi:type="dcterms:W3CDTF">2019-10-21T17:18:00Z</dcterms:modified>
</cp:coreProperties>
</file>