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F5" w:rsidRPr="00B425F5" w:rsidRDefault="00B425F5" w:rsidP="00B425F5">
      <w:pPr>
        <w:pStyle w:val="NoSpacing"/>
        <w:spacing w:before="240"/>
        <w:jc w:val="center"/>
        <w:rPr>
          <w:rFonts w:asciiTheme="majorHAnsi" w:hAnsiTheme="majorHAnsi" w:cs="Times New Roman"/>
          <w:sz w:val="32"/>
          <w:szCs w:val="32"/>
        </w:rPr>
      </w:pPr>
      <w:r w:rsidRPr="00B425F5">
        <w:rPr>
          <w:rFonts w:asciiTheme="majorHAnsi" w:hAnsiTheme="majorHAnsi" w:cs="Times New Roman"/>
          <w:sz w:val="32"/>
          <w:szCs w:val="32"/>
        </w:rPr>
        <w:softHyphen/>
      </w:r>
    </w:p>
    <w:p w:rsidR="00B425F5" w:rsidRPr="00B425F5" w:rsidRDefault="00B425F5" w:rsidP="00B425F5">
      <w:pPr>
        <w:pStyle w:val="NoSpacing"/>
        <w:spacing w:before="240"/>
        <w:jc w:val="center"/>
        <w:rPr>
          <w:rFonts w:asciiTheme="majorHAnsi" w:hAnsiTheme="majorHAnsi" w:cs="Times New Roman"/>
          <w:sz w:val="32"/>
          <w:szCs w:val="32"/>
        </w:rPr>
      </w:pPr>
    </w:p>
    <w:p w:rsidR="00B425F5" w:rsidRPr="00B425F5" w:rsidRDefault="00B425F5" w:rsidP="00B425F5">
      <w:pPr>
        <w:pStyle w:val="NoSpacing"/>
        <w:spacing w:before="240"/>
        <w:jc w:val="center"/>
        <w:rPr>
          <w:rFonts w:asciiTheme="majorHAnsi" w:hAnsiTheme="majorHAnsi" w:cs="Times New Roman"/>
          <w:sz w:val="32"/>
          <w:szCs w:val="32"/>
        </w:rPr>
      </w:pPr>
    </w:p>
    <w:p w:rsidR="00AA3D0A" w:rsidRPr="00350611" w:rsidRDefault="00B61700" w:rsidP="00B61700">
      <w:pPr>
        <w:pStyle w:val="NoSpacing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1760220" cy="1310640"/>
            <wp:effectExtent l="19050" t="0" r="0" b="0"/>
            <wp:docPr id="1" name="Picture 0" descr="CBIALog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IALogoH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548" cy="13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 w:rsidR="00AA3D0A" w:rsidRPr="00350611">
        <w:rPr>
          <w:b/>
          <w:sz w:val="40"/>
          <w:szCs w:val="40"/>
        </w:rPr>
        <w:t xml:space="preserve">Potential 2018 </w:t>
      </w:r>
      <w:r>
        <w:rPr>
          <w:b/>
          <w:sz w:val="40"/>
          <w:szCs w:val="40"/>
        </w:rPr>
        <w:t>State</w:t>
      </w:r>
      <w:r w:rsidR="00AA3D0A" w:rsidRPr="00350611">
        <w:rPr>
          <w:b/>
          <w:sz w:val="40"/>
          <w:szCs w:val="40"/>
        </w:rPr>
        <w:t xml:space="preserve"> Legislative Issues</w:t>
      </w:r>
    </w:p>
    <w:p w:rsidR="00350611" w:rsidRDefault="00350611" w:rsidP="00350611">
      <w:pPr>
        <w:pStyle w:val="NoSpacing"/>
        <w:rPr>
          <w:b/>
          <w:sz w:val="28"/>
          <w:szCs w:val="28"/>
        </w:rPr>
      </w:pPr>
    </w:p>
    <w:p w:rsidR="00E51F30" w:rsidRPr="00350611" w:rsidRDefault="00E51F30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>WORKERS’ COMPENSATION REFORM</w:t>
      </w:r>
    </w:p>
    <w:p w:rsidR="00AA3D0A" w:rsidRDefault="0090249E" w:rsidP="0035061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Construction pays the highest rate in workers’ compensation premiums. </w:t>
      </w:r>
      <w:r w:rsidR="000032ED">
        <w:rPr>
          <w:sz w:val="28"/>
          <w:szCs w:val="28"/>
        </w:rPr>
        <w:t xml:space="preserve"> </w:t>
      </w:r>
      <w:r>
        <w:rPr>
          <w:sz w:val="28"/>
          <w:szCs w:val="28"/>
        </w:rPr>
        <w:t>A 14.4% rate increase mea</w:t>
      </w:r>
      <w:r w:rsidR="000032ED">
        <w:rPr>
          <w:sz w:val="28"/>
          <w:szCs w:val="28"/>
        </w:rPr>
        <w:t>ns higher costs to build homes</w:t>
      </w:r>
      <w:r w:rsidR="002B69DD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increases are on the horizon. </w:t>
      </w:r>
      <w:r w:rsidR="00003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 every $1,000 increase </w:t>
      </w:r>
      <w:r w:rsidR="00186242">
        <w:rPr>
          <w:sz w:val="28"/>
          <w:szCs w:val="28"/>
        </w:rPr>
        <w:t>to</w:t>
      </w:r>
      <w:r>
        <w:rPr>
          <w:sz w:val="28"/>
          <w:szCs w:val="28"/>
        </w:rPr>
        <w:t xml:space="preserve"> the </w:t>
      </w:r>
      <w:r w:rsidR="00186242">
        <w:rPr>
          <w:sz w:val="28"/>
          <w:szCs w:val="28"/>
        </w:rPr>
        <w:t>cost</w:t>
      </w:r>
      <w:r>
        <w:rPr>
          <w:sz w:val="28"/>
          <w:szCs w:val="28"/>
        </w:rPr>
        <w:t xml:space="preserve"> of a home, </w:t>
      </w:r>
      <w:proofErr w:type="gramStart"/>
      <w:r w:rsidR="00186242">
        <w:rPr>
          <w:sz w:val="28"/>
          <w:szCs w:val="28"/>
        </w:rPr>
        <w:t>an average of</w:t>
      </w:r>
      <w:r w:rsidR="008444BE">
        <w:rPr>
          <w:sz w:val="28"/>
          <w:szCs w:val="28"/>
        </w:rPr>
        <w:t xml:space="preserve"> </w:t>
      </w:r>
      <w:r w:rsidR="00754D87">
        <w:rPr>
          <w:sz w:val="28"/>
          <w:szCs w:val="28"/>
        </w:rPr>
        <w:t>2</w:t>
      </w:r>
      <w:r w:rsidR="008444BE">
        <w:rPr>
          <w:sz w:val="28"/>
          <w:szCs w:val="28"/>
        </w:rPr>
        <w:t>0</w:t>
      </w:r>
      <w:r w:rsidR="000728D5">
        <w:rPr>
          <w:sz w:val="28"/>
          <w:szCs w:val="28"/>
        </w:rPr>
        <w:t>,000</w:t>
      </w:r>
      <w:r>
        <w:rPr>
          <w:sz w:val="28"/>
          <w:szCs w:val="28"/>
        </w:rPr>
        <w:t xml:space="preserve"> </w:t>
      </w:r>
      <w:r w:rsidR="00754D87">
        <w:rPr>
          <w:sz w:val="28"/>
          <w:szCs w:val="28"/>
        </w:rPr>
        <w:t xml:space="preserve">affordable housing </w:t>
      </w:r>
      <w:r w:rsidR="00186242">
        <w:rPr>
          <w:sz w:val="28"/>
          <w:szCs w:val="28"/>
        </w:rPr>
        <w:t>households</w:t>
      </w:r>
      <w:r>
        <w:rPr>
          <w:sz w:val="28"/>
          <w:szCs w:val="28"/>
        </w:rPr>
        <w:t xml:space="preserve"> are</w:t>
      </w:r>
      <w:proofErr w:type="gramEnd"/>
      <w:r>
        <w:rPr>
          <w:sz w:val="28"/>
          <w:szCs w:val="28"/>
        </w:rPr>
        <w:t xml:space="preserve"> </w:t>
      </w:r>
      <w:r w:rsidR="00186242">
        <w:rPr>
          <w:sz w:val="28"/>
          <w:szCs w:val="28"/>
        </w:rPr>
        <w:t>priced out of the home buying market</w:t>
      </w:r>
      <w:r>
        <w:rPr>
          <w:sz w:val="28"/>
          <w:szCs w:val="28"/>
        </w:rPr>
        <w:t xml:space="preserve">. </w:t>
      </w:r>
      <w:r w:rsidR="00003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Real reform is necessary. </w:t>
      </w:r>
    </w:p>
    <w:p w:rsidR="0090249E" w:rsidRPr="00B425F5" w:rsidRDefault="0090249E" w:rsidP="00350611">
      <w:pPr>
        <w:pStyle w:val="NoSpacing"/>
        <w:rPr>
          <w:sz w:val="28"/>
          <w:szCs w:val="28"/>
        </w:rPr>
      </w:pPr>
    </w:p>
    <w:p w:rsidR="00AA3D0A" w:rsidRPr="00350611" w:rsidRDefault="00AA3D0A" w:rsidP="00350611">
      <w:pPr>
        <w:pStyle w:val="NoSpacing"/>
        <w:rPr>
          <w:b/>
          <w:i/>
          <w:sz w:val="28"/>
          <w:szCs w:val="28"/>
        </w:rPr>
      </w:pPr>
      <w:r w:rsidRPr="00350611">
        <w:rPr>
          <w:b/>
          <w:i/>
          <w:sz w:val="28"/>
          <w:szCs w:val="28"/>
        </w:rPr>
        <w:t xml:space="preserve">FHBA Position: </w:t>
      </w:r>
      <w:r w:rsidR="002619D7">
        <w:rPr>
          <w:b/>
          <w:i/>
          <w:sz w:val="28"/>
          <w:szCs w:val="28"/>
        </w:rPr>
        <w:t xml:space="preserve"> </w:t>
      </w:r>
      <w:r w:rsidRPr="00350611">
        <w:rPr>
          <w:b/>
          <w:i/>
          <w:sz w:val="28"/>
          <w:szCs w:val="28"/>
        </w:rPr>
        <w:t>Support reform to the worker’s compensation program, which result</w:t>
      </w:r>
      <w:r w:rsidR="005D4516" w:rsidRPr="00350611">
        <w:rPr>
          <w:b/>
          <w:i/>
          <w:sz w:val="28"/>
          <w:szCs w:val="28"/>
        </w:rPr>
        <w:t>s</w:t>
      </w:r>
      <w:r w:rsidRPr="00350611">
        <w:rPr>
          <w:b/>
          <w:i/>
          <w:sz w:val="28"/>
          <w:szCs w:val="28"/>
        </w:rPr>
        <w:t xml:space="preserve"> in meaningful rate reduction. </w:t>
      </w:r>
    </w:p>
    <w:p w:rsidR="00AA3D0A" w:rsidRPr="00B425F5" w:rsidRDefault="00AA3D0A" w:rsidP="00350611">
      <w:pPr>
        <w:pStyle w:val="NoSpacing"/>
        <w:rPr>
          <w:sz w:val="28"/>
          <w:szCs w:val="28"/>
        </w:rPr>
      </w:pPr>
    </w:p>
    <w:p w:rsidR="00E51F30" w:rsidRPr="00350611" w:rsidRDefault="00E51F30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>NOTICE AND RIGHT TO CURE</w:t>
      </w:r>
    </w:p>
    <w:p w:rsidR="00AA3D0A" w:rsidRPr="00B425F5" w:rsidRDefault="00AA3D0A" w:rsidP="00350611">
      <w:pPr>
        <w:pStyle w:val="NoSpacing"/>
        <w:rPr>
          <w:sz w:val="28"/>
          <w:szCs w:val="28"/>
        </w:rPr>
      </w:pPr>
      <w:r w:rsidRPr="00B425F5">
        <w:rPr>
          <w:sz w:val="28"/>
          <w:szCs w:val="28"/>
        </w:rPr>
        <w:t xml:space="preserve">The Notice and Right to Cure statute was founded to encourage rehabilitation of construction defects before instituting tort actions. </w:t>
      </w:r>
      <w:r w:rsidR="000032ED">
        <w:rPr>
          <w:sz w:val="28"/>
          <w:szCs w:val="28"/>
        </w:rPr>
        <w:t xml:space="preserve"> </w:t>
      </w:r>
      <w:r w:rsidRPr="00B425F5">
        <w:rPr>
          <w:sz w:val="28"/>
          <w:szCs w:val="28"/>
        </w:rPr>
        <w:t>Unfortunately, the statute is not achieving the desired result.</w:t>
      </w:r>
      <w:r w:rsidR="000032ED">
        <w:rPr>
          <w:sz w:val="28"/>
          <w:szCs w:val="28"/>
        </w:rPr>
        <w:t xml:space="preserve">  </w:t>
      </w:r>
      <w:r w:rsidR="0090249E">
        <w:rPr>
          <w:sz w:val="28"/>
          <w:szCs w:val="28"/>
        </w:rPr>
        <w:t>Many report that homeowners are unaware an offer to repair the damage was ever</w:t>
      </w:r>
      <w:r w:rsidR="00350611">
        <w:rPr>
          <w:sz w:val="28"/>
          <w:szCs w:val="28"/>
        </w:rPr>
        <w:t xml:space="preserve"> </w:t>
      </w:r>
      <w:r w:rsidR="0090249E">
        <w:rPr>
          <w:sz w:val="28"/>
          <w:szCs w:val="28"/>
        </w:rPr>
        <w:t xml:space="preserve">offered. </w:t>
      </w:r>
      <w:r w:rsidR="000032ED">
        <w:rPr>
          <w:sz w:val="28"/>
          <w:szCs w:val="28"/>
        </w:rPr>
        <w:t xml:space="preserve"> </w:t>
      </w:r>
      <w:r w:rsidR="0090249E">
        <w:rPr>
          <w:sz w:val="28"/>
          <w:szCs w:val="28"/>
        </w:rPr>
        <w:t>Homeowners</w:t>
      </w:r>
      <w:r w:rsidR="00350611">
        <w:rPr>
          <w:sz w:val="28"/>
          <w:szCs w:val="28"/>
        </w:rPr>
        <w:t xml:space="preserve"> should be the ones who accept or reject offers to repair</w:t>
      </w:r>
      <w:r w:rsidR="0090249E">
        <w:rPr>
          <w:sz w:val="28"/>
          <w:szCs w:val="28"/>
        </w:rPr>
        <w:t>, not attorneys who stand to benefit by engaging in tort actions</w:t>
      </w:r>
      <w:r w:rsidR="00350611">
        <w:rPr>
          <w:sz w:val="28"/>
          <w:szCs w:val="28"/>
        </w:rPr>
        <w:t>.</w:t>
      </w:r>
      <w:r w:rsidR="0090249E">
        <w:rPr>
          <w:sz w:val="28"/>
          <w:szCs w:val="28"/>
        </w:rPr>
        <w:t xml:space="preserve"> </w:t>
      </w:r>
      <w:r w:rsidRPr="00B425F5">
        <w:rPr>
          <w:sz w:val="28"/>
          <w:szCs w:val="28"/>
        </w:rPr>
        <w:t xml:space="preserve"> </w:t>
      </w:r>
    </w:p>
    <w:p w:rsidR="00AA3D0A" w:rsidRPr="00B425F5" w:rsidRDefault="00AA3D0A" w:rsidP="00350611">
      <w:pPr>
        <w:pStyle w:val="NoSpacing"/>
        <w:rPr>
          <w:sz w:val="28"/>
          <w:szCs w:val="28"/>
        </w:rPr>
      </w:pPr>
    </w:p>
    <w:p w:rsidR="00AA3D0A" w:rsidRPr="00350611" w:rsidRDefault="00AA3D0A" w:rsidP="00350611">
      <w:pPr>
        <w:pStyle w:val="NoSpacing"/>
        <w:rPr>
          <w:b/>
          <w:sz w:val="28"/>
          <w:szCs w:val="28"/>
        </w:rPr>
      </w:pPr>
      <w:r w:rsidRPr="00350611">
        <w:rPr>
          <w:b/>
          <w:i/>
          <w:sz w:val="28"/>
          <w:szCs w:val="28"/>
        </w:rPr>
        <w:t xml:space="preserve">FHBA Position: </w:t>
      </w:r>
      <w:r w:rsidR="002619D7">
        <w:rPr>
          <w:b/>
          <w:i/>
          <w:sz w:val="28"/>
          <w:szCs w:val="28"/>
        </w:rPr>
        <w:t xml:space="preserve"> </w:t>
      </w:r>
      <w:r w:rsidRPr="00350611">
        <w:rPr>
          <w:b/>
          <w:i/>
          <w:sz w:val="28"/>
          <w:szCs w:val="28"/>
        </w:rPr>
        <w:t>Support legislation that</w:t>
      </w:r>
      <w:r w:rsidR="0090249E" w:rsidRPr="00350611">
        <w:rPr>
          <w:b/>
          <w:i/>
          <w:sz w:val="28"/>
          <w:szCs w:val="28"/>
        </w:rPr>
        <w:t xml:space="preserve"> requires the homeowner to personally accept or reject offers of repair</w:t>
      </w:r>
      <w:r w:rsidRPr="00350611">
        <w:rPr>
          <w:b/>
          <w:i/>
          <w:sz w:val="28"/>
          <w:szCs w:val="28"/>
        </w:rPr>
        <w:t xml:space="preserve">.  </w:t>
      </w:r>
      <w:r w:rsidRPr="00350611">
        <w:rPr>
          <w:b/>
          <w:sz w:val="28"/>
          <w:szCs w:val="28"/>
        </w:rPr>
        <w:t xml:space="preserve"> </w:t>
      </w:r>
    </w:p>
    <w:p w:rsidR="00350611" w:rsidRDefault="00350611" w:rsidP="00350611">
      <w:pPr>
        <w:pStyle w:val="NoSpacing"/>
        <w:rPr>
          <w:sz w:val="28"/>
          <w:szCs w:val="28"/>
        </w:rPr>
      </w:pPr>
    </w:p>
    <w:p w:rsidR="00B94222" w:rsidRPr="00350611" w:rsidRDefault="00B94222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 xml:space="preserve">FULL FUNDING OF SADOWSKI </w:t>
      </w:r>
      <w:r w:rsidR="008444BE">
        <w:rPr>
          <w:b/>
          <w:sz w:val="28"/>
          <w:szCs w:val="28"/>
        </w:rPr>
        <w:t>HOUSING TRUST FUND</w:t>
      </w:r>
    </w:p>
    <w:p w:rsidR="007A7BAF" w:rsidRDefault="00C14443" w:rsidP="002B69D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For the last several years, monies have been taken f</w:t>
      </w:r>
      <w:r w:rsidR="002619D7">
        <w:rPr>
          <w:sz w:val="28"/>
          <w:szCs w:val="28"/>
        </w:rPr>
        <w:t>ro</w:t>
      </w:r>
      <w:r>
        <w:rPr>
          <w:sz w:val="28"/>
          <w:szCs w:val="28"/>
        </w:rPr>
        <w:t xml:space="preserve">m the </w:t>
      </w:r>
      <w:proofErr w:type="spellStart"/>
      <w:r>
        <w:rPr>
          <w:sz w:val="28"/>
          <w:szCs w:val="28"/>
        </w:rPr>
        <w:t>Sawdowski</w:t>
      </w:r>
      <w:proofErr w:type="spellEnd"/>
      <w:r>
        <w:rPr>
          <w:sz w:val="28"/>
          <w:szCs w:val="28"/>
        </w:rPr>
        <w:t xml:space="preserve"> trust fund to provide financial resources for other state programs. </w:t>
      </w:r>
      <w:r w:rsidR="000032ED">
        <w:rPr>
          <w:sz w:val="28"/>
          <w:szCs w:val="28"/>
        </w:rPr>
        <w:t xml:space="preserve"> </w:t>
      </w:r>
      <w:r>
        <w:rPr>
          <w:sz w:val="28"/>
          <w:szCs w:val="28"/>
        </w:rPr>
        <w:t>Full funding of the</w:t>
      </w:r>
      <w:r w:rsidR="00350611">
        <w:rPr>
          <w:sz w:val="28"/>
          <w:szCs w:val="28"/>
        </w:rPr>
        <w:t xml:space="preserve"> </w:t>
      </w:r>
      <w:r w:rsidR="0019107D">
        <w:rPr>
          <w:sz w:val="28"/>
          <w:szCs w:val="28"/>
        </w:rPr>
        <w:t xml:space="preserve">trust </w:t>
      </w:r>
    </w:p>
    <w:p w:rsidR="007A7BAF" w:rsidRDefault="007A7BAF" w:rsidP="002B69DD">
      <w:pPr>
        <w:pStyle w:val="NoSpacing"/>
        <w:rPr>
          <w:sz w:val="28"/>
          <w:szCs w:val="28"/>
        </w:rPr>
      </w:pPr>
    </w:p>
    <w:p w:rsidR="007A7BAF" w:rsidRDefault="007A7BAF" w:rsidP="002B69DD">
      <w:pPr>
        <w:pStyle w:val="NoSpacing"/>
        <w:rPr>
          <w:sz w:val="28"/>
          <w:szCs w:val="28"/>
        </w:rPr>
      </w:pPr>
    </w:p>
    <w:p w:rsidR="007A7BAF" w:rsidRDefault="007A7BAF" w:rsidP="002B69DD">
      <w:pPr>
        <w:pStyle w:val="NoSpacing"/>
        <w:rPr>
          <w:sz w:val="28"/>
          <w:szCs w:val="28"/>
        </w:rPr>
      </w:pPr>
    </w:p>
    <w:p w:rsidR="007A7BAF" w:rsidRDefault="007A7BAF" w:rsidP="002B69DD">
      <w:pPr>
        <w:pStyle w:val="NoSpacing"/>
        <w:rPr>
          <w:sz w:val="28"/>
          <w:szCs w:val="28"/>
        </w:rPr>
      </w:pPr>
    </w:p>
    <w:p w:rsidR="007A7BAF" w:rsidRDefault="007A7BAF" w:rsidP="002B69DD">
      <w:pPr>
        <w:pStyle w:val="NoSpacing"/>
        <w:rPr>
          <w:sz w:val="28"/>
          <w:szCs w:val="28"/>
        </w:rPr>
      </w:pPr>
    </w:p>
    <w:p w:rsidR="007A7BAF" w:rsidRDefault="007A7BAF" w:rsidP="002B69DD">
      <w:pPr>
        <w:pStyle w:val="NoSpacing"/>
        <w:rPr>
          <w:sz w:val="28"/>
          <w:szCs w:val="28"/>
        </w:rPr>
      </w:pPr>
    </w:p>
    <w:p w:rsidR="00C14443" w:rsidRDefault="0019107D" w:rsidP="002B69DD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fund</w:t>
      </w:r>
      <w:proofErr w:type="gramEnd"/>
      <w:r w:rsidR="00C144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provides an economic benefit of well over $3 billion and </w:t>
      </w:r>
      <w:r w:rsidR="000728D5">
        <w:rPr>
          <w:sz w:val="28"/>
          <w:szCs w:val="28"/>
        </w:rPr>
        <w:t xml:space="preserve">creates nearly 30,000 jobs </w:t>
      </w:r>
      <w:r>
        <w:rPr>
          <w:sz w:val="28"/>
          <w:szCs w:val="28"/>
        </w:rPr>
        <w:t>while providing safe and affordable homes.</w:t>
      </w:r>
      <w:r w:rsidR="00C14443">
        <w:rPr>
          <w:sz w:val="28"/>
          <w:szCs w:val="28"/>
        </w:rPr>
        <w:t xml:space="preserve"> </w:t>
      </w:r>
    </w:p>
    <w:p w:rsidR="008444BE" w:rsidRPr="00B425F5" w:rsidRDefault="008444BE" w:rsidP="002B69DD">
      <w:pPr>
        <w:pStyle w:val="NoSpacing"/>
        <w:rPr>
          <w:sz w:val="28"/>
          <w:szCs w:val="28"/>
        </w:rPr>
      </w:pPr>
    </w:p>
    <w:p w:rsidR="000032ED" w:rsidRDefault="00B94222" w:rsidP="00350611">
      <w:pPr>
        <w:pStyle w:val="NoSpacing"/>
        <w:rPr>
          <w:sz w:val="28"/>
          <w:szCs w:val="28"/>
        </w:rPr>
      </w:pPr>
      <w:r w:rsidRPr="00350611">
        <w:rPr>
          <w:b/>
          <w:i/>
          <w:sz w:val="28"/>
          <w:szCs w:val="28"/>
        </w:rPr>
        <w:t xml:space="preserve">FHBA Position: </w:t>
      </w:r>
      <w:r w:rsidR="002619D7">
        <w:rPr>
          <w:b/>
          <w:i/>
          <w:sz w:val="28"/>
          <w:szCs w:val="28"/>
        </w:rPr>
        <w:t xml:space="preserve"> </w:t>
      </w:r>
      <w:r w:rsidRPr="00350611">
        <w:rPr>
          <w:b/>
          <w:i/>
          <w:sz w:val="28"/>
          <w:szCs w:val="28"/>
        </w:rPr>
        <w:t>Support</w:t>
      </w:r>
      <w:r w:rsidR="00C14443" w:rsidRPr="00350611">
        <w:rPr>
          <w:b/>
          <w:i/>
          <w:sz w:val="28"/>
          <w:szCs w:val="28"/>
        </w:rPr>
        <w:t xml:space="preserve"> full funding of the </w:t>
      </w:r>
      <w:proofErr w:type="spellStart"/>
      <w:r w:rsidR="00C14443" w:rsidRPr="00350611">
        <w:rPr>
          <w:b/>
          <w:i/>
          <w:sz w:val="28"/>
          <w:szCs w:val="28"/>
        </w:rPr>
        <w:t>Sadowski</w:t>
      </w:r>
      <w:proofErr w:type="spellEnd"/>
      <w:r w:rsidR="00C14443" w:rsidRPr="00350611">
        <w:rPr>
          <w:b/>
          <w:i/>
          <w:sz w:val="28"/>
          <w:szCs w:val="28"/>
        </w:rPr>
        <w:t xml:space="preserve"> trust fund and/or</w:t>
      </w:r>
      <w:r w:rsidRPr="00350611">
        <w:rPr>
          <w:b/>
          <w:i/>
          <w:sz w:val="28"/>
          <w:szCs w:val="28"/>
        </w:rPr>
        <w:t xml:space="preserve"> legislation that requires</w:t>
      </w:r>
      <w:r w:rsidR="00C14443" w:rsidRPr="00350611">
        <w:rPr>
          <w:b/>
          <w:i/>
          <w:sz w:val="28"/>
          <w:szCs w:val="28"/>
        </w:rPr>
        <w:t xml:space="preserve"> </w:t>
      </w:r>
      <w:proofErr w:type="spellStart"/>
      <w:r w:rsidR="00C14443" w:rsidRPr="00350611">
        <w:rPr>
          <w:b/>
          <w:i/>
          <w:sz w:val="28"/>
          <w:szCs w:val="28"/>
        </w:rPr>
        <w:t>Sadowski</w:t>
      </w:r>
      <w:proofErr w:type="spellEnd"/>
      <w:r w:rsidR="00C14443" w:rsidRPr="00350611">
        <w:rPr>
          <w:b/>
          <w:i/>
          <w:sz w:val="28"/>
          <w:szCs w:val="28"/>
        </w:rPr>
        <w:t xml:space="preserve"> monies to be spent on its designate</w:t>
      </w:r>
      <w:r w:rsidR="000728D5">
        <w:rPr>
          <w:b/>
          <w:i/>
          <w:sz w:val="28"/>
          <w:szCs w:val="28"/>
        </w:rPr>
        <w:t>d</w:t>
      </w:r>
      <w:r w:rsidR="00C14443" w:rsidRPr="00350611">
        <w:rPr>
          <w:b/>
          <w:i/>
          <w:sz w:val="28"/>
          <w:szCs w:val="28"/>
        </w:rPr>
        <w:t xml:space="preserve"> purpose. </w:t>
      </w:r>
    </w:p>
    <w:p w:rsidR="000032ED" w:rsidRPr="000032ED" w:rsidRDefault="000032ED" w:rsidP="00350611">
      <w:pPr>
        <w:pStyle w:val="NoSpacing"/>
        <w:rPr>
          <w:sz w:val="28"/>
          <w:szCs w:val="28"/>
        </w:rPr>
      </w:pPr>
    </w:p>
    <w:p w:rsidR="00E51F30" w:rsidRPr="00350611" w:rsidRDefault="00E51F30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>CONSTRUCTION WORKFORCE</w:t>
      </w:r>
    </w:p>
    <w:p w:rsidR="0022522A" w:rsidRDefault="000032ED" w:rsidP="00350611">
      <w:pPr>
        <w:pStyle w:val="NoSpacing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Though the h</w:t>
      </w:r>
      <w:r w:rsidR="00FB3B5A" w:rsidRPr="00FB3B5A">
        <w:rPr>
          <w:rFonts w:eastAsia="Times New Roman"/>
          <w:sz w:val="28"/>
          <w:szCs w:val="28"/>
        </w:rPr>
        <w:t xml:space="preserve">ousing market has rebounded from the depths of a depression, a major impediment to maintaining the current building tide is </w:t>
      </w:r>
      <w:r>
        <w:rPr>
          <w:rFonts w:eastAsia="Times New Roman"/>
          <w:sz w:val="28"/>
          <w:szCs w:val="28"/>
        </w:rPr>
        <w:t>the</w:t>
      </w:r>
      <w:r w:rsidR="00FB3B5A" w:rsidRPr="00FB3B5A">
        <w:rPr>
          <w:rFonts w:eastAsia="Times New Roman"/>
          <w:sz w:val="28"/>
          <w:szCs w:val="28"/>
        </w:rPr>
        <w:t xml:space="preserve"> </w:t>
      </w:r>
      <w:r w:rsidR="000728D5">
        <w:rPr>
          <w:rFonts w:eastAsia="Times New Roman"/>
          <w:sz w:val="28"/>
          <w:szCs w:val="28"/>
        </w:rPr>
        <w:t xml:space="preserve">critical </w:t>
      </w:r>
      <w:r w:rsidR="00FB3B5A" w:rsidRPr="00FB3B5A">
        <w:rPr>
          <w:rFonts w:eastAsia="Times New Roman"/>
          <w:sz w:val="28"/>
          <w:szCs w:val="28"/>
        </w:rPr>
        <w:t xml:space="preserve">lack of a </w:t>
      </w:r>
      <w:r w:rsidR="000728D5">
        <w:rPr>
          <w:rFonts w:eastAsia="Times New Roman"/>
          <w:sz w:val="28"/>
          <w:szCs w:val="28"/>
        </w:rPr>
        <w:t xml:space="preserve">skilled </w:t>
      </w:r>
      <w:r w:rsidR="00FB3B5A" w:rsidRPr="00FB3B5A">
        <w:rPr>
          <w:rFonts w:eastAsia="Times New Roman"/>
          <w:sz w:val="28"/>
          <w:szCs w:val="28"/>
        </w:rPr>
        <w:t xml:space="preserve">workforce. </w:t>
      </w:r>
      <w:r>
        <w:rPr>
          <w:rFonts w:eastAsia="Times New Roman"/>
          <w:sz w:val="28"/>
          <w:szCs w:val="28"/>
        </w:rPr>
        <w:t xml:space="preserve"> </w:t>
      </w:r>
      <w:r w:rsidR="00FB3B5A" w:rsidRPr="00FB3B5A">
        <w:rPr>
          <w:rFonts w:eastAsia="Times New Roman"/>
          <w:sz w:val="28"/>
          <w:szCs w:val="28"/>
        </w:rPr>
        <w:t>Several states have been successful in growing thei</w:t>
      </w:r>
      <w:r w:rsidR="002619D7">
        <w:rPr>
          <w:rFonts w:eastAsia="Times New Roman"/>
          <w:sz w:val="28"/>
          <w:szCs w:val="28"/>
        </w:rPr>
        <w:t xml:space="preserve">r </w:t>
      </w:r>
      <w:r w:rsidR="00FB3B5A" w:rsidRPr="00FB3B5A">
        <w:rPr>
          <w:rFonts w:eastAsia="Times New Roman"/>
          <w:sz w:val="28"/>
          <w:szCs w:val="28"/>
        </w:rPr>
        <w:t>construction workforce by providing funding</w:t>
      </w:r>
      <w:r w:rsidR="002619D7">
        <w:rPr>
          <w:rFonts w:eastAsia="Times New Roman"/>
          <w:sz w:val="28"/>
          <w:szCs w:val="28"/>
        </w:rPr>
        <w:t xml:space="preserve"> </w:t>
      </w:r>
      <w:r w:rsidR="00FB3B5A" w:rsidRPr="00FB3B5A">
        <w:rPr>
          <w:rFonts w:eastAsia="Times New Roman"/>
          <w:sz w:val="28"/>
          <w:szCs w:val="28"/>
        </w:rPr>
        <w:t xml:space="preserve">to consistently </w:t>
      </w:r>
      <w:r w:rsidR="00B94222">
        <w:rPr>
          <w:rFonts w:eastAsia="Times New Roman"/>
          <w:sz w:val="28"/>
          <w:szCs w:val="28"/>
        </w:rPr>
        <w:t xml:space="preserve">educate the public about </w:t>
      </w:r>
      <w:r w:rsidR="00FB3B5A" w:rsidRPr="00FB3B5A">
        <w:rPr>
          <w:rFonts w:eastAsia="Times New Roman"/>
          <w:sz w:val="28"/>
          <w:szCs w:val="28"/>
        </w:rPr>
        <w:t xml:space="preserve">careers in construction. </w:t>
      </w:r>
      <w:r>
        <w:rPr>
          <w:rFonts w:eastAsia="Times New Roman"/>
          <w:sz w:val="28"/>
          <w:szCs w:val="28"/>
        </w:rPr>
        <w:t xml:space="preserve"> </w:t>
      </w:r>
      <w:r w:rsidR="00FB3B5A" w:rsidRPr="00FB3B5A">
        <w:rPr>
          <w:rFonts w:eastAsia="Times New Roman"/>
          <w:sz w:val="28"/>
          <w:szCs w:val="28"/>
        </w:rPr>
        <w:t xml:space="preserve">Many kids and parents </w:t>
      </w:r>
      <w:r w:rsidR="00FB3B5A">
        <w:rPr>
          <w:rFonts w:eastAsia="Times New Roman"/>
          <w:sz w:val="28"/>
          <w:szCs w:val="28"/>
        </w:rPr>
        <w:t xml:space="preserve">hold a negative opinion about the ability to make a good living in the construction trades. </w:t>
      </w:r>
      <w:r>
        <w:rPr>
          <w:rFonts w:eastAsia="Times New Roman"/>
          <w:sz w:val="28"/>
          <w:szCs w:val="28"/>
        </w:rPr>
        <w:t xml:space="preserve"> </w:t>
      </w:r>
      <w:r w:rsidR="000728D5">
        <w:rPr>
          <w:rFonts w:eastAsia="Times New Roman"/>
          <w:sz w:val="28"/>
          <w:szCs w:val="28"/>
        </w:rPr>
        <w:t xml:space="preserve">This </w:t>
      </w:r>
      <w:r w:rsidR="00FB3B5A">
        <w:rPr>
          <w:rFonts w:eastAsia="Times New Roman"/>
          <w:sz w:val="28"/>
          <w:szCs w:val="28"/>
        </w:rPr>
        <w:t>perception must change</w:t>
      </w:r>
      <w:r w:rsidR="002619D7">
        <w:rPr>
          <w:rFonts w:eastAsia="Times New Roman"/>
          <w:sz w:val="28"/>
          <w:szCs w:val="28"/>
        </w:rPr>
        <w:t>.</w:t>
      </w:r>
      <w:r w:rsidR="00FB3B5A">
        <w:rPr>
          <w:rFonts w:eastAsia="Times New Roman"/>
          <w:sz w:val="28"/>
          <w:szCs w:val="28"/>
        </w:rPr>
        <w:t xml:space="preserve"> </w:t>
      </w:r>
    </w:p>
    <w:p w:rsidR="002619D7" w:rsidRPr="00FB3B5A" w:rsidRDefault="002619D7" w:rsidP="00350611">
      <w:pPr>
        <w:pStyle w:val="NoSpacing"/>
        <w:rPr>
          <w:rFonts w:eastAsia="Times New Roman"/>
          <w:sz w:val="28"/>
          <w:szCs w:val="28"/>
        </w:rPr>
      </w:pPr>
    </w:p>
    <w:p w:rsidR="0022522A" w:rsidRPr="00350611" w:rsidRDefault="0022522A" w:rsidP="00350611">
      <w:pPr>
        <w:pStyle w:val="NoSpacing"/>
        <w:rPr>
          <w:b/>
          <w:i/>
          <w:sz w:val="28"/>
          <w:szCs w:val="28"/>
        </w:rPr>
      </w:pPr>
      <w:r w:rsidRPr="00350611">
        <w:rPr>
          <w:b/>
          <w:i/>
          <w:sz w:val="28"/>
          <w:szCs w:val="28"/>
        </w:rPr>
        <w:t>FHBA Position</w:t>
      </w:r>
      <w:proofErr w:type="gramStart"/>
      <w:r w:rsidRPr="00350611">
        <w:rPr>
          <w:b/>
          <w:i/>
          <w:sz w:val="28"/>
          <w:szCs w:val="28"/>
        </w:rPr>
        <w:t xml:space="preserve">: </w:t>
      </w:r>
      <w:r w:rsidR="002619D7">
        <w:rPr>
          <w:b/>
          <w:i/>
          <w:sz w:val="28"/>
          <w:szCs w:val="28"/>
        </w:rPr>
        <w:t xml:space="preserve"> </w:t>
      </w:r>
      <w:r w:rsidR="00FB3B5A" w:rsidRPr="00350611">
        <w:rPr>
          <w:b/>
          <w:i/>
          <w:sz w:val="28"/>
          <w:szCs w:val="28"/>
        </w:rPr>
        <w:t>The</w:t>
      </w:r>
      <w:proofErr w:type="gramEnd"/>
      <w:r w:rsidR="00FB3B5A" w:rsidRPr="00350611">
        <w:rPr>
          <w:b/>
          <w:i/>
          <w:sz w:val="28"/>
          <w:szCs w:val="28"/>
        </w:rPr>
        <w:t xml:space="preserve"> FHBA supports </w:t>
      </w:r>
      <w:r w:rsidR="00FB3B5A" w:rsidRPr="00350611">
        <w:rPr>
          <w:rFonts w:eastAsia="Times New Roman"/>
          <w:b/>
          <w:i/>
          <w:sz w:val="28"/>
          <w:szCs w:val="28"/>
        </w:rPr>
        <w:t xml:space="preserve">Legislation establishing a permanent </w:t>
      </w:r>
      <w:r w:rsidR="000032ED">
        <w:rPr>
          <w:rFonts w:eastAsia="Times New Roman"/>
          <w:b/>
          <w:i/>
          <w:sz w:val="28"/>
          <w:szCs w:val="28"/>
        </w:rPr>
        <w:t>C</w:t>
      </w:r>
      <w:r w:rsidR="00FB3B5A" w:rsidRPr="00350611">
        <w:rPr>
          <w:rFonts w:eastAsia="Times New Roman"/>
          <w:b/>
          <w:i/>
          <w:sz w:val="28"/>
          <w:szCs w:val="28"/>
        </w:rPr>
        <w:t xml:space="preserve">onstruction </w:t>
      </w:r>
      <w:r w:rsidR="000032ED">
        <w:rPr>
          <w:rFonts w:eastAsia="Times New Roman"/>
          <w:b/>
          <w:i/>
          <w:sz w:val="28"/>
          <w:szCs w:val="28"/>
        </w:rPr>
        <w:t>Workforce</w:t>
      </w:r>
      <w:r w:rsidR="00B94222" w:rsidRPr="00350611">
        <w:rPr>
          <w:rFonts w:eastAsia="Times New Roman"/>
          <w:b/>
          <w:i/>
          <w:sz w:val="28"/>
          <w:szCs w:val="28"/>
        </w:rPr>
        <w:t xml:space="preserve"> </w:t>
      </w:r>
      <w:r w:rsidR="00675934">
        <w:rPr>
          <w:rFonts w:eastAsia="Times New Roman"/>
          <w:b/>
          <w:i/>
          <w:sz w:val="28"/>
          <w:szCs w:val="28"/>
        </w:rPr>
        <w:t xml:space="preserve">Consortium </w:t>
      </w:r>
      <w:bookmarkStart w:id="0" w:name="_GoBack"/>
      <w:bookmarkEnd w:id="0"/>
      <w:r w:rsidR="00B94222" w:rsidRPr="00350611">
        <w:rPr>
          <w:rFonts w:eastAsia="Times New Roman"/>
          <w:b/>
          <w:i/>
          <w:sz w:val="28"/>
          <w:szCs w:val="28"/>
        </w:rPr>
        <w:t xml:space="preserve">with a dedicated funding source, a small portion of the building code surcharge, </w:t>
      </w:r>
      <w:r w:rsidR="00FB3B5A" w:rsidRPr="00350611">
        <w:rPr>
          <w:rFonts w:eastAsia="Times New Roman"/>
          <w:b/>
          <w:i/>
          <w:sz w:val="28"/>
          <w:szCs w:val="28"/>
        </w:rPr>
        <w:t xml:space="preserve">to </w:t>
      </w:r>
      <w:r w:rsidR="00B94222" w:rsidRPr="00350611">
        <w:rPr>
          <w:rFonts w:eastAsia="Times New Roman"/>
          <w:b/>
          <w:i/>
          <w:sz w:val="28"/>
          <w:szCs w:val="28"/>
        </w:rPr>
        <w:t>educate about</w:t>
      </w:r>
      <w:r w:rsidR="00FB3B5A" w:rsidRPr="00350611">
        <w:rPr>
          <w:rFonts w:eastAsia="Times New Roman"/>
          <w:b/>
          <w:i/>
          <w:sz w:val="28"/>
          <w:szCs w:val="28"/>
        </w:rPr>
        <w:t xml:space="preserve"> careers in construction</w:t>
      </w:r>
      <w:r w:rsidR="00B94222" w:rsidRPr="00350611">
        <w:rPr>
          <w:rFonts w:eastAsia="Times New Roman"/>
          <w:b/>
          <w:i/>
          <w:sz w:val="28"/>
          <w:szCs w:val="28"/>
        </w:rPr>
        <w:t xml:space="preserve">. </w:t>
      </w:r>
    </w:p>
    <w:p w:rsidR="00D4408E" w:rsidRPr="00B425F5" w:rsidRDefault="007A7BAF" w:rsidP="00350611">
      <w:pPr>
        <w:pStyle w:val="NoSpacing"/>
        <w:rPr>
          <w:sz w:val="28"/>
          <w:szCs w:val="28"/>
        </w:rPr>
      </w:pPr>
    </w:p>
    <w:p w:rsidR="0090249E" w:rsidRPr="00350611" w:rsidRDefault="00E51F30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 xml:space="preserve">COLLECTION OF IMPACT FEES </w:t>
      </w:r>
    </w:p>
    <w:p w:rsidR="0090249E" w:rsidRDefault="0090249E" w:rsidP="0035061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At least one local government is no</w:t>
      </w:r>
      <w:r w:rsidR="002619D7">
        <w:rPr>
          <w:sz w:val="28"/>
          <w:szCs w:val="28"/>
        </w:rPr>
        <w:t>w</w:t>
      </w:r>
      <w:r>
        <w:rPr>
          <w:sz w:val="28"/>
          <w:szCs w:val="28"/>
        </w:rPr>
        <w:t xml:space="preserve"> collecting impact fees at the time of platting. </w:t>
      </w:r>
      <w:r w:rsidR="00003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additional carrying costs resulting from this unjustified early time of collection will result in increased costs to the homebuyer. </w:t>
      </w:r>
    </w:p>
    <w:p w:rsidR="00350611" w:rsidRPr="0090249E" w:rsidRDefault="00350611" w:rsidP="00350611">
      <w:pPr>
        <w:pStyle w:val="NoSpacing"/>
        <w:rPr>
          <w:sz w:val="28"/>
          <w:szCs w:val="28"/>
        </w:rPr>
      </w:pPr>
    </w:p>
    <w:p w:rsidR="00633852" w:rsidRPr="00350611" w:rsidRDefault="00633852" w:rsidP="00350611">
      <w:pPr>
        <w:pStyle w:val="NoSpacing"/>
        <w:rPr>
          <w:b/>
          <w:sz w:val="28"/>
          <w:szCs w:val="28"/>
        </w:rPr>
      </w:pPr>
      <w:r w:rsidRPr="00350611">
        <w:rPr>
          <w:b/>
          <w:i/>
          <w:sz w:val="28"/>
          <w:szCs w:val="28"/>
        </w:rPr>
        <w:t xml:space="preserve">FHBA Position: </w:t>
      </w:r>
      <w:r w:rsidR="002619D7">
        <w:rPr>
          <w:b/>
          <w:i/>
          <w:sz w:val="28"/>
          <w:szCs w:val="28"/>
        </w:rPr>
        <w:t xml:space="preserve"> </w:t>
      </w:r>
      <w:r w:rsidR="00F246D5" w:rsidRPr="00350611">
        <w:rPr>
          <w:b/>
          <w:i/>
          <w:sz w:val="28"/>
          <w:szCs w:val="28"/>
        </w:rPr>
        <w:t xml:space="preserve">Require that local governments cannot collect impact fees and similar fees until a rational point in the process, such as issuance of the </w:t>
      </w:r>
      <w:r w:rsidR="002619D7">
        <w:rPr>
          <w:b/>
          <w:i/>
          <w:sz w:val="28"/>
          <w:szCs w:val="28"/>
        </w:rPr>
        <w:t>c</w:t>
      </w:r>
      <w:r w:rsidR="00F246D5" w:rsidRPr="00350611">
        <w:rPr>
          <w:b/>
          <w:i/>
          <w:sz w:val="28"/>
          <w:szCs w:val="28"/>
        </w:rPr>
        <w:t xml:space="preserve">ertificate of </w:t>
      </w:r>
      <w:r w:rsidR="002619D7">
        <w:rPr>
          <w:b/>
          <w:i/>
          <w:sz w:val="28"/>
          <w:szCs w:val="28"/>
        </w:rPr>
        <w:t>o</w:t>
      </w:r>
      <w:r w:rsidR="00F246D5" w:rsidRPr="00350611">
        <w:rPr>
          <w:b/>
          <w:i/>
          <w:sz w:val="28"/>
          <w:szCs w:val="28"/>
        </w:rPr>
        <w:t xml:space="preserve">ccupancy. </w:t>
      </w:r>
    </w:p>
    <w:p w:rsidR="008B35F4" w:rsidRPr="00B425F5" w:rsidRDefault="008B35F4" w:rsidP="00350611">
      <w:pPr>
        <w:pStyle w:val="NoSpacing"/>
        <w:rPr>
          <w:sz w:val="28"/>
          <w:szCs w:val="28"/>
        </w:rPr>
      </w:pPr>
    </w:p>
    <w:p w:rsidR="00E51F30" w:rsidRPr="00350611" w:rsidRDefault="00E51F30" w:rsidP="00350611">
      <w:pPr>
        <w:pStyle w:val="NoSpacing"/>
        <w:rPr>
          <w:b/>
          <w:sz w:val="28"/>
          <w:szCs w:val="28"/>
        </w:rPr>
      </w:pPr>
      <w:r w:rsidRPr="00350611">
        <w:rPr>
          <w:b/>
          <w:sz w:val="28"/>
          <w:szCs w:val="28"/>
        </w:rPr>
        <w:t>STATUTE OF REPOSE</w:t>
      </w:r>
    </w:p>
    <w:p w:rsidR="007A7BAF" w:rsidRDefault="008B35F4" w:rsidP="00350611">
      <w:pPr>
        <w:pStyle w:val="NoSpacing"/>
        <w:rPr>
          <w:sz w:val="28"/>
          <w:szCs w:val="28"/>
        </w:rPr>
      </w:pPr>
      <w:r w:rsidRPr="00B425F5">
        <w:rPr>
          <w:sz w:val="28"/>
          <w:szCs w:val="28"/>
        </w:rPr>
        <w:t>Last session, the Florida Legislature clarif</w:t>
      </w:r>
      <w:r w:rsidR="002619D7">
        <w:rPr>
          <w:sz w:val="28"/>
          <w:szCs w:val="28"/>
        </w:rPr>
        <w:t>ied</w:t>
      </w:r>
      <w:r w:rsidRPr="00B425F5">
        <w:rPr>
          <w:sz w:val="28"/>
          <w:szCs w:val="28"/>
        </w:rPr>
        <w:t xml:space="preserve"> that the statute of repose begins upon completion of the contract. </w:t>
      </w:r>
      <w:r w:rsidR="000032ED">
        <w:rPr>
          <w:sz w:val="28"/>
          <w:szCs w:val="28"/>
        </w:rPr>
        <w:t xml:space="preserve"> </w:t>
      </w:r>
      <w:r w:rsidRPr="00B425F5">
        <w:rPr>
          <w:sz w:val="28"/>
          <w:szCs w:val="28"/>
        </w:rPr>
        <w:t>This approach may work well for commercial transactions, but</w:t>
      </w:r>
      <w:r w:rsidR="00F246D5">
        <w:rPr>
          <w:sz w:val="28"/>
          <w:szCs w:val="28"/>
        </w:rPr>
        <w:t xml:space="preserve"> for residential construction it</w:t>
      </w:r>
      <w:r w:rsidRPr="00B425F5">
        <w:rPr>
          <w:sz w:val="28"/>
          <w:szCs w:val="28"/>
        </w:rPr>
        <w:t xml:space="preserve"> has the ability to delay the statute </w:t>
      </w:r>
    </w:p>
    <w:p w:rsidR="007A7BAF" w:rsidRDefault="007A7BAF" w:rsidP="00350611">
      <w:pPr>
        <w:pStyle w:val="NoSpacing"/>
        <w:rPr>
          <w:sz w:val="28"/>
          <w:szCs w:val="28"/>
        </w:rPr>
      </w:pPr>
    </w:p>
    <w:p w:rsidR="007A7BAF" w:rsidRDefault="007A7BAF" w:rsidP="00350611">
      <w:pPr>
        <w:pStyle w:val="NoSpacing"/>
        <w:rPr>
          <w:sz w:val="28"/>
          <w:szCs w:val="28"/>
        </w:rPr>
      </w:pPr>
    </w:p>
    <w:p w:rsidR="007A7BAF" w:rsidRDefault="007A7BAF" w:rsidP="00350611">
      <w:pPr>
        <w:pStyle w:val="NoSpacing"/>
        <w:rPr>
          <w:sz w:val="28"/>
          <w:szCs w:val="28"/>
        </w:rPr>
      </w:pPr>
    </w:p>
    <w:p w:rsidR="007A7BAF" w:rsidRDefault="007A7BAF" w:rsidP="00350611">
      <w:pPr>
        <w:pStyle w:val="NoSpacing"/>
        <w:rPr>
          <w:sz w:val="28"/>
          <w:szCs w:val="28"/>
        </w:rPr>
      </w:pPr>
    </w:p>
    <w:p w:rsidR="007A7BAF" w:rsidRDefault="007A7BAF" w:rsidP="00350611">
      <w:pPr>
        <w:pStyle w:val="NoSpacing"/>
        <w:rPr>
          <w:sz w:val="28"/>
          <w:szCs w:val="28"/>
        </w:rPr>
      </w:pPr>
    </w:p>
    <w:p w:rsidR="008B35F4" w:rsidRDefault="008B35F4" w:rsidP="00350611">
      <w:pPr>
        <w:pStyle w:val="NoSpacing"/>
        <w:rPr>
          <w:sz w:val="28"/>
          <w:szCs w:val="28"/>
        </w:rPr>
      </w:pPr>
      <w:proofErr w:type="gramStart"/>
      <w:r w:rsidRPr="00B425F5">
        <w:rPr>
          <w:sz w:val="28"/>
          <w:szCs w:val="28"/>
        </w:rPr>
        <w:t>of</w:t>
      </w:r>
      <w:proofErr w:type="gramEnd"/>
      <w:r w:rsidRPr="00B425F5">
        <w:rPr>
          <w:sz w:val="28"/>
          <w:szCs w:val="28"/>
        </w:rPr>
        <w:t xml:space="preserve"> repose start </w:t>
      </w:r>
      <w:r w:rsidR="002619D7">
        <w:rPr>
          <w:sz w:val="28"/>
          <w:szCs w:val="28"/>
        </w:rPr>
        <w:t>time</w:t>
      </w:r>
      <w:r w:rsidRPr="00B425F5">
        <w:rPr>
          <w:sz w:val="28"/>
          <w:szCs w:val="28"/>
        </w:rPr>
        <w:t xml:space="preserve"> depending upon future judicial interpretations about the applicability of punch lists, completion of master contracts and warranty services. </w:t>
      </w:r>
    </w:p>
    <w:p w:rsidR="002619D7" w:rsidRPr="00B425F5" w:rsidRDefault="002619D7" w:rsidP="00350611">
      <w:pPr>
        <w:pStyle w:val="NoSpacing"/>
        <w:rPr>
          <w:sz w:val="28"/>
          <w:szCs w:val="28"/>
        </w:rPr>
      </w:pPr>
    </w:p>
    <w:p w:rsidR="00F246D5" w:rsidRPr="00B425F5" w:rsidRDefault="008B35F4" w:rsidP="00350611">
      <w:pPr>
        <w:pStyle w:val="NoSpacing"/>
        <w:rPr>
          <w:i/>
          <w:sz w:val="28"/>
          <w:szCs w:val="28"/>
        </w:rPr>
      </w:pPr>
      <w:r w:rsidRPr="00350611">
        <w:rPr>
          <w:b/>
          <w:i/>
          <w:sz w:val="28"/>
          <w:szCs w:val="28"/>
        </w:rPr>
        <w:t xml:space="preserve">FHBA Position: </w:t>
      </w:r>
      <w:r w:rsidR="002619D7">
        <w:rPr>
          <w:b/>
          <w:i/>
          <w:sz w:val="28"/>
          <w:szCs w:val="28"/>
        </w:rPr>
        <w:t xml:space="preserve"> </w:t>
      </w:r>
      <w:r w:rsidRPr="00350611">
        <w:rPr>
          <w:b/>
          <w:i/>
          <w:sz w:val="28"/>
          <w:szCs w:val="28"/>
        </w:rPr>
        <w:t xml:space="preserve">Support legislation establishing a more reasonable approach to defining the start time for the statute of repose for residential construction.  </w:t>
      </w:r>
    </w:p>
    <w:sectPr w:rsidR="00F246D5" w:rsidRPr="00B425F5" w:rsidSect="002E28E2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FFB" w:rsidRDefault="00E21FFB" w:rsidP="00B425F5">
      <w:pPr>
        <w:spacing w:after="0" w:line="240" w:lineRule="auto"/>
      </w:pPr>
      <w:r>
        <w:separator/>
      </w:r>
    </w:p>
  </w:endnote>
  <w:endnote w:type="continuationSeparator" w:id="0">
    <w:p w:rsidR="00E21FFB" w:rsidRDefault="00E21FFB" w:rsidP="00B42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FFB" w:rsidRDefault="00E21FFB" w:rsidP="00B425F5">
      <w:pPr>
        <w:spacing w:after="0" w:line="240" w:lineRule="auto"/>
      </w:pPr>
      <w:r>
        <w:separator/>
      </w:r>
    </w:p>
  </w:footnote>
  <w:footnote w:type="continuationSeparator" w:id="0">
    <w:p w:rsidR="00E21FFB" w:rsidRDefault="00E21FFB" w:rsidP="00B42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5F5" w:rsidRDefault="000F31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18110" o:spid="_x0000_s2050" type="#_x0000_t75" style="position:absolute;margin-left:0;margin-top:0;width:466.25pt;height:600.2pt;z-index:-251657216;mso-position-horizontal:center;mso-position-horizontal-relative:margin;mso-position-vertical:center;mso-position-vertical-relative:margin" o:allowincell="f">
          <v:imagedata r:id="rId1" o:title="2018-Top-5-Legislative-issue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5F5" w:rsidRDefault="000F31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18111" o:spid="_x0000_s2051" type="#_x0000_t75" style="position:absolute;margin-left:0;margin-top:0;width:630.1pt;height:811.1pt;z-index:-251656192;mso-position-horizontal:center;mso-position-horizontal-relative:margin;mso-position-vertical:center;mso-position-vertical-relative:margin" o:allowincell="f">
          <v:imagedata r:id="rId1" o:title="2018-Top-5-Legislative-issue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5F5" w:rsidRDefault="000F31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18109" o:spid="_x0000_s2049" type="#_x0000_t75" style="position:absolute;margin-left:0;margin-top:0;width:466.25pt;height:600.2pt;z-index:-251658240;mso-position-horizontal:center;mso-position-horizontal-relative:margin;mso-position-vertical:center;mso-position-vertical-relative:margin" o:allowincell="f">
          <v:imagedata r:id="rId1" o:title="2018-Top-5-Legislative-issue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1642F"/>
    <w:multiLevelType w:val="hybridMultilevel"/>
    <w:tmpl w:val="29BA3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E54A2"/>
    <w:multiLevelType w:val="hybridMultilevel"/>
    <w:tmpl w:val="1F94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3418D"/>
    <w:multiLevelType w:val="hybridMultilevel"/>
    <w:tmpl w:val="EFEC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A3D0A"/>
    <w:rsid w:val="000032ED"/>
    <w:rsid w:val="000728D5"/>
    <w:rsid w:val="000F31C6"/>
    <w:rsid w:val="00186242"/>
    <w:rsid w:val="0019107D"/>
    <w:rsid w:val="0022522A"/>
    <w:rsid w:val="002619D7"/>
    <w:rsid w:val="00284AEC"/>
    <w:rsid w:val="002B69DD"/>
    <w:rsid w:val="002E28E2"/>
    <w:rsid w:val="00350611"/>
    <w:rsid w:val="003E2BED"/>
    <w:rsid w:val="00433EE0"/>
    <w:rsid w:val="00496A24"/>
    <w:rsid w:val="00515A9F"/>
    <w:rsid w:val="005D4516"/>
    <w:rsid w:val="00633852"/>
    <w:rsid w:val="00675934"/>
    <w:rsid w:val="00754D87"/>
    <w:rsid w:val="007572AD"/>
    <w:rsid w:val="007A7BAF"/>
    <w:rsid w:val="008444BE"/>
    <w:rsid w:val="008B35F4"/>
    <w:rsid w:val="0090249E"/>
    <w:rsid w:val="00986F40"/>
    <w:rsid w:val="00A80A76"/>
    <w:rsid w:val="00AA3D0A"/>
    <w:rsid w:val="00B425F5"/>
    <w:rsid w:val="00B61700"/>
    <w:rsid w:val="00B94222"/>
    <w:rsid w:val="00C14443"/>
    <w:rsid w:val="00D32B45"/>
    <w:rsid w:val="00D82316"/>
    <w:rsid w:val="00DA443F"/>
    <w:rsid w:val="00E21FFB"/>
    <w:rsid w:val="00E51F30"/>
    <w:rsid w:val="00E70DAF"/>
    <w:rsid w:val="00F246D5"/>
    <w:rsid w:val="00FB3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3D0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52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2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5F5"/>
  </w:style>
  <w:style w:type="paragraph" w:styleId="Footer">
    <w:name w:val="footer"/>
    <w:basedOn w:val="Normal"/>
    <w:link w:val="FooterChar"/>
    <w:uiPriority w:val="99"/>
    <w:unhideWhenUsed/>
    <w:rsid w:val="00B425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5F5"/>
  </w:style>
  <w:style w:type="paragraph" w:styleId="BalloonText">
    <w:name w:val="Balloon Text"/>
    <w:basedOn w:val="Normal"/>
    <w:link w:val="BalloonTextChar"/>
    <w:uiPriority w:val="99"/>
    <w:semiHidden/>
    <w:unhideWhenUsed/>
    <w:rsid w:val="00B6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5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C8EA0-6CF5-4EB9-A60E-F0E9C63C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Buck</dc:creator>
  <cp:lastModifiedBy>Kathy.Curatolo</cp:lastModifiedBy>
  <cp:revision>3</cp:revision>
  <cp:lastPrinted>2017-07-17T13:57:00Z</cp:lastPrinted>
  <dcterms:created xsi:type="dcterms:W3CDTF">2017-08-27T19:16:00Z</dcterms:created>
  <dcterms:modified xsi:type="dcterms:W3CDTF">2017-08-28T18:35:00Z</dcterms:modified>
</cp:coreProperties>
</file>