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916F" w14:textId="77777777" w:rsidR="00623698" w:rsidRDefault="002B1023">
      <w:pPr>
        <w:pBdr>
          <w:top w:val="nil"/>
          <w:left w:val="nil"/>
          <w:bottom w:val="nil"/>
          <w:right w:val="nil"/>
          <w:between w:val="nil"/>
        </w:pBdr>
        <w:spacing w:before="0" w:after="200" w:line="240" w:lineRule="auto"/>
      </w:pPr>
      <w:r>
        <w:rPr>
          <w:noProof/>
        </w:rPr>
        <w:drawing>
          <wp:inline distT="114300" distB="114300" distL="114300" distR="114300" wp14:anchorId="288FD529" wp14:editId="30F1571E">
            <wp:extent cx="5943600" cy="63500"/>
            <wp:effectExtent l="0" t="0" r="0" b="0"/>
            <wp:docPr id="2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E304D3" w14:textId="77777777" w:rsidR="00623698" w:rsidRDefault="002B1023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b/>
          <w:color w:val="666666"/>
          <w:sz w:val="28"/>
          <w:szCs w:val="28"/>
        </w:rPr>
      </w:pPr>
      <w:bookmarkStart w:id="0" w:name="_5x0d5h95i329" w:colFirst="0" w:colLast="0"/>
      <w:bookmarkEnd w:id="0"/>
      <w:r>
        <w:t>2022 Meade County Leadership</w:t>
      </w:r>
    </w:p>
    <w:p w14:paraId="333CE0A7" w14:textId="77777777" w:rsidR="00623698" w:rsidRDefault="002B1023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1" w:name="_14mpx6a8znb7" w:colFirst="0" w:colLast="0"/>
      <w:bookmarkEnd w:id="1"/>
      <w:r>
        <w:t>OVERVIEW</w:t>
      </w:r>
    </w:p>
    <w:p w14:paraId="418343E1" w14:textId="15E6A9B5" w:rsidR="00623698" w:rsidRDefault="00784F2A">
      <w:pPr>
        <w:pBdr>
          <w:top w:val="nil"/>
          <w:left w:val="nil"/>
          <w:bottom w:val="nil"/>
          <w:right w:val="nil"/>
          <w:between w:val="nil"/>
        </w:pBdr>
      </w:pPr>
      <w:r>
        <w:t>A</w:t>
      </w:r>
      <w:r w:rsidR="002B1023">
        <w:t xml:space="preserve"> </w:t>
      </w:r>
      <w:r>
        <w:t>nine</w:t>
      </w:r>
      <w:r w:rsidR="002B1023">
        <w:t xml:space="preserve">-month program for area businesses to send their employees for </w:t>
      </w:r>
      <w:r>
        <w:t>community strengthening</w:t>
      </w:r>
      <w:r w:rsidR="002B1023">
        <w:t xml:space="preserve"> and professional development. This program will meet in </w:t>
      </w:r>
      <w:r>
        <w:t>nine</w:t>
      </w:r>
      <w:r w:rsidR="002B1023">
        <w:t xml:space="preserve"> sessions. </w:t>
      </w:r>
      <w:r>
        <w:t>Nine</w:t>
      </w:r>
      <w:r w:rsidR="002B1023">
        <w:t xml:space="preserve"> monthly classes and one overnight retreat. Each class will be a duo of hands-on learning about </w:t>
      </w:r>
      <w:r>
        <w:t xml:space="preserve">the impacts of </w:t>
      </w:r>
      <w:r w:rsidR="002B1023">
        <w:t xml:space="preserve">Meade County and having a structured lesson around the site visit. </w:t>
      </w:r>
    </w:p>
    <w:p w14:paraId="63CFE714" w14:textId="77777777" w:rsidR="00623698" w:rsidRDefault="002B1023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2" w:name="_oymnw3nlvwib" w:colFirst="0" w:colLast="0"/>
      <w:bookmarkEnd w:id="2"/>
      <w:r>
        <w:t>GOALS</w:t>
      </w:r>
    </w:p>
    <w:p w14:paraId="39E0CA06" w14:textId="77777777" w:rsidR="00623698" w:rsidRDefault="002B102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Teach up-and-coming leaders about the multi-facets of Meade County so they can utilize the strengths of the community in the future. </w:t>
      </w:r>
    </w:p>
    <w:p w14:paraId="7FB32743" w14:textId="10E60D90" w:rsidR="00623698" w:rsidRDefault="002B102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Strengthen our business community by teaching college-level professional development and showing what strong leadership looks like in </w:t>
      </w:r>
      <w:r w:rsidR="00784F2A">
        <w:t>2022</w:t>
      </w:r>
      <w:r>
        <w:t xml:space="preserve">. </w:t>
      </w:r>
    </w:p>
    <w:p w14:paraId="16F62270" w14:textId="77777777" w:rsidR="00623698" w:rsidRDefault="002B1023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3" w:name="_c5rpsdy8g2ak" w:colFirst="0" w:colLast="0"/>
      <w:bookmarkEnd w:id="3"/>
      <w:r>
        <w:t>SPECIFICATIONS</w:t>
      </w:r>
    </w:p>
    <w:p w14:paraId="7B93E825" w14:textId="77777777" w:rsidR="00623698" w:rsidRDefault="002B10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Meade County Chamber members will send employees with potential leadership abilities in business, civics, or nonprofit activities. </w:t>
      </w:r>
    </w:p>
    <w:p w14:paraId="743DBBE3" w14:textId="77777777" w:rsidR="00623698" w:rsidRDefault="002B10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The nine-month program runs from September 2022 through May 2023. May has a one-day session and the May Chamber Luncheon for the recognition of the graduating class. </w:t>
      </w:r>
    </w:p>
    <w:p w14:paraId="7F5DFBC2" w14:textId="63BF9A50" w:rsidR="00623698" w:rsidRDefault="002B10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Classes are held once a month for a total of </w:t>
      </w:r>
      <w:r w:rsidR="00784F2A">
        <w:t>9</w:t>
      </w:r>
      <w:r>
        <w:t xml:space="preserve"> sessions, including the Opening Session. </w:t>
      </w:r>
    </w:p>
    <w:p w14:paraId="53902AE6" w14:textId="0FC7C483" w:rsidR="00623698" w:rsidRDefault="002B10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The opening retreat session is tentatively set to take place in </w:t>
      </w:r>
      <w:r w:rsidR="00784F2A">
        <w:t>Frankfort</w:t>
      </w:r>
      <w:r>
        <w:t xml:space="preserve"> and will include an overnight stay </w:t>
      </w:r>
      <w:r w:rsidR="00784F2A">
        <w:t>September 8-9</w:t>
      </w:r>
      <w:r>
        <w:t xml:space="preserve">. </w:t>
      </w:r>
    </w:p>
    <w:p w14:paraId="5CCAA945" w14:textId="17EB2D07" w:rsidR="00623698" w:rsidRDefault="002B10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Attendance at each of these sessions is encouraged but only </w:t>
      </w:r>
      <w:r w:rsidR="00784F2A">
        <w:t>two</w:t>
      </w:r>
      <w:r>
        <w:t xml:space="preserve"> </w:t>
      </w:r>
      <w:r w:rsidR="00784F2A">
        <w:t xml:space="preserve">non-consecutive </w:t>
      </w:r>
      <w:r>
        <w:t>class</w:t>
      </w:r>
      <w:r w:rsidR="00784F2A">
        <w:t>es</w:t>
      </w:r>
      <w:r>
        <w:t xml:space="preserve"> can be missed and still be eligible for graduation. </w:t>
      </w:r>
    </w:p>
    <w:p w14:paraId="39CFAE3F" w14:textId="77777777" w:rsidR="00784F2A" w:rsidRDefault="002B10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Tuition for Leadership Meade County is $5</w:t>
      </w:r>
      <w:r w:rsidR="00784F2A">
        <w:t>50</w:t>
      </w:r>
    </w:p>
    <w:p w14:paraId="795FA03F" w14:textId="2B0A00DB" w:rsidR="00623698" w:rsidRDefault="002B10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. Includes the hotel cost and lunch associated with each session, any dinners will be separate. </w:t>
      </w:r>
    </w:p>
    <w:p w14:paraId="64937FC7" w14:textId="77777777" w:rsidR="00623698" w:rsidRDefault="002B10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The tuition may be paid by the individual, employer, agency, organization, or another source. Partial scholarships can be discussed at a future date. </w:t>
      </w:r>
    </w:p>
    <w:p w14:paraId="0999EEE8" w14:textId="77777777" w:rsidR="00623698" w:rsidRDefault="002B1023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AB44"/>
        </w:rPr>
      </w:pPr>
      <w:bookmarkStart w:id="4" w:name="_x5u0l8hx0kbh" w:colFirst="0" w:colLast="0"/>
      <w:bookmarkEnd w:id="4"/>
      <w:r>
        <w:lastRenderedPageBreak/>
        <w:t>LEAD UP</w:t>
      </w:r>
    </w:p>
    <w:p w14:paraId="716EE630" w14:textId="77777777" w:rsidR="00623698" w:rsidRDefault="002B1023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5" w:name="_jltys38rhgql" w:colFirst="0" w:colLast="0"/>
      <w:bookmarkEnd w:id="5"/>
      <w:r>
        <w:t>Application Process</w:t>
      </w:r>
    </w:p>
    <w:p w14:paraId="4681AA36" w14:textId="77777777" w:rsidR="00623698" w:rsidRDefault="002B1023">
      <w:pPr>
        <w:pBdr>
          <w:top w:val="nil"/>
          <w:left w:val="nil"/>
          <w:bottom w:val="nil"/>
          <w:right w:val="nil"/>
          <w:between w:val="nil"/>
        </w:pBdr>
      </w:pPr>
      <w:r>
        <w:t>These items should be submitted by each candidate:</w:t>
      </w:r>
    </w:p>
    <w:p w14:paraId="776BAD4F" w14:textId="613A4A28" w:rsidR="00623698" w:rsidRDefault="002B10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Application form</w:t>
      </w:r>
    </w:p>
    <w:p w14:paraId="78E4ABC7" w14:textId="77777777" w:rsidR="00623698" w:rsidRDefault="002B10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Resume</w:t>
      </w:r>
    </w:p>
    <w:p w14:paraId="779EE9B3" w14:textId="77777777" w:rsidR="00623698" w:rsidRDefault="002B10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Letter of Recommendation</w:t>
      </w:r>
    </w:p>
    <w:p w14:paraId="26787456" w14:textId="77777777" w:rsidR="00623698" w:rsidRDefault="002B10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Independent candidates should submit a letter of recommendation from an individual that they see as a </w:t>
      </w:r>
      <w:proofErr w:type="gramStart"/>
      <w:r>
        <w:t>leader</w:t>
      </w:r>
      <w:proofErr w:type="gramEnd"/>
      <w:r>
        <w:t xml:space="preserve"> and they will have to give that justification. </w:t>
      </w:r>
    </w:p>
    <w:p w14:paraId="48FA25CE" w14:textId="62E78D20" w:rsidR="00784F2A" w:rsidRDefault="002B1023" w:rsidP="00784F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Candidates from sponsor/employer will require a letter from inside their sponsoring company.</w:t>
      </w:r>
    </w:p>
    <w:p w14:paraId="589484B2" w14:textId="77777777" w:rsidR="00623698" w:rsidRDefault="002B1023">
      <w:pPr>
        <w:pStyle w:val="Heading1"/>
        <w:rPr>
          <w:color w:val="00AB44"/>
        </w:rPr>
      </w:pPr>
      <w:bookmarkStart w:id="6" w:name="_6x8rkjwa8fzc" w:colFirst="0" w:colLast="0"/>
      <w:bookmarkStart w:id="7" w:name="_3cw2wj8ajl3g" w:colFirst="0" w:colLast="0"/>
      <w:bookmarkEnd w:id="6"/>
      <w:bookmarkEnd w:id="7"/>
      <w:r>
        <w:t xml:space="preserve">CURRICULUM </w:t>
      </w:r>
    </w:p>
    <w:p w14:paraId="54B38B83" w14:textId="77777777" w:rsidR="00623698" w:rsidRDefault="002B1023">
      <w:pPr>
        <w:pStyle w:val="Heading2"/>
      </w:pPr>
      <w:bookmarkStart w:id="8" w:name="_11jiq6fu5b56" w:colFirst="0" w:colLast="0"/>
      <w:bookmarkEnd w:id="8"/>
      <w:r>
        <w:t>Retreat and Opening Session</w:t>
      </w:r>
    </w:p>
    <w:p w14:paraId="06FBFB2F" w14:textId="1E1F6CAC" w:rsidR="00623698" w:rsidRDefault="002B1023">
      <w:r>
        <w:t xml:space="preserve">Frankfort, KY. Travel time 1 hr. 31 minutes. </w:t>
      </w:r>
      <w:hyperlink r:id="rId8">
        <w:r>
          <w:rPr>
            <w:color w:val="1155CC"/>
            <w:u w:val="single"/>
          </w:rPr>
          <w:t>https://castleandkey.com/</w:t>
        </w:r>
      </w:hyperlink>
      <w:r>
        <w:t xml:space="preserve"> </w:t>
      </w:r>
    </w:p>
    <w:p w14:paraId="0BDFDE58" w14:textId="2A60CECA" w:rsidR="00623698" w:rsidRDefault="002B1023">
      <w:pPr>
        <w:numPr>
          <w:ilvl w:val="0"/>
          <w:numId w:val="4"/>
        </w:numPr>
      </w:pPr>
      <w:r>
        <w:t xml:space="preserve">Day 1 - Tour of Castle and Key Distillery. </w:t>
      </w:r>
      <w:r w:rsidR="00784F2A">
        <w:t>Explore</w:t>
      </w:r>
      <w:r>
        <w:t xml:space="preserve"> how Castle and Key took an abandoned site and brought it back to life. Dinner and hotel after. </w:t>
      </w:r>
    </w:p>
    <w:p w14:paraId="26618626" w14:textId="77777777" w:rsidR="00623698" w:rsidRDefault="002B1023">
      <w:pPr>
        <w:numPr>
          <w:ilvl w:val="0"/>
          <w:numId w:val="4"/>
        </w:numPr>
        <w:spacing w:before="0"/>
      </w:pPr>
      <w:r>
        <w:t xml:space="preserve">Day 2 - KY Chamber with class, KY Economic Development, and Capital Tour. </w:t>
      </w:r>
    </w:p>
    <w:p w14:paraId="066431C8" w14:textId="77777777" w:rsidR="00623698" w:rsidRDefault="002B1023">
      <w:pPr>
        <w:pStyle w:val="Heading2"/>
      </w:pPr>
      <w:bookmarkStart w:id="9" w:name="_pcgzh9cg0b88" w:colFirst="0" w:colLast="0"/>
      <w:bookmarkEnd w:id="9"/>
      <w:r>
        <w:t>Potential Classes and Locations</w:t>
      </w:r>
    </w:p>
    <w:p w14:paraId="4CD66E31" w14:textId="5C8FF694" w:rsidR="00623698" w:rsidRDefault="002B1023">
      <w:pPr>
        <w:numPr>
          <w:ilvl w:val="0"/>
          <w:numId w:val="5"/>
        </w:numPr>
      </w:pPr>
      <w:r>
        <w:t xml:space="preserve">Meade County Growing Business and Industry  </w:t>
      </w:r>
    </w:p>
    <w:p w14:paraId="43AF0D95" w14:textId="19F36D1A" w:rsidR="00623698" w:rsidRDefault="002B1023">
      <w:r>
        <w:t>II.</w:t>
      </w:r>
      <w:r>
        <w:tab/>
        <w:t xml:space="preserve">How the past shaped us  </w:t>
      </w:r>
    </w:p>
    <w:p w14:paraId="1044E488" w14:textId="55C7F963" w:rsidR="00623698" w:rsidRDefault="002B1023" w:rsidP="00B3581D">
      <w:r>
        <w:t>III.</w:t>
      </w:r>
      <w:r>
        <w:tab/>
        <w:t xml:space="preserve">How our co-op powers our Community with MC RECC </w:t>
      </w:r>
    </w:p>
    <w:p w14:paraId="44CE6EE1" w14:textId="4BDFA3E7" w:rsidR="00623698" w:rsidRDefault="002B1023">
      <w:r>
        <w:t>IV.</w:t>
      </w:r>
      <w:r>
        <w:tab/>
        <w:t xml:space="preserve">Elizabethtown and supporting regional expansion </w:t>
      </w:r>
    </w:p>
    <w:p w14:paraId="63955D0C" w14:textId="750FD8E6" w:rsidR="00623698" w:rsidRDefault="002B1023">
      <w:r>
        <w:t xml:space="preserve">V. </w:t>
      </w:r>
      <w:r>
        <w:tab/>
        <w:t xml:space="preserve">Meade County Schools and how investment in education is the future </w:t>
      </w:r>
    </w:p>
    <w:p w14:paraId="58D2591C" w14:textId="3C3307A8" w:rsidR="00623698" w:rsidRDefault="002B1023">
      <w:r>
        <w:t xml:space="preserve">VI. </w:t>
      </w:r>
      <w:r>
        <w:tab/>
        <w:t xml:space="preserve">Fort Knox - how the Army and the community support each other </w:t>
      </w:r>
    </w:p>
    <w:p w14:paraId="4635ED4E" w14:textId="2968D87C" w:rsidR="00623698" w:rsidRDefault="002B1023">
      <w:r>
        <w:t xml:space="preserve">VII. </w:t>
      </w:r>
      <w:r>
        <w:tab/>
        <w:t xml:space="preserve">Natural Resources </w:t>
      </w:r>
    </w:p>
    <w:p w14:paraId="622C0AA1" w14:textId="15BBE45C" w:rsidR="00623698" w:rsidRDefault="002B1023">
      <w:r>
        <w:t>VIII.</w:t>
      </w:r>
      <w:r>
        <w:tab/>
        <w:t xml:space="preserve">Tour of the County and Reflection Roundtable   </w:t>
      </w:r>
    </w:p>
    <w:p w14:paraId="2766A9E1" w14:textId="77777777" w:rsidR="00623698" w:rsidRDefault="00623698">
      <w:bookmarkStart w:id="10" w:name="_h68xhchu27d4" w:colFirst="0" w:colLast="0"/>
      <w:bookmarkEnd w:id="10"/>
    </w:p>
    <w:sectPr w:rsidR="00623698">
      <w:headerReference w:type="default" r:id="rId9"/>
      <w:headerReference w:type="first" r:id="rId10"/>
      <w:footerReference w:type="first" r:id="rId11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3E1C" w14:textId="77777777" w:rsidR="0004277B" w:rsidRDefault="0004277B">
      <w:pPr>
        <w:spacing w:before="0" w:line="240" w:lineRule="auto"/>
      </w:pPr>
      <w:r>
        <w:separator/>
      </w:r>
    </w:p>
  </w:endnote>
  <w:endnote w:type="continuationSeparator" w:id="0">
    <w:p w14:paraId="2791FBF5" w14:textId="77777777" w:rsidR="0004277B" w:rsidRDefault="0004277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4341" w14:textId="77777777" w:rsidR="00623698" w:rsidRDefault="00623698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239F" w14:textId="77777777" w:rsidR="0004277B" w:rsidRDefault="0004277B">
      <w:pPr>
        <w:spacing w:before="0" w:line="240" w:lineRule="auto"/>
      </w:pPr>
      <w:r>
        <w:separator/>
      </w:r>
    </w:p>
  </w:footnote>
  <w:footnote w:type="continuationSeparator" w:id="0">
    <w:p w14:paraId="23506961" w14:textId="77777777" w:rsidR="0004277B" w:rsidRDefault="0004277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D8CE" w14:textId="77777777" w:rsidR="00623698" w:rsidRDefault="00623698">
    <w:pPr>
      <w:pBdr>
        <w:top w:val="nil"/>
        <w:left w:val="nil"/>
        <w:bottom w:val="nil"/>
        <w:right w:val="nil"/>
        <w:between w:val="nil"/>
      </w:pBdr>
      <w:spacing w:before="400"/>
    </w:pPr>
  </w:p>
  <w:p w14:paraId="2D120751" w14:textId="77777777" w:rsidR="00623698" w:rsidRDefault="002B1023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</w:rPr>
      <w:drawing>
        <wp:inline distT="114300" distB="114300" distL="114300" distR="114300" wp14:anchorId="5B26B10B" wp14:editId="7662D8D2">
          <wp:extent cx="5943600" cy="38100"/>
          <wp:effectExtent l="0" t="0" r="0" b="0"/>
          <wp:docPr id="1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2A10" w14:textId="77777777" w:rsidR="00623698" w:rsidRDefault="00623698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6E6"/>
    <w:multiLevelType w:val="multilevel"/>
    <w:tmpl w:val="C28E3B1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C717EC8"/>
    <w:multiLevelType w:val="multilevel"/>
    <w:tmpl w:val="46DA98C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4763225"/>
    <w:multiLevelType w:val="multilevel"/>
    <w:tmpl w:val="D228DE9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23924CB"/>
    <w:multiLevelType w:val="multilevel"/>
    <w:tmpl w:val="6EC857C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CBD7F9B"/>
    <w:multiLevelType w:val="multilevel"/>
    <w:tmpl w:val="5DB68E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A02381"/>
    <w:multiLevelType w:val="multilevel"/>
    <w:tmpl w:val="87E61C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D425D85"/>
    <w:multiLevelType w:val="multilevel"/>
    <w:tmpl w:val="EC2CE82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3F4E4AD2"/>
    <w:multiLevelType w:val="multilevel"/>
    <w:tmpl w:val="2ACE926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41436649"/>
    <w:multiLevelType w:val="multilevel"/>
    <w:tmpl w:val="83F0F4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CC864B3"/>
    <w:multiLevelType w:val="multilevel"/>
    <w:tmpl w:val="C668F86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6181B3E"/>
    <w:multiLevelType w:val="multilevel"/>
    <w:tmpl w:val="98AEB34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66C01DBD"/>
    <w:multiLevelType w:val="multilevel"/>
    <w:tmpl w:val="494407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EE804AA"/>
    <w:multiLevelType w:val="multilevel"/>
    <w:tmpl w:val="27C89B5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7577398D"/>
    <w:multiLevelType w:val="multilevel"/>
    <w:tmpl w:val="052A748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363938481">
    <w:abstractNumId w:val="0"/>
  </w:num>
  <w:num w:numId="2" w16cid:durableId="1783912925">
    <w:abstractNumId w:val="10"/>
  </w:num>
  <w:num w:numId="3" w16cid:durableId="1150635767">
    <w:abstractNumId w:val="13"/>
  </w:num>
  <w:num w:numId="4" w16cid:durableId="602224280">
    <w:abstractNumId w:val="1"/>
  </w:num>
  <w:num w:numId="5" w16cid:durableId="192965712">
    <w:abstractNumId w:val="9"/>
  </w:num>
  <w:num w:numId="6" w16cid:durableId="1378311086">
    <w:abstractNumId w:val="4"/>
  </w:num>
  <w:num w:numId="7" w16cid:durableId="2017805418">
    <w:abstractNumId w:val="8"/>
  </w:num>
  <w:num w:numId="8" w16cid:durableId="1440643609">
    <w:abstractNumId w:val="5"/>
  </w:num>
  <w:num w:numId="9" w16cid:durableId="889193364">
    <w:abstractNumId w:val="6"/>
  </w:num>
  <w:num w:numId="10" w16cid:durableId="1271082088">
    <w:abstractNumId w:val="3"/>
  </w:num>
  <w:num w:numId="11" w16cid:durableId="1185099309">
    <w:abstractNumId w:val="7"/>
  </w:num>
  <w:num w:numId="12" w16cid:durableId="1524242661">
    <w:abstractNumId w:val="11"/>
  </w:num>
  <w:num w:numId="13" w16cid:durableId="2095542468">
    <w:abstractNumId w:val="12"/>
  </w:num>
  <w:num w:numId="14" w16cid:durableId="1029184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98"/>
    <w:rsid w:val="000131ED"/>
    <w:rsid w:val="0004277B"/>
    <w:rsid w:val="002B1023"/>
    <w:rsid w:val="00623698"/>
    <w:rsid w:val="00784F2A"/>
    <w:rsid w:val="00B3581D"/>
    <w:rsid w:val="00F4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D8D8E"/>
  <w15:docId w15:val="{DF53C44D-518C-E74B-A4A5-400A5A5B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320" w:line="240" w:lineRule="auto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40" w:lineRule="auto"/>
    </w:pPr>
    <w:rPr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tleandke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Mead County Chamber</cp:lastModifiedBy>
  <cp:revision>3</cp:revision>
  <dcterms:created xsi:type="dcterms:W3CDTF">2022-07-20T19:24:00Z</dcterms:created>
  <dcterms:modified xsi:type="dcterms:W3CDTF">2022-07-22T15:48:00Z</dcterms:modified>
</cp:coreProperties>
</file>