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2C49C" w14:textId="77777777" w:rsidR="00ED1801" w:rsidRDefault="00566979" w:rsidP="00ED1801">
      <w:pPr>
        <w:jc w:val="center"/>
        <w:rPr>
          <w:b/>
          <w:bCs/>
          <w:sz w:val="28"/>
          <w:szCs w:val="28"/>
        </w:rPr>
      </w:pPr>
      <w:r w:rsidRPr="006A58A8">
        <w:rPr>
          <w:b/>
          <w:bCs/>
          <w:sz w:val="28"/>
          <w:szCs w:val="28"/>
        </w:rPr>
        <w:t>Neural Network Revolutions, Past and Future: From B</w:t>
      </w:r>
      <w:r w:rsidR="00ED1801">
        <w:rPr>
          <w:b/>
          <w:bCs/>
          <w:sz w:val="28"/>
          <w:szCs w:val="28"/>
        </w:rPr>
        <w:t>ack-Propagation</w:t>
      </w:r>
    </w:p>
    <w:p w14:paraId="653A11F1" w14:textId="121D69F2" w:rsidR="00566979" w:rsidRDefault="00566979" w:rsidP="00ED1801">
      <w:pPr>
        <w:jc w:val="center"/>
        <w:rPr>
          <w:b/>
          <w:bCs/>
          <w:sz w:val="28"/>
          <w:szCs w:val="28"/>
        </w:rPr>
      </w:pPr>
      <w:r w:rsidRPr="006A58A8">
        <w:rPr>
          <w:b/>
          <w:bCs/>
          <w:sz w:val="28"/>
          <w:szCs w:val="28"/>
        </w:rPr>
        <w:t>(neural and fuzzy) to Quantum Artificial General Intelligence QAGI</w:t>
      </w:r>
    </w:p>
    <w:p w14:paraId="057CCD67" w14:textId="77777777" w:rsidR="00ED1801" w:rsidRPr="006A58A8" w:rsidRDefault="00ED1801" w:rsidP="00ED1801">
      <w:pPr>
        <w:jc w:val="center"/>
        <w:rPr>
          <w:b/>
          <w:bCs/>
          <w:sz w:val="28"/>
          <w:szCs w:val="28"/>
        </w:rPr>
      </w:pPr>
    </w:p>
    <w:p w14:paraId="7FCF4162" w14:textId="77777777" w:rsidR="00566979" w:rsidRDefault="00566979" w:rsidP="00ED1801">
      <w:pPr>
        <w:jc w:val="center"/>
        <w:rPr>
          <w:b/>
          <w:bCs/>
          <w:sz w:val="28"/>
          <w:szCs w:val="28"/>
        </w:rPr>
      </w:pPr>
      <w:r w:rsidRPr="006A58A8">
        <w:rPr>
          <w:b/>
          <w:bCs/>
          <w:sz w:val="28"/>
          <w:szCs w:val="28"/>
        </w:rPr>
        <w:t>Speaker: Dr. Paul Werbos</w:t>
      </w:r>
    </w:p>
    <w:p w14:paraId="3597E1E5" w14:textId="77777777" w:rsidR="00566979" w:rsidRPr="006A58A8" w:rsidRDefault="00566979" w:rsidP="00ED1801">
      <w:pPr>
        <w:jc w:val="center"/>
        <w:rPr>
          <w:b/>
          <w:bCs/>
          <w:sz w:val="28"/>
          <w:szCs w:val="28"/>
        </w:rPr>
      </w:pPr>
    </w:p>
    <w:p w14:paraId="38403E62" w14:textId="1FE09FCB" w:rsidR="008E6069" w:rsidRPr="006A58A8" w:rsidRDefault="006A58A8" w:rsidP="00ED1801">
      <w:pPr>
        <w:jc w:val="center"/>
        <w:rPr>
          <w:b/>
          <w:bCs/>
          <w:sz w:val="28"/>
          <w:szCs w:val="28"/>
        </w:rPr>
      </w:pPr>
      <w:r w:rsidRPr="006A58A8">
        <w:rPr>
          <w:b/>
          <w:bCs/>
          <w:sz w:val="28"/>
          <w:szCs w:val="28"/>
        </w:rPr>
        <w:t>Distinguished Lecture</w:t>
      </w:r>
    </w:p>
    <w:p w14:paraId="60A73BF6" w14:textId="5A16D041" w:rsidR="00D5258C" w:rsidRPr="006A58A8" w:rsidRDefault="00D5258C" w:rsidP="00ED1801">
      <w:pPr>
        <w:jc w:val="center"/>
        <w:rPr>
          <w:b/>
          <w:bCs/>
          <w:sz w:val="28"/>
          <w:szCs w:val="28"/>
        </w:rPr>
      </w:pPr>
      <w:r w:rsidRPr="006A58A8">
        <w:rPr>
          <w:b/>
          <w:bCs/>
          <w:sz w:val="28"/>
          <w:szCs w:val="28"/>
        </w:rPr>
        <w:t>Electrical and Computer Engineering Department Seminar</w:t>
      </w:r>
    </w:p>
    <w:p w14:paraId="3CFF475B" w14:textId="5DB9B632" w:rsidR="00D5258C" w:rsidRPr="006A58A8" w:rsidRDefault="008E6069" w:rsidP="00ED1801">
      <w:pPr>
        <w:jc w:val="center"/>
        <w:rPr>
          <w:b/>
          <w:bCs/>
          <w:sz w:val="28"/>
          <w:szCs w:val="28"/>
        </w:rPr>
      </w:pPr>
      <w:r w:rsidRPr="006A58A8">
        <w:rPr>
          <w:b/>
          <w:bCs/>
          <w:sz w:val="28"/>
          <w:szCs w:val="28"/>
        </w:rPr>
        <w:t xml:space="preserve">Monday, </w:t>
      </w:r>
      <w:r w:rsidR="006A58A8" w:rsidRPr="006A58A8">
        <w:rPr>
          <w:b/>
          <w:bCs/>
          <w:sz w:val="28"/>
          <w:szCs w:val="28"/>
        </w:rPr>
        <w:t>March 18</w:t>
      </w:r>
      <w:r w:rsidRPr="006A58A8">
        <w:rPr>
          <w:b/>
          <w:bCs/>
          <w:sz w:val="28"/>
          <w:szCs w:val="28"/>
        </w:rPr>
        <w:t xml:space="preserve">, </w:t>
      </w:r>
      <w:r w:rsidR="00D5258C" w:rsidRPr="006A58A8">
        <w:rPr>
          <w:b/>
          <w:bCs/>
          <w:sz w:val="28"/>
          <w:szCs w:val="28"/>
        </w:rPr>
        <w:t>12:00 noon-1pm</w:t>
      </w:r>
    </w:p>
    <w:p w14:paraId="5346C635" w14:textId="075EEB24" w:rsidR="008E6069" w:rsidRPr="006A58A8" w:rsidRDefault="0079273B" w:rsidP="00ED1801">
      <w:pPr>
        <w:jc w:val="center"/>
        <w:rPr>
          <w:b/>
          <w:bCs/>
          <w:sz w:val="28"/>
          <w:szCs w:val="28"/>
        </w:rPr>
      </w:pPr>
      <w:r>
        <w:rPr>
          <w:b/>
          <w:bCs/>
          <w:sz w:val="28"/>
          <w:szCs w:val="28"/>
        </w:rPr>
        <w:t>104 Ekstrom Library</w:t>
      </w:r>
    </w:p>
    <w:p w14:paraId="71E1C42C" w14:textId="284D2B3B" w:rsidR="00D5258C" w:rsidRPr="00566979" w:rsidRDefault="00566979" w:rsidP="00566979">
      <w:pPr>
        <w:rPr>
          <w:rFonts w:asciiTheme="minorHAnsi" w:hAnsiTheme="minorHAnsi" w:cstheme="minorHAnsi"/>
          <w:b/>
          <w:bCs/>
          <w:sz w:val="28"/>
          <w:szCs w:val="28"/>
        </w:rPr>
      </w:pPr>
      <w:r w:rsidRPr="006A58A8">
        <w:rPr>
          <w:rFonts w:asciiTheme="minorHAnsi" w:hAnsiTheme="minorHAnsi" w:cstheme="minorHAnsi"/>
          <w:b/>
          <w:bCs/>
          <w:sz w:val="28"/>
          <w:szCs w:val="28"/>
        </w:rPr>
        <w:t>Summary:</w:t>
      </w:r>
    </w:p>
    <w:p w14:paraId="6DEE903C" w14:textId="3168E43E" w:rsidR="006A58A8" w:rsidRPr="003851F9" w:rsidRDefault="006A58A8" w:rsidP="006A58A8">
      <w:pPr>
        <w:ind w:firstLine="720"/>
        <w:rPr>
          <w:rFonts w:asciiTheme="minorHAnsi" w:eastAsia="Arial" w:hAnsiTheme="minorHAnsi" w:cstheme="minorHAnsi"/>
          <w:color w:val="222222"/>
          <w:sz w:val="24"/>
          <w:szCs w:val="24"/>
          <w:shd w:val="clear" w:color="auto" w:fill="FFFFFF"/>
        </w:rPr>
      </w:pPr>
      <w:r w:rsidRPr="003851F9">
        <w:rPr>
          <w:rFonts w:asciiTheme="minorHAnsi" w:eastAsia="Times New Roman" w:hAnsiTheme="minorHAnsi" w:cstheme="minorHAnsi"/>
          <w:sz w:val="24"/>
          <w:szCs w:val="24"/>
        </w:rPr>
        <w:t xml:space="preserve">The neural network field has experienced three massive revolutions, starting from 1987, when IEEE held the first International Conference on Neural Networks, leading NSF to create the </w:t>
      </w:r>
      <w:proofErr w:type="spellStart"/>
      <w:r w:rsidRPr="003851F9">
        <w:rPr>
          <w:rFonts w:asciiTheme="minorHAnsi" w:eastAsia="Times New Roman" w:hAnsiTheme="minorHAnsi" w:cstheme="minorHAnsi"/>
          <w:sz w:val="24"/>
          <w:szCs w:val="24"/>
        </w:rPr>
        <w:t>Neuroengineering</w:t>
      </w:r>
      <w:proofErr w:type="spellEnd"/>
      <w:r w:rsidRPr="003851F9">
        <w:rPr>
          <w:rFonts w:asciiTheme="minorHAnsi" w:eastAsia="Times New Roman" w:hAnsiTheme="minorHAnsi" w:cstheme="minorHAnsi"/>
          <w:sz w:val="24"/>
          <w:szCs w:val="24"/>
        </w:rPr>
        <w:t xml:space="preserve"> research program which I ran and expanded from 1988 to 2014. This first period of growth already saw a huge proliferation of important new applications in engineering, such as vehicle control, </w:t>
      </w:r>
      <w:proofErr w:type="gramStart"/>
      <w:r w:rsidRPr="003851F9">
        <w:rPr>
          <w:rFonts w:asciiTheme="minorHAnsi" w:eastAsia="Times New Roman" w:hAnsiTheme="minorHAnsi" w:cstheme="minorHAnsi"/>
          <w:sz w:val="24"/>
          <w:szCs w:val="24"/>
        </w:rPr>
        <w:t>manufacturing</w:t>
      </w:r>
      <w:proofErr w:type="gramEnd"/>
      <w:r w:rsidRPr="003851F9">
        <w:rPr>
          <w:rFonts w:asciiTheme="minorHAnsi" w:eastAsia="Times New Roman" w:hAnsiTheme="minorHAnsi" w:cstheme="minorHAnsi"/>
          <w:sz w:val="24"/>
          <w:szCs w:val="24"/>
        </w:rPr>
        <w:t xml:space="preserve"> and partnerships with biology; see </w:t>
      </w:r>
      <w:r w:rsidRPr="003851F9">
        <w:rPr>
          <w:rFonts w:asciiTheme="minorHAnsi" w:eastAsia="Times New Roman" w:hAnsiTheme="minorHAnsi" w:cstheme="minorHAnsi"/>
          <w:color w:val="222222"/>
          <w:sz w:val="24"/>
          <w:szCs w:val="24"/>
          <w:shd w:val="clear" w:color="auto" w:fill="FFFFFF"/>
        </w:rPr>
        <w:t>Werbos, "Computational intelligence from AI to BI to NI," in </w:t>
      </w:r>
      <w:r w:rsidRPr="003851F9">
        <w:rPr>
          <w:rFonts w:asciiTheme="minorHAnsi" w:eastAsia="Times New Roman" w:hAnsiTheme="minorHAnsi" w:cstheme="minorHAnsi"/>
          <w:i/>
          <w:color w:val="222222"/>
          <w:sz w:val="24"/>
          <w:szCs w:val="24"/>
          <w:shd w:val="clear" w:color="auto" w:fill="FFFFFF"/>
        </w:rPr>
        <w:t>Independent Component Analyses, Compressive Sampling, Large Data Analyses (LDA), Neural Networks, Biosystems, and Nanoengineering XIII</w:t>
      </w:r>
      <w:r w:rsidRPr="003851F9">
        <w:rPr>
          <w:rFonts w:asciiTheme="minorHAnsi" w:eastAsia="Times New Roman" w:hAnsiTheme="minorHAnsi" w:cstheme="minorHAnsi"/>
          <w:color w:val="222222"/>
          <w:sz w:val="24"/>
          <w:szCs w:val="24"/>
          <w:shd w:val="clear" w:color="auto" w:fill="FFFFFF"/>
        </w:rPr>
        <w:t>, vol. 9496, pp. 149-157. SPIE, 2015</w:t>
      </w:r>
      <w:r w:rsidRPr="003851F9">
        <w:rPr>
          <w:rFonts w:asciiTheme="minorHAnsi" w:eastAsia="Arial" w:hAnsiTheme="minorHAnsi" w:cstheme="minorHAnsi"/>
          <w:color w:val="222222"/>
          <w:sz w:val="24"/>
          <w:szCs w:val="24"/>
          <w:shd w:val="clear" w:color="auto" w:fill="FFFFFF"/>
        </w:rPr>
        <w:t xml:space="preserve">. IEEE conferences were the primary intellectual center of the new technology, relying most on generalized backpropagation (including backpropagation over time and backpropagation for deep learning) and on a ladder of neural network control designs, </w:t>
      </w:r>
      <w:proofErr w:type="gramStart"/>
      <w:r w:rsidRPr="003851F9">
        <w:rPr>
          <w:rFonts w:asciiTheme="minorHAnsi" w:eastAsia="Arial" w:hAnsiTheme="minorHAnsi" w:cstheme="minorHAnsi"/>
          <w:color w:val="222222"/>
          <w:sz w:val="24"/>
          <w:szCs w:val="24"/>
          <w:shd w:val="clear" w:color="auto" w:fill="FFFFFF"/>
        </w:rPr>
        <w:t>rising up</w:t>
      </w:r>
      <w:proofErr w:type="gramEnd"/>
      <w:r w:rsidRPr="003851F9">
        <w:rPr>
          <w:rFonts w:asciiTheme="minorHAnsi" w:eastAsia="Arial" w:hAnsiTheme="minorHAnsi" w:cstheme="minorHAnsi"/>
          <w:color w:val="222222"/>
          <w:sz w:val="24"/>
          <w:szCs w:val="24"/>
          <w:shd w:val="clear" w:color="auto" w:fill="FFFFFF"/>
        </w:rPr>
        <w:t xml:space="preserve"> to “reinforcement learning” (aka adaptive critics</w:t>
      </w:r>
      <w:r w:rsidR="0079273B">
        <w:rPr>
          <w:rFonts w:asciiTheme="minorHAnsi" w:eastAsia="Arial" w:hAnsiTheme="minorHAnsi" w:cstheme="minorHAnsi"/>
          <w:color w:val="222222"/>
          <w:sz w:val="24"/>
          <w:szCs w:val="24"/>
          <w:shd w:val="clear" w:color="auto" w:fill="FFFFFF"/>
        </w:rPr>
        <w:t>).</w:t>
      </w:r>
    </w:p>
    <w:p w14:paraId="74203917" w14:textId="5372864F" w:rsidR="006A58A8" w:rsidRPr="003851F9" w:rsidRDefault="006A58A8" w:rsidP="006A58A8">
      <w:pPr>
        <w:rPr>
          <w:rFonts w:asciiTheme="minorHAnsi" w:eastAsia="Arial" w:hAnsiTheme="minorHAnsi" w:cstheme="minorHAnsi"/>
          <w:color w:val="222222"/>
          <w:sz w:val="24"/>
          <w:szCs w:val="24"/>
          <w:shd w:val="clear" w:color="auto" w:fill="FFFFFF"/>
        </w:rPr>
      </w:pPr>
      <w:r w:rsidRPr="003851F9">
        <w:rPr>
          <w:rFonts w:asciiTheme="minorHAnsi" w:eastAsia="Arial" w:hAnsiTheme="minorHAnsi" w:cstheme="minorHAnsi"/>
          <w:color w:val="222222"/>
          <w:sz w:val="24"/>
          <w:szCs w:val="24"/>
          <w:shd w:val="clear" w:color="auto" w:fill="FFFFFF"/>
        </w:rPr>
        <w:t xml:space="preserve">     </w:t>
      </w:r>
      <w:r w:rsidRPr="003851F9">
        <w:rPr>
          <w:rFonts w:asciiTheme="minorHAnsi" w:eastAsia="Arial" w:hAnsiTheme="minorHAnsi" w:cstheme="minorHAnsi"/>
          <w:color w:val="222222"/>
          <w:sz w:val="24"/>
          <w:szCs w:val="24"/>
          <w:shd w:val="clear" w:color="auto" w:fill="FFFFFF"/>
        </w:rPr>
        <w:tab/>
        <w:t xml:space="preserve">The second great revolution resulted from a paradigm shifting research program, COPN, which resulted from deep dialogue and voting across research program directors at NSF: National Science Foundation (2007), Emerging Frontiers in Research and Innovation 2008 </w:t>
      </w:r>
      <w:hyperlink r:id="rId4" w:history="1">
        <w:r w:rsidRPr="003851F9">
          <w:rPr>
            <w:rStyle w:val="Hyperlink"/>
            <w:rFonts w:asciiTheme="minorHAnsi" w:eastAsia="Arial" w:hAnsiTheme="minorHAnsi" w:cstheme="minorHAnsi"/>
            <w:sz w:val="24"/>
            <w:szCs w:val="24"/>
            <w:shd w:val="clear" w:color="auto" w:fill="FFFFFF"/>
          </w:rPr>
          <w:t>https://www.nsf.gov/pubs/2007/nsf07579/nsf07579.htm</w:t>
        </w:r>
      </w:hyperlink>
      <w:r w:rsidRPr="003851F9">
        <w:rPr>
          <w:rFonts w:asciiTheme="minorHAnsi" w:eastAsia="Arial" w:hAnsiTheme="minorHAnsi" w:cstheme="minorHAnsi"/>
          <w:color w:val="222222"/>
          <w:sz w:val="24"/>
          <w:szCs w:val="24"/>
          <w:shd w:val="clear" w:color="auto" w:fill="FFFFFF"/>
        </w:rPr>
        <w:t xml:space="preserve">. In that program, I funded Andrew Ng and Yann LeCun to test neural networks on crucial benchmark challenges in AI and computer science. After they demonstrated to Google that neural networks could outperform classical methods in AI, Google announced a new product which set off a massive wave of “new AI” in industry and in computer science. </w:t>
      </w:r>
    </w:p>
    <w:p w14:paraId="600A6374" w14:textId="139A148C" w:rsidR="006A58A8" w:rsidRPr="003851F9" w:rsidRDefault="006A58A8" w:rsidP="006A58A8">
      <w:pPr>
        <w:ind w:firstLine="720"/>
        <w:rPr>
          <w:rFonts w:asciiTheme="minorHAnsi" w:eastAsia="Arial" w:hAnsiTheme="minorHAnsi" w:cstheme="minorHAnsi"/>
          <w:color w:val="222222"/>
          <w:sz w:val="24"/>
          <w:szCs w:val="24"/>
          <w:shd w:val="clear" w:color="auto" w:fill="FFFFFF"/>
        </w:rPr>
      </w:pPr>
      <w:r w:rsidRPr="003851F9">
        <w:rPr>
          <w:rFonts w:asciiTheme="minorHAnsi" w:eastAsia="Arial" w:hAnsiTheme="minorHAnsi" w:cstheme="minorHAnsi"/>
          <w:color w:val="222222"/>
          <w:sz w:val="24"/>
          <w:szCs w:val="24"/>
          <w:shd w:val="clear" w:color="auto" w:fill="FFFFFF"/>
        </w:rPr>
        <w:t>In computer science, this added momentum to the movement for Artificial General Intelligence (AGI), which our reinforcement learning designs already aimed at. However, there are levels and levels of generality, even in “general intelligence”(</w:t>
      </w:r>
      <w:hyperlink r:id="rId5" w:history="1">
        <w:r w:rsidRPr="003851F9">
          <w:rPr>
            <w:rStyle w:val="Hyperlink"/>
            <w:rFonts w:asciiTheme="minorHAnsi" w:eastAsia="Arial" w:hAnsiTheme="minorHAnsi" w:cstheme="minorHAnsi"/>
            <w:sz w:val="24"/>
            <w:szCs w:val="24"/>
            <w:shd w:val="clear" w:color="auto" w:fill="FFFFFF"/>
          </w:rPr>
          <w:t>https://arxiv.org/pdf/q-bio/0311006.pdf</w:t>
        </w:r>
      </w:hyperlink>
      <w:r w:rsidRPr="003851F9">
        <w:rPr>
          <w:rFonts w:asciiTheme="minorHAnsi" w:eastAsia="Arial" w:hAnsiTheme="minorHAnsi" w:cstheme="minorHAnsi"/>
          <w:color w:val="222222"/>
          <w:sz w:val="24"/>
          <w:szCs w:val="24"/>
          <w:shd w:val="clear" w:color="auto" w:fill="FFFFFF"/>
        </w:rPr>
        <w:t xml:space="preserve">). We now speak of Reinforcement Learning and Approximate Dynamic Programming (RLADP). </w:t>
      </w:r>
    </w:p>
    <w:p w14:paraId="6311AEA3" w14:textId="3292360E" w:rsidR="006A58A8" w:rsidRPr="003851F9" w:rsidRDefault="006A58A8" w:rsidP="006A58A8">
      <w:pPr>
        <w:ind w:firstLine="720"/>
        <w:rPr>
          <w:rFonts w:asciiTheme="minorHAnsi" w:eastAsia="Arial" w:hAnsiTheme="minorHAnsi" w:cstheme="minorHAnsi"/>
          <w:color w:val="222222"/>
          <w:sz w:val="24"/>
          <w:szCs w:val="24"/>
          <w:shd w:val="clear" w:color="auto" w:fill="FFFFFF"/>
        </w:rPr>
      </w:pPr>
      <w:r w:rsidRPr="003851F9">
        <w:rPr>
          <w:rFonts w:asciiTheme="minorHAnsi" w:eastAsia="Arial" w:hAnsiTheme="minorHAnsi" w:cstheme="minorHAnsi"/>
          <w:color w:val="222222"/>
          <w:sz w:val="24"/>
          <w:szCs w:val="24"/>
          <w:shd w:val="clear" w:color="auto" w:fill="FFFFFF"/>
        </w:rPr>
        <w:t>In WCCI 2014, held in Beijing, I presented details roadmap</w:t>
      </w:r>
      <w:r w:rsidR="0079273B">
        <w:rPr>
          <w:rFonts w:asciiTheme="minorHAnsi" w:eastAsia="Arial" w:hAnsiTheme="minorHAnsi" w:cstheme="minorHAnsi"/>
          <w:color w:val="222222"/>
          <w:sz w:val="24"/>
          <w:szCs w:val="24"/>
          <w:shd w:val="clear" w:color="auto" w:fill="FFFFFF"/>
        </w:rPr>
        <w:t xml:space="preserve"> </w:t>
      </w:r>
      <w:r w:rsidRPr="003851F9">
        <w:rPr>
          <w:rFonts w:asciiTheme="minorHAnsi" w:eastAsia="Arial" w:hAnsiTheme="minorHAnsi" w:cstheme="minorHAnsi"/>
          <w:color w:val="222222"/>
          <w:sz w:val="24"/>
          <w:szCs w:val="24"/>
          <w:shd w:val="clear" w:color="auto" w:fill="FFFFFF"/>
        </w:rPr>
        <w:t xml:space="preserve">of how to </w:t>
      </w:r>
      <w:proofErr w:type="gramStart"/>
      <w:r w:rsidRPr="003851F9">
        <w:rPr>
          <w:rFonts w:asciiTheme="minorHAnsi" w:eastAsia="Arial" w:hAnsiTheme="minorHAnsi" w:cstheme="minorHAnsi"/>
          <w:color w:val="222222"/>
          <w:sz w:val="24"/>
          <w:szCs w:val="24"/>
          <w:shd w:val="clear" w:color="auto" w:fill="FFFFFF"/>
        </w:rPr>
        <w:t>rise up</w:t>
      </w:r>
      <w:proofErr w:type="gramEnd"/>
      <w:r w:rsidRPr="003851F9">
        <w:rPr>
          <w:rFonts w:asciiTheme="minorHAnsi" w:eastAsia="Arial" w:hAnsiTheme="minorHAnsi" w:cstheme="minorHAnsi"/>
          <w:color w:val="222222"/>
          <w:sz w:val="24"/>
          <w:szCs w:val="24"/>
          <w:shd w:val="clear" w:color="auto" w:fill="FFFFFF"/>
        </w:rPr>
        <w:t xml:space="preserve"> from the most powerful methods popular in computer science even today, up to intelligence as general as that of the basic mammal brain. See From ADP to the brain: foundations, roadmap, </w:t>
      </w:r>
      <w:proofErr w:type="gramStart"/>
      <w:r w:rsidRPr="003851F9">
        <w:rPr>
          <w:rFonts w:asciiTheme="minorHAnsi" w:eastAsia="Arial" w:hAnsiTheme="minorHAnsi" w:cstheme="minorHAnsi"/>
          <w:color w:val="222222"/>
          <w:sz w:val="24"/>
          <w:szCs w:val="24"/>
          <w:shd w:val="clear" w:color="auto" w:fill="FFFFFF"/>
        </w:rPr>
        <w:t>challenges</w:t>
      </w:r>
      <w:proofErr w:type="gramEnd"/>
      <w:r w:rsidRPr="003851F9">
        <w:rPr>
          <w:rFonts w:asciiTheme="minorHAnsi" w:eastAsia="Arial" w:hAnsiTheme="minorHAnsi" w:cstheme="minorHAnsi"/>
          <w:color w:val="222222"/>
          <w:sz w:val="24"/>
          <w:szCs w:val="24"/>
          <w:shd w:val="clear" w:color="auto" w:fill="FFFFFF"/>
        </w:rPr>
        <w:t xml:space="preserve"> and research priorities</w:t>
      </w:r>
      <w:r w:rsidR="0079273B">
        <w:rPr>
          <w:rFonts w:asciiTheme="minorHAnsi" w:eastAsia="Arial" w:hAnsiTheme="minorHAnsi" w:cstheme="minorHAnsi"/>
          <w:color w:val="222222"/>
          <w:sz w:val="24"/>
          <w:szCs w:val="24"/>
          <w:shd w:val="clear" w:color="auto" w:fill="FFFFFF"/>
        </w:rPr>
        <w:t>, i</w:t>
      </w:r>
      <w:r w:rsidRPr="003851F9">
        <w:rPr>
          <w:rFonts w:asciiTheme="minorHAnsi" w:eastAsia="Arial" w:hAnsiTheme="minorHAnsi" w:cstheme="minorHAnsi"/>
          <w:color w:val="222222"/>
          <w:sz w:val="24"/>
          <w:szCs w:val="24"/>
          <w:shd w:val="clear" w:color="auto" w:fill="FFFFFF"/>
        </w:rPr>
        <w:t>n </w:t>
      </w:r>
      <w:r w:rsidRPr="003851F9">
        <w:rPr>
          <w:rFonts w:asciiTheme="minorHAnsi" w:eastAsia="Arial" w:hAnsiTheme="minorHAnsi" w:cstheme="minorHAnsi"/>
          <w:i/>
          <w:color w:val="222222"/>
          <w:sz w:val="24"/>
          <w:szCs w:val="24"/>
          <w:shd w:val="clear" w:color="auto" w:fill="FFFFFF"/>
        </w:rPr>
        <w:t>2014 International Joint Conference on Neural Networks (IJCNN)</w:t>
      </w:r>
      <w:r w:rsidRPr="003851F9">
        <w:rPr>
          <w:rFonts w:asciiTheme="minorHAnsi" w:eastAsia="Arial" w:hAnsiTheme="minorHAnsi" w:cstheme="minorHAnsi"/>
          <w:color w:val="222222"/>
          <w:sz w:val="24"/>
          <w:szCs w:val="24"/>
          <w:shd w:val="clear" w:color="auto" w:fill="FFFFFF"/>
        </w:rPr>
        <w:t xml:space="preserve"> (pp. 107-111) </w:t>
      </w:r>
      <w:hyperlink r:id="rId6" w:history="1">
        <w:r w:rsidRPr="003851F9">
          <w:rPr>
            <w:rStyle w:val="Hyperlink"/>
            <w:rFonts w:asciiTheme="minorHAnsi" w:eastAsia="Arial" w:hAnsiTheme="minorHAnsi" w:cstheme="minorHAnsi"/>
            <w:sz w:val="24"/>
            <w:szCs w:val="24"/>
            <w:shd w:val="clear" w:color="auto" w:fill="FFFFFF"/>
          </w:rPr>
          <w:t>https://arxiv.org/pdf/1404.0554.pdf</w:t>
        </w:r>
      </w:hyperlink>
      <w:r w:rsidRPr="003851F9">
        <w:rPr>
          <w:rFonts w:asciiTheme="minorHAnsi" w:eastAsia="Arial" w:hAnsiTheme="minorHAnsi" w:cstheme="minorHAnsi"/>
          <w:color w:val="222222"/>
          <w:sz w:val="24"/>
          <w:szCs w:val="24"/>
          <w:shd w:val="clear" w:color="auto" w:fill="FFFFFF"/>
        </w:rPr>
        <w:t xml:space="preserve">. This led to intense discussions at Tsinghua and at the NSF of China, which led to new research directions in China where there have been massive new applications beyond what most researchers in the west consider possible. (See </w:t>
      </w:r>
      <w:hyperlink r:id="rId7" w:history="1">
        <w:r w:rsidRPr="003851F9">
          <w:rPr>
            <w:rStyle w:val="Hyperlink"/>
            <w:rFonts w:asciiTheme="minorHAnsi" w:eastAsia="Arial" w:hAnsiTheme="minorHAnsi" w:cstheme="minorHAnsi"/>
            <w:sz w:val="24"/>
            <w:szCs w:val="24"/>
            <w:shd w:val="clear" w:color="auto" w:fill="FFFFFF"/>
          </w:rPr>
          <w:t>http://1dddas.org/</w:t>
        </w:r>
      </w:hyperlink>
      <w:r w:rsidRPr="003851F9">
        <w:rPr>
          <w:rFonts w:asciiTheme="minorHAnsi" w:eastAsia="Arial" w:hAnsiTheme="minorHAnsi" w:cstheme="minorHAnsi"/>
          <w:color w:val="222222"/>
          <w:sz w:val="24"/>
          <w:szCs w:val="24"/>
          <w:shd w:val="clear" w:color="auto" w:fill="FFFFFF"/>
        </w:rPr>
        <w:t xml:space="preserve"> for the diverse and fragmented communities in the west. Also </w:t>
      </w:r>
      <w:r w:rsidRPr="003851F9">
        <w:rPr>
          <w:rFonts w:asciiTheme="minorHAnsi" w:eastAsia="Arial" w:hAnsiTheme="minorHAnsi" w:cstheme="minorHAnsi"/>
          <w:color w:val="222222"/>
          <w:sz w:val="24"/>
          <w:szCs w:val="24"/>
          <w:shd w:val="clear" w:color="auto" w:fill="FFFFFF"/>
        </w:rPr>
        <w:lastRenderedPageBreak/>
        <w:t xml:space="preserve">do a patent search on Werbos for details of how to implement higher level classical AGI.) Werbos and Davis (2016) shows how this view of intelligence fits real-time data from rat brains better than older paradigms for brain modeling. </w:t>
      </w:r>
    </w:p>
    <w:p w14:paraId="43E38F99" w14:textId="00A171FF" w:rsidR="006A58A8" w:rsidRPr="003851F9" w:rsidRDefault="0079273B" w:rsidP="003851F9">
      <w:pPr>
        <w:ind w:firstLine="720"/>
        <w:rPr>
          <w:rFonts w:asciiTheme="minorHAnsi" w:eastAsia="Times" w:hAnsiTheme="minorHAnsi" w:cstheme="minorHAnsi"/>
          <w:i/>
          <w:sz w:val="24"/>
          <w:szCs w:val="24"/>
        </w:rPr>
      </w:pPr>
      <w:r>
        <w:rPr>
          <w:rFonts w:asciiTheme="minorHAnsi" w:eastAsia="Arial" w:hAnsiTheme="minorHAnsi" w:cstheme="minorHAnsi"/>
          <w:color w:val="222222"/>
          <w:sz w:val="24"/>
          <w:szCs w:val="24"/>
          <w:shd w:val="clear" w:color="auto" w:fill="FFFFFF"/>
        </w:rPr>
        <w:t>Recently</w:t>
      </w:r>
      <w:r w:rsidR="006A58A8" w:rsidRPr="003851F9">
        <w:rPr>
          <w:rFonts w:asciiTheme="minorHAnsi" w:eastAsia="Arial" w:hAnsiTheme="minorHAnsi" w:cstheme="minorHAnsi"/>
          <w:color w:val="222222"/>
          <w:sz w:val="24"/>
          <w:szCs w:val="24"/>
          <w:shd w:val="clear" w:color="auto" w:fill="FFFFFF"/>
        </w:rPr>
        <w:t xml:space="preserve">, we have opened the door to a new revolution. Just as adaptive analog networks, neural networks, massively and provably </w:t>
      </w:r>
      <w:proofErr w:type="gramStart"/>
      <w:r w:rsidR="006A58A8" w:rsidRPr="003851F9">
        <w:rPr>
          <w:rFonts w:asciiTheme="minorHAnsi" w:eastAsia="Arial" w:hAnsiTheme="minorHAnsi" w:cstheme="minorHAnsi"/>
          <w:color w:val="222222"/>
          <w:sz w:val="24"/>
          <w:szCs w:val="24"/>
          <w:shd w:val="clear" w:color="auto" w:fill="FFFFFF"/>
        </w:rPr>
        <w:t>open up</w:t>
      </w:r>
      <w:proofErr w:type="gramEnd"/>
      <w:r w:rsidR="006A58A8" w:rsidRPr="003851F9">
        <w:rPr>
          <w:rFonts w:asciiTheme="minorHAnsi" w:eastAsia="Arial" w:hAnsiTheme="minorHAnsi" w:cstheme="minorHAnsi"/>
          <w:color w:val="222222"/>
          <w:sz w:val="24"/>
          <w:szCs w:val="24"/>
          <w:shd w:val="clear" w:color="auto" w:fill="FFFFFF"/>
        </w:rPr>
        <w:t xml:space="preserve"> capabilities beyond old sequential Turing machines, the quantum extension of RLADP offers power far beyond what the usual Quantum Turing Machines can offer. It offers true Quantum AGI, which can multiply capabilities by orders of magnitude in and application domain which requires higher intelligence, such as observing the sky, management of complex power grids, and “quantum </w:t>
      </w:r>
      <w:proofErr w:type="spellStart"/>
      <w:r w:rsidR="006A58A8" w:rsidRPr="003851F9">
        <w:rPr>
          <w:rFonts w:asciiTheme="minorHAnsi" w:eastAsia="Arial" w:hAnsiTheme="minorHAnsi" w:cstheme="minorHAnsi"/>
          <w:color w:val="222222"/>
          <w:sz w:val="24"/>
          <w:szCs w:val="24"/>
          <w:shd w:val="clear" w:color="auto" w:fill="FFFFFF"/>
        </w:rPr>
        <w:t>bromium</w:t>
      </w:r>
      <w:proofErr w:type="spellEnd"/>
      <w:r w:rsidR="006A58A8" w:rsidRPr="003851F9">
        <w:rPr>
          <w:rFonts w:asciiTheme="minorHAnsi" w:eastAsia="Arial" w:hAnsiTheme="minorHAnsi" w:cstheme="minorHAnsi"/>
          <w:color w:val="222222"/>
          <w:sz w:val="24"/>
          <w:szCs w:val="24"/>
          <w:shd w:val="clear" w:color="auto" w:fill="FFFFFF"/>
        </w:rPr>
        <w:t>” (hard cybersecurity). See  "Quantum technology to expand soft computing." </w:t>
      </w:r>
      <w:r w:rsidR="006A58A8" w:rsidRPr="003851F9">
        <w:rPr>
          <w:rFonts w:asciiTheme="minorHAnsi" w:eastAsia="Arial" w:hAnsiTheme="minorHAnsi" w:cstheme="minorHAnsi"/>
          <w:i/>
          <w:color w:val="222222"/>
          <w:sz w:val="24"/>
          <w:szCs w:val="24"/>
          <w:shd w:val="clear" w:color="auto" w:fill="FFFFFF"/>
        </w:rPr>
        <w:t>Systems and Soft Computing</w:t>
      </w:r>
      <w:r w:rsidR="006A58A8" w:rsidRPr="003851F9">
        <w:rPr>
          <w:rFonts w:asciiTheme="minorHAnsi" w:eastAsia="Arial" w:hAnsiTheme="minorHAnsi" w:cstheme="minorHAnsi"/>
          <w:color w:val="222222"/>
          <w:sz w:val="24"/>
          <w:szCs w:val="24"/>
          <w:shd w:val="clear" w:color="auto" w:fill="FFFFFF"/>
        </w:rPr>
        <w:t xml:space="preserve"> 4 : 200031. </w:t>
      </w:r>
      <w:hyperlink r:id="rId8" w:history="1">
        <w:r w:rsidR="006A58A8" w:rsidRPr="003851F9">
          <w:rPr>
            <w:rStyle w:val="Hyperlink"/>
            <w:rFonts w:asciiTheme="minorHAnsi" w:eastAsia="Arial" w:hAnsiTheme="minorHAnsi" w:cstheme="minorHAnsi"/>
            <w:sz w:val="24"/>
            <w:szCs w:val="24"/>
            <w:shd w:val="clear" w:color="auto" w:fill="FFFFFF"/>
          </w:rPr>
          <w:t>https://www.sciencedirect.com/science/article/pii/S2772941922000011</w:t>
        </w:r>
      </w:hyperlink>
      <w:r w:rsidR="006A58A8" w:rsidRPr="003851F9">
        <w:rPr>
          <w:rFonts w:asciiTheme="minorHAnsi" w:eastAsia="Times" w:hAnsiTheme="minorHAnsi" w:cstheme="minorHAnsi"/>
          <w:i/>
          <w:sz w:val="24"/>
          <w:szCs w:val="24"/>
        </w:rPr>
        <w:t xml:space="preserve"> </w:t>
      </w:r>
      <w:r w:rsidR="006A58A8" w:rsidRPr="003851F9">
        <w:rPr>
          <w:rFonts w:asciiTheme="minorHAnsi" w:eastAsia="Arial" w:hAnsiTheme="minorHAnsi" w:cstheme="minorHAnsi"/>
          <w:color w:val="222222"/>
          <w:sz w:val="24"/>
          <w:szCs w:val="24"/>
          <w:shd w:val="clear" w:color="auto" w:fill="FFFFFF"/>
        </w:rPr>
        <w:t>and links on internet issues at build-a-world.org.</w:t>
      </w:r>
    </w:p>
    <w:p w14:paraId="46D7699E" w14:textId="5CBC41C8" w:rsidR="006A58A8" w:rsidRPr="003851F9" w:rsidRDefault="00D5258C" w:rsidP="00D5258C">
      <w:pPr>
        <w:rPr>
          <w:rFonts w:asciiTheme="minorHAnsi" w:hAnsiTheme="minorHAnsi" w:cstheme="minorHAnsi"/>
          <w:b/>
          <w:bCs/>
          <w:sz w:val="24"/>
          <w:szCs w:val="24"/>
        </w:rPr>
      </w:pPr>
      <w:r w:rsidRPr="003851F9">
        <w:rPr>
          <w:rFonts w:asciiTheme="minorHAnsi" w:hAnsiTheme="minorHAnsi" w:cstheme="minorHAnsi"/>
          <w:b/>
          <w:bCs/>
          <w:sz w:val="24"/>
          <w:szCs w:val="24"/>
        </w:rPr>
        <w:t>Biography:</w:t>
      </w:r>
    </w:p>
    <w:p w14:paraId="1246CE5B" w14:textId="3D346D9F" w:rsidR="006A58A8" w:rsidRPr="0079273B" w:rsidRDefault="0079273B" w:rsidP="006A58A8">
      <w:pPr>
        <w:pStyle w:val="NormalWeb"/>
        <w:shd w:val="clear" w:color="auto" w:fill="FFFFFF"/>
        <w:spacing w:before="0" w:beforeAutospacing="0" w:after="0" w:afterAutospacing="0"/>
        <w:rPr>
          <w:rFonts w:asciiTheme="minorHAnsi" w:hAnsiTheme="minorHAnsi" w:cstheme="minorHAnsi"/>
          <w:color w:val="333333"/>
          <w:sz w:val="22"/>
          <w:szCs w:val="22"/>
        </w:rPr>
      </w:pPr>
      <w:r w:rsidRPr="003851F9">
        <w:rPr>
          <w:rFonts w:asciiTheme="minorHAnsi" w:hAnsiTheme="minorHAnsi" w:cstheme="minorHAnsi"/>
          <w:noProof/>
          <w:color w:val="333333"/>
        </w:rPr>
        <w:drawing>
          <wp:anchor distT="0" distB="0" distL="114300" distR="114300" simplePos="0" relativeHeight="251658240" behindDoc="0" locked="0" layoutInCell="1" allowOverlap="1" wp14:anchorId="4A213B88" wp14:editId="27E23AEE">
            <wp:simplePos x="0" y="0"/>
            <wp:positionH relativeFrom="margin">
              <wp:align>left</wp:align>
            </wp:positionH>
            <wp:positionV relativeFrom="paragraph">
              <wp:posOffset>184150</wp:posOffset>
            </wp:positionV>
            <wp:extent cx="1706880" cy="2154555"/>
            <wp:effectExtent l="0" t="0" r="7620" b="0"/>
            <wp:wrapSquare wrapText="bothSides"/>
            <wp:docPr id="1301752994" name="Picture 1" descr="A person in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752994" name="Picture 1" descr="A person in a blue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0127" cy="2170812"/>
                    </a:xfrm>
                    <a:prstGeom prst="rect">
                      <a:avLst/>
                    </a:prstGeom>
                  </pic:spPr>
                </pic:pic>
              </a:graphicData>
            </a:graphic>
            <wp14:sizeRelH relativeFrom="margin">
              <wp14:pctWidth>0</wp14:pctWidth>
            </wp14:sizeRelH>
            <wp14:sizeRelV relativeFrom="margin">
              <wp14:pctHeight>0</wp14:pctHeight>
            </wp14:sizeRelV>
          </wp:anchor>
        </w:drawing>
      </w:r>
      <w:r w:rsidR="006A58A8" w:rsidRPr="0079273B">
        <w:rPr>
          <w:rFonts w:asciiTheme="minorHAnsi" w:hAnsiTheme="minorHAnsi" w:cstheme="minorHAnsi"/>
          <w:color w:val="333333"/>
          <w:sz w:val="22"/>
          <w:szCs w:val="22"/>
        </w:rPr>
        <w:t>Paul Werbos is best known (and most cited) for the original discovery of </w:t>
      </w:r>
      <w:hyperlink r:id="rId10" w:tgtFrame="_blank" w:history="1">
        <w:r w:rsidR="006A58A8" w:rsidRPr="0079273B">
          <w:rPr>
            <w:rStyle w:val="Hyperlink"/>
            <w:rFonts w:asciiTheme="minorHAnsi" w:hAnsiTheme="minorHAnsi" w:cstheme="minorHAnsi"/>
            <w:color w:val="22528F"/>
            <w:sz w:val="22"/>
            <w:szCs w:val="22"/>
            <w:bdr w:val="none" w:sz="0" w:space="0" w:color="auto" w:frame="1"/>
          </w:rPr>
          <w:t>backpropagation</w:t>
        </w:r>
      </w:hyperlink>
      <w:r w:rsidR="006A58A8" w:rsidRPr="0079273B">
        <w:rPr>
          <w:rFonts w:asciiTheme="minorHAnsi" w:hAnsiTheme="minorHAnsi" w:cstheme="minorHAnsi"/>
          <w:color w:val="333333"/>
          <w:sz w:val="22"/>
          <w:szCs w:val="22"/>
        </w:rPr>
        <w:t>, and for the theorem establishing its validity, as part of his PhD thesis in Applied Mathematics for Harvard in 1974. Even before 1974, he had developed </w:t>
      </w:r>
      <w:hyperlink r:id="rId11" w:tgtFrame="_blank" w:history="1">
        <w:r w:rsidR="006A58A8" w:rsidRPr="0079273B">
          <w:rPr>
            <w:rStyle w:val="Hyperlink"/>
            <w:rFonts w:asciiTheme="minorHAnsi" w:hAnsiTheme="minorHAnsi" w:cstheme="minorHAnsi"/>
            <w:color w:val="22528F"/>
            <w:sz w:val="22"/>
            <w:szCs w:val="22"/>
            <w:bdr w:val="none" w:sz="0" w:space="0" w:color="auto" w:frame="1"/>
          </w:rPr>
          <w:t>backpropagation</w:t>
        </w:r>
      </w:hyperlink>
      <w:r w:rsidR="006A58A8" w:rsidRPr="0079273B">
        <w:rPr>
          <w:rFonts w:asciiTheme="minorHAnsi" w:hAnsiTheme="minorHAnsi" w:cstheme="minorHAnsi"/>
          <w:color w:val="333333"/>
          <w:sz w:val="22"/>
          <w:szCs w:val="22"/>
        </w:rPr>
        <w:t> as one element of a more general approach to reinforcement learning, which combined a new way to learn to approximate dynamic programming with key insights from Freud’s theory of how learning works in neurons of the brain. He inaugurated the field which we now know of as RLADP, Reinforcement Learning and Approximate Dynamic Programming, building on this earlier work, his later papers, and on the research area of Adaptive and Intelligent Systems at NSF which he led from 1988 to 2015. This included neural networks, adaptive fuzzy logic, and a major paradigm shift in how to understand intelligence in the brain, which has passed tests on the best real-time brain data (Werbos and Davis 2016).</w:t>
      </w:r>
    </w:p>
    <w:p w14:paraId="416746D6" w14:textId="0A9A5847" w:rsidR="006A58A8" w:rsidRPr="0079273B" w:rsidRDefault="006A58A8" w:rsidP="003851F9">
      <w:pPr>
        <w:pStyle w:val="NormalWeb"/>
        <w:shd w:val="clear" w:color="auto" w:fill="FFFFFF"/>
        <w:spacing w:before="0" w:beforeAutospacing="0" w:after="0" w:afterAutospacing="0"/>
        <w:ind w:firstLine="720"/>
        <w:rPr>
          <w:rFonts w:asciiTheme="minorHAnsi" w:hAnsiTheme="minorHAnsi" w:cstheme="minorHAnsi"/>
          <w:color w:val="333333"/>
          <w:sz w:val="22"/>
          <w:szCs w:val="22"/>
        </w:rPr>
      </w:pPr>
      <w:r w:rsidRPr="0079273B">
        <w:rPr>
          <w:rFonts w:asciiTheme="minorHAnsi" w:hAnsiTheme="minorHAnsi" w:cstheme="minorHAnsi"/>
          <w:color w:val="333333"/>
          <w:sz w:val="22"/>
          <w:szCs w:val="22"/>
        </w:rPr>
        <w:t>Backpropagation and RLADP are the main foundations of the new deep learning revolution, which can be traced back to a research program he started at NSF, Cognitive Optimization and Prediction (COPN), and to an award he pushed there to Andrew Ng and Yann LeCun, whose success stories they conveyed to Sergey Brin at Google. AIS also led to more powerful and advanced developments and applications of RLADP, where massive new breakthroughs are still appearing, in areas from electric power to the control of air and ground vehicles, and in new options for quantum technology for observing the sky, quantum RLADP and cybersecurity. These are reviewed in his paper, </w:t>
      </w:r>
      <w:hyperlink r:id="rId12" w:tgtFrame="_blank" w:history="1">
        <w:r w:rsidRPr="0079273B">
          <w:rPr>
            <w:rStyle w:val="Hyperlink"/>
            <w:rFonts w:asciiTheme="minorHAnsi" w:hAnsiTheme="minorHAnsi" w:cstheme="minorHAnsi"/>
            <w:color w:val="22528F"/>
            <w:sz w:val="22"/>
            <w:szCs w:val="22"/>
            <w:bdr w:val="none" w:sz="0" w:space="0" w:color="auto" w:frame="1"/>
          </w:rPr>
          <w:t>Quantum Technology to Expand Soft Computing, in Systems and Soft Computing</w:t>
        </w:r>
      </w:hyperlink>
      <w:r w:rsidRPr="0079273B">
        <w:rPr>
          <w:rFonts w:asciiTheme="minorHAnsi" w:hAnsiTheme="minorHAnsi" w:cstheme="minorHAnsi"/>
          <w:color w:val="333333"/>
          <w:sz w:val="22"/>
          <w:szCs w:val="22"/>
        </w:rPr>
        <w:t> (Elsevier), December 2022.</w:t>
      </w:r>
    </w:p>
    <w:p w14:paraId="3215480D" w14:textId="77777777" w:rsidR="006A58A8" w:rsidRPr="0079273B" w:rsidRDefault="006A58A8" w:rsidP="003851F9">
      <w:pPr>
        <w:pStyle w:val="NormalWeb"/>
        <w:shd w:val="clear" w:color="auto" w:fill="FFFFFF"/>
        <w:spacing w:before="0" w:beforeAutospacing="0" w:after="0" w:afterAutospacing="0"/>
        <w:ind w:firstLine="720"/>
        <w:rPr>
          <w:rFonts w:asciiTheme="minorHAnsi" w:hAnsiTheme="minorHAnsi" w:cstheme="minorHAnsi"/>
          <w:color w:val="333333"/>
          <w:sz w:val="22"/>
          <w:szCs w:val="22"/>
        </w:rPr>
      </w:pPr>
      <w:r w:rsidRPr="0079273B">
        <w:rPr>
          <w:rFonts w:asciiTheme="minorHAnsi" w:hAnsiTheme="minorHAnsi" w:cstheme="minorHAnsi"/>
          <w:color w:val="333333"/>
          <w:sz w:val="22"/>
          <w:szCs w:val="22"/>
        </w:rPr>
        <w:t xml:space="preserve">Paul Werbos has probed deeper into how climate change </w:t>
      </w:r>
      <w:proofErr w:type="gramStart"/>
      <w:r w:rsidRPr="0079273B">
        <w:rPr>
          <w:rFonts w:asciiTheme="minorHAnsi" w:hAnsiTheme="minorHAnsi" w:cstheme="minorHAnsi"/>
          <w:color w:val="333333"/>
          <w:sz w:val="22"/>
          <w:szCs w:val="22"/>
        </w:rPr>
        <w:t>actually does</w:t>
      </w:r>
      <w:proofErr w:type="gramEnd"/>
      <w:r w:rsidRPr="0079273B">
        <w:rPr>
          <w:rFonts w:asciiTheme="minorHAnsi" w:hAnsiTheme="minorHAnsi" w:cstheme="minorHAnsi"/>
          <w:color w:val="333333"/>
          <w:sz w:val="22"/>
          <w:szCs w:val="22"/>
        </w:rPr>
        <w:t xml:space="preserve"> pose a threat to human species existence, and how new IEEE technology and market design could be combined to solve these problems at a much lower cost than any of the well-known existing approaches. These efforts have only just begun, but they have demonstrated already how IEEE technologies (which include market design as in electric power) would allow vastly more impact than present climate policies, at lower cost, and faster. (</w:t>
      </w:r>
      <w:hyperlink r:id="rId13" w:tgtFrame="_blank" w:history="1">
        <w:r w:rsidRPr="0079273B">
          <w:rPr>
            <w:rStyle w:val="Hyperlink"/>
            <w:rFonts w:asciiTheme="minorHAnsi" w:hAnsiTheme="minorHAnsi" w:cstheme="minorHAnsi"/>
            <w:color w:val="22528F"/>
            <w:sz w:val="22"/>
            <w:szCs w:val="22"/>
            <w:bdr w:val="none" w:sz="0" w:space="0" w:color="auto" w:frame="1"/>
          </w:rPr>
          <w:t>build-a-world.org</w:t>
        </w:r>
      </w:hyperlink>
      <w:r w:rsidRPr="0079273B">
        <w:rPr>
          <w:rFonts w:asciiTheme="minorHAnsi" w:hAnsiTheme="minorHAnsi" w:cstheme="minorHAnsi"/>
          <w:color w:val="333333"/>
          <w:sz w:val="22"/>
          <w:szCs w:val="22"/>
        </w:rPr>
        <w:t>).</w:t>
      </w:r>
    </w:p>
    <w:p w14:paraId="051FCD18" w14:textId="2CFB836B" w:rsidR="008A25A7" w:rsidRDefault="006A58A8" w:rsidP="0079273B">
      <w:pPr>
        <w:pStyle w:val="NormalWeb"/>
        <w:shd w:val="clear" w:color="auto" w:fill="FFFFFF"/>
        <w:spacing w:before="0" w:beforeAutospacing="0" w:after="0" w:afterAutospacing="0"/>
        <w:ind w:firstLine="720"/>
        <w:rPr>
          <w:rFonts w:asciiTheme="minorHAnsi" w:hAnsiTheme="minorHAnsi" w:cstheme="minorHAnsi"/>
          <w:color w:val="333333"/>
          <w:sz w:val="22"/>
          <w:szCs w:val="22"/>
        </w:rPr>
      </w:pPr>
      <w:r w:rsidRPr="0079273B">
        <w:rPr>
          <w:rFonts w:asciiTheme="minorHAnsi" w:hAnsiTheme="minorHAnsi" w:cstheme="minorHAnsi"/>
          <w:color w:val="333333"/>
          <w:sz w:val="22"/>
          <w:szCs w:val="22"/>
        </w:rPr>
        <w:t>He has also been active for decades in IEEE</w:t>
      </w:r>
      <w:r w:rsidR="0079273B" w:rsidRPr="0079273B">
        <w:rPr>
          <w:rFonts w:asciiTheme="minorHAnsi" w:hAnsiTheme="minorHAnsi" w:cstheme="minorHAnsi"/>
          <w:color w:val="333333"/>
          <w:sz w:val="22"/>
          <w:szCs w:val="22"/>
        </w:rPr>
        <w:t>-</w:t>
      </w:r>
      <w:r w:rsidRPr="0079273B">
        <w:rPr>
          <w:rFonts w:asciiTheme="minorHAnsi" w:hAnsiTheme="minorHAnsi" w:cstheme="minorHAnsi"/>
          <w:color w:val="333333"/>
          <w:sz w:val="22"/>
          <w:szCs w:val="22"/>
        </w:rPr>
        <w:t>USA, in the planning committee of the </w:t>
      </w:r>
      <w:hyperlink r:id="rId14" w:tgtFrame="_blank" w:history="1">
        <w:r w:rsidRPr="0079273B">
          <w:rPr>
            <w:rStyle w:val="Hyperlink"/>
            <w:rFonts w:asciiTheme="minorHAnsi" w:hAnsiTheme="minorHAnsi" w:cstheme="minorHAnsi"/>
            <w:color w:val="22528F"/>
            <w:sz w:val="22"/>
            <w:szCs w:val="22"/>
            <w:bdr w:val="none" w:sz="0" w:space="0" w:color="auto" w:frame="1"/>
          </w:rPr>
          <w:t>Millennium Project</w:t>
        </w:r>
      </w:hyperlink>
      <w:r w:rsidRPr="0079273B">
        <w:rPr>
          <w:rFonts w:asciiTheme="minorHAnsi" w:hAnsiTheme="minorHAnsi" w:cstheme="minorHAnsi"/>
          <w:color w:val="333333"/>
          <w:sz w:val="22"/>
          <w:szCs w:val="22"/>
        </w:rPr>
        <w:t>, and in the National Space Society. In 2009, as a legislative fellow handling climate and many other areas of science for Senator Specter, he learned the realities of many S&amp;T challenges facing the world today.</w:t>
      </w:r>
    </w:p>
    <w:p w14:paraId="0D157393" w14:textId="2591CFE5" w:rsidR="00566979" w:rsidRPr="00566979" w:rsidRDefault="00566979" w:rsidP="0079273B">
      <w:pPr>
        <w:pStyle w:val="NormalWeb"/>
        <w:shd w:val="clear" w:color="auto" w:fill="FFFFFF"/>
        <w:spacing w:before="0" w:beforeAutospacing="0" w:after="0" w:afterAutospacing="0"/>
        <w:ind w:firstLine="720"/>
        <w:rPr>
          <w:rFonts w:asciiTheme="minorHAnsi" w:hAnsiTheme="minorHAnsi" w:cstheme="minorHAnsi"/>
          <w:b/>
          <w:bCs/>
          <w:color w:val="333333"/>
          <w:sz w:val="22"/>
          <w:szCs w:val="22"/>
        </w:rPr>
      </w:pPr>
      <w:r w:rsidRPr="00566979">
        <w:rPr>
          <w:rFonts w:asciiTheme="minorHAnsi" w:hAnsiTheme="minorHAnsi" w:cstheme="minorHAnsi"/>
          <w:b/>
          <w:bCs/>
          <w:color w:val="333333"/>
          <w:sz w:val="22"/>
          <w:szCs w:val="22"/>
        </w:rPr>
        <w:t>Contact Person: Professor Jacek Zurada, ECE Department, jacek.zurada@louisville.edu</w:t>
      </w:r>
    </w:p>
    <w:sectPr w:rsidR="00566979" w:rsidRPr="00566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44"/>
    <w:rsid w:val="003851F9"/>
    <w:rsid w:val="003F7D2B"/>
    <w:rsid w:val="00566979"/>
    <w:rsid w:val="005A3C41"/>
    <w:rsid w:val="006A58A8"/>
    <w:rsid w:val="007855D8"/>
    <w:rsid w:val="0079273B"/>
    <w:rsid w:val="007D0144"/>
    <w:rsid w:val="008A25A7"/>
    <w:rsid w:val="008E6069"/>
    <w:rsid w:val="00D5258C"/>
    <w:rsid w:val="00ED1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A2D5"/>
  <w15:chartTrackingRefBased/>
  <w15:docId w15:val="{087BB5A9-4482-4E63-AA59-5E02765C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58C"/>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8A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58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58399">
      <w:bodyDiv w:val="1"/>
      <w:marLeft w:val="0"/>
      <w:marRight w:val="0"/>
      <w:marTop w:val="0"/>
      <w:marBottom w:val="0"/>
      <w:divBdr>
        <w:top w:val="none" w:sz="0" w:space="0" w:color="auto"/>
        <w:left w:val="none" w:sz="0" w:space="0" w:color="auto"/>
        <w:bottom w:val="none" w:sz="0" w:space="0" w:color="auto"/>
        <w:right w:val="none" w:sz="0" w:space="0" w:color="auto"/>
      </w:divBdr>
    </w:div>
    <w:div w:id="391655821">
      <w:bodyDiv w:val="1"/>
      <w:marLeft w:val="0"/>
      <w:marRight w:val="0"/>
      <w:marTop w:val="0"/>
      <w:marBottom w:val="0"/>
      <w:divBdr>
        <w:top w:val="none" w:sz="0" w:space="0" w:color="auto"/>
        <w:left w:val="none" w:sz="0" w:space="0" w:color="auto"/>
        <w:bottom w:val="none" w:sz="0" w:space="0" w:color="auto"/>
        <w:right w:val="none" w:sz="0" w:space="0" w:color="auto"/>
      </w:divBdr>
    </w:div>
    <w:div w:id="770049258">
      <w:bodyDiv w:val="1"/>
      <w:marLeft w:val="0"/>
      <w:marRight w:val="0"/>
      <w:marTop w:val="0"/>
      <w:marBottom w:val="0"/>
      <w:divBdr>
        <w:top w:val="none" w:sz="0" w:space="0" w:color="auto"/>
        <w:left w:val="none" w:sz="0" w:space="0" w:color="auto"/>
        <w:bottom w:val="none" w:sz="0" w:space="0" w:color="auto"/>
        <w:right w:val="none" w:sz="0" w:space="0" w:color="auto"/>
      </w:divBdr>
    </w:div>
    <w:div w:id="172703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772941922000011" TargetMode="External"/><Relationship Id="rId13" Type="http://schemas.openxmlformats.org/officeDocument/2006/relationships/hyperlink" Target="https://www.build-a-world.org/doku.php" TargetMode="External"/><Relationship Id="rId3" Type="http://schemas.openxmlformats.org/officeDocument/2006/relationships/webSettings" Target="webSettings.xml"/><Relationship Id="rId7" Type="http://schemas.openxmlformats.org/officeDocument/2006/relationships/hyperlink" Target="http://1dddas.org/" TargetMode="External"/><Relationship Id="rId12" Type="http://schemas.openxmlformats.org/officeDocument/2006/relationships/hyperlink" Target="https://www.sciencedirect.com/science/article/pii/S277294192200001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rxiv.org/pdf/1404.0554.pdf" TargetMode="External"/><Relationship Id="rId11" Type="http://schemas.openxmlformats.org/officeDocument/2006/relationships/hyperlink" Target="http://vixra.org/abs/1902.0046" TargetMode="External"/><Relationship Id="rId5" Type="http://schemas.openxmlformats.org/officeDocument/2006/relationships/hyperlink" Target="https://arxiv.org/pdf/q-bio/0311006.pdf" TargetMode="External"/><Relationship Id="rId15" Type="http://schemas.openxmlformats.org/officeDocument/2006/relationships/fontTable" Target="fontTable.xml"/><Relationship Id="rId10" Type="http://schemas.openxmlformats.org/officeDocument/2006/relationships/hyperlink" Target="http://vixra.org/abs/1902.0046" TargetMode="External"/><Relationship Id="rId4" Type="http://schemas.openxmlformats.org/officeDocument/2006/relationships/hyperlink" Target="https://www.nsf.gov/pubs/2007/nsf07579/nsf07579.htm" TargetMode="External"/><Relationship Id="rId9" Type="http://schemas.openxmlformats.org/officeDocument/2006/relationships/image" Target="media/image1.png"/><Relationship Id="rId14" Type="http://schemas.openxmlformats.org/officeDocument/2006/relationships/hyperlink" Target="https://www.millennium-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Zurada, Jacek</dc:creator>
  <cp:keywords/>
  <dc:description/>
  <cp:lastModifiedBy>Zurada, Jacek</cp:lastModifiedBy>
  <cp:revision>5</cp:revision>
  <dcterms:created xsi:type="dcterms:W3CDTF">2024-03-11T02:12:00Z</dcterms:created>
  <dcterms:modified xsi:type="dcterms:W3CDTF">2024-03-11T02:18:00Z</dcterms:modified>
</cp:coreProperties>
</file>