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59D9" w14:textId="77777777" w:rsidR="00A9464C" w:rsidRPr="00D10964" w:rsidRDefault="00A9464C" w:rsidP="00A9464C">
      <w:pPr>
        <w:jc w:val="center"/>
        <w:rPr>
          <w:b/>
          <w:sz w:val="24"/>
          <w:szCs w:val="24"/>
          <w:u w:val="single"/>
        </w:rPr>
      </w:pPr>
      <w:r w:rsidRPr="00D10964">
        <w:rPr>
          <w:b/>
          <w:sz w:val="24"/>
          <w:szCs w:val="24"/>
          <w:u w:val="single"/>
        </w:rPr>
        <w:t>FinCEN GTO Covered Transaction Worksheet</w:t>
      </w:r>
    </w:p>
    <w:p w14:paraId="620EA249" w14:textId="77777777" w:rsidR="00A9464C" w:rsidRDefault="00A9464C" w:rsidP="00A9464C">
      <w:pPr>
        <w:jc w:val="center"/>
      </w:pPr>
    </w:p>
    <w:p w14:paraId="66706EEA" w14:textId="7FC1FF2E" w:rsidR="00A9464C" w:rsidRPr="00D10964" w:rsidRDefault="00C91390" w:rsidP="00216CFC">
      <w:pPr>
        <w:spacing w:line="259" w:lineRule="auto"/>
        <w:jc w:val="both"/>
        <w:rPr>
          <w:sz w:val="21"/>
          <w:szCs w:val="21"/>
        </w:rPr>
      </w:pPr>
      <w:r w:rsidRPr="00D10964">
        <w:rPr>
          <w:sz w:val="21"/>
          <w:szCs w:val="21"/>
        </w:rPr>
        <w:t>This worksheet was designed to</w:t>
      </w:r>
      <w:r w:rsidR="00A9464C" w:rsidRPr="00D10964">
        <w:rPr>
          <w:sz w:val="21"/>
          <w:szCs w:val="21"/>
        </w:rPr>
        <w:t xml:space="preserve"> </w:t>
      </w:r>
      <w:r w:rsidR="00290631">
        <w:rPr>
          <w:sz w:val="21"/>
          <w:szCs w:val="21"/>
        </w:rPr>
        <w:t>help</w:t>
      </w:r>
      <w:r w:rsidR="00A9464C" w:rsidRPr="00D10964">
        <w:rPr>
          <w:sz w:val="21"/>
          <w:szCs w:val="21"/>
        </w:rPr>
        <w:t xml:space="preserve"> CATIC agents</w:t>
      </w:r>
      <w:r w:rsidR="00B34637" w:rsidRPr="00D10964">
        <w:rPr>
          <w:sz w:val="21"/>
          <w:szCs w:val="21"/>
        </w:rPr>
        <w:t xml:space="preserve"> determin</w:t>
      </w:r>
      <w:r w:rsidR="00FA0E57" w:rsidRPr="00D10964">
        <w:rPr>
          <w:sz w:val="21"/>
          <w:szCs w:val="21"/>
        </w:rPr>
        <w:t xml:space="preserve">e </w:t>
      </w:r>
      <w:r w:rsidR="00A9464C" w:rsidRPr="00D10964">
        <w:rPr>
          <w:sz w:val="21"/>
          <w:szCs w:val="21"/>
        </w:rPr>
        <w:t>whether a transaction meets the criteria of a Covered Transaction under the FinCEN GTO</w:t>
      </w:r>
      <w:r w:rsidR="008F5D60" w:rsidRPr="00D10964">
        <w:rPr>
          <w:sz w:val="21"/>
          <w:szCs w:val="21"/>
        </w:rPr>
        <w:t>.</w:t>
      </w:r>
      <w:r w:rsidRPr="00D10964">
        <w:rPr>
          <w:sz w:val="21"/>
          <w:szCs w:val="21"/>
        </w:rPr>
        <w:t xml:space="preserve"> To determine whether a trans</w:t>
      </w:r>
      <w:r w:rsidR="00B34637" w:rsidRPr="00D10964">
        <w:rPr>
          <w:sz w:val="21"/>
          <w:szCs w:val="21"/>
        </w:rPr>
        <w:t>action is a Covered Transaction</w:t>
      </w:r>
      <w:r w:rsidRPr="00D10964">
        <w:rPr>
          <w:sz w:val="21"/>
          <w:szCs w:val="21"/>
        </w:rPr>
        <w:t xml:space="preserve">, </w:t>
      </w:r>
      <w:r w:rsidR="00A9464C" w:rsidRPr="00D10964">
        <w:rPr>
          <w:sz w:val="21"/>
          <w:szCs w:val="21"/>
        </w:rPr>
        <w:t xml:space="preserve">please answer the questions </w:t>
      </w:r>
      <w:r w:rsidRPr="00D10964">
        <w:rPr>
          <w:sz w:val="21"/>
          <w:szCs w:val="21"/>
        </w:rPr>
        <w:t xml:space="preserve">below. </w:t>
      </w:r>
    </w:p>
    <w:p w14:paraId="025C0484" w14:textId="77777777" w:rsidR="006D1AAB" w:rsidRPr="00D10964" w:rsidRDefault="006D1AAB" w:rsidP="00774AFD">
      <w:pPr>
        <w:jc w:val="both"/>
        <w:rPr>
          <w:sz w:val="21"/>
          <w:szCs w:val="2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6"/>
        <w:gridCol w:w="3442"/>
        <w:gridCol w:w="4907"/>
        <w:gridCol w:w="568"/>
        <w:gridCol w:w="723"/>
      </w:tblGrid>
      <w:tr w:rsidR="00C91390" w:rsidRPr="00D10964" w14:paraId="4E9DDDCC" w14:textId="77777777" w:rsidTr="00BD7655">
        <w:tc>
          <w:tcPr>
            <w:tcW w:w="144" w:type="pct"/>
            <w:shd w:val="clear" w:color="auto" w:fill="002E5D"/>
          </w:tcPr>
          <w:p w14:paraId="1F25F8F2" w14:textId="77777777" w:rsidR="00A9464C" w:rsidRPr="00D10964" w:rsidRDefault="00A9464C" w:rsidP="00A9464C">
            <w:pPr>
              <w:rPr>
                <w:color w:val="FFFFFF" w:themeColor="background1"/>
                <w:sz w:val="21"/>
                <w:szCs w:val="21"/>
              </w:rPr>
            </w:pPr>
          </w:p>
        </w:tc>
        <w:tc>
          <w:tcPr>
            <w:tcW w:w="4206" w:type="pct"/>
            <w:gridSpan w:val="2"/>
            <w:shd w:val="clear" w:color="auto" w:fill="002E5D"/>
          </w:tcPr>
          <w:p w14:paraId="0ECC3037" w14:textId="77777777" w:rsidR="00A9464C" w:rsidRPr="00D10964" w:rsidRDefault="00A9464C" w:rsidP="00A9464C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D10964">
              <w:rPr>
                <w:b/>
                <w:color w:val="FFFFFF" w:themeColor="background1"/>
                <w:sz w:val="21"/>
                <w:szCs w:val="21"/>
              </w:rPr>
              <w:t>Question</w:t>
            </w:r>
          </w:p>
        </w:tc>
        <w:tc>
          <w:tcPr>
            <w:tcW w:w="286" w:type="pct"/>
            <w:shd w:val="clear" w:color="auto" w:fill="002E5D"/>
          </w:tcPr>
          <w:p w14:paraId="4A625F5C" w14:textId="77777777" w:rsidR="00A9464C" w:rsidRPr="00D10964" w:rsidRDefault="00A9464C" w:rsidP="00A9464C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D10964">
              <w:rPr>
                <w:b/>
                <w:color w:val="FFFFFF" w:themeColor="background1"/>
                <w:sz w:val="21"/>
                <w:szCs w:val="21"/>
              </w:rPr>
              <w:t>Yes</w:t>
            </w:r>
          </w:p>
        </w:tc>
        <w:tc>
          <w:tcPr>
            <w:tcW w:w="365" w:type="pct"/>
            <w:shd w:val="clear" w:color="auto" w:fill="002E5D"/>
          </w:tcPr>
          <w:p w14:paraId="3AF11ACC" w14:textId="77777777" w:rsidR="00A9464C" w:rsidRPr="00D10964" w:rsidRDefault="00A9464C" w:rsidP="00A9464C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D10964">
              <w:rPr>
                <w:b/>
                <w:color w:val="FFFFFF" w:themeColor="background1"/>
                <w:sz w:val="21"/>
                <w:szCs w:val="21"/>
              </w:rPr>
              <w:t>No</w:t>
            </w:r>
          </w:p>
        </w:tc>
      </w:tr>
      <w:tr w:rsidR="00A9464C" w:rsidRPr="00D10964" w14:paraId="1AA8B022" w14:textId="77777777" w:rsidTr="00BD7655">
        <w:tc>
          <w:tcPr>
            <w:tcW w:w="144" w:type="pct"/>
          </w:tcPr>
          <w:p w14:paraId="1952C536" w14:textId="77777777" w:rsidR="00A9464C" w:rsidRPr="00D10964" w:rsidRDefault="00A9464C" w:rsidP="00A9464C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4206" w:type="pct"/>
            <w:gridSpan w:val="2"/>
          </w:tcPr>
          <w:p w14:paraId="0158C8F2" w14:textId="37A33A35" w:rsidR="00774AFD" w:rsidRPr="00D10964" w:rsidRDefault="00A9464C" w:rsidP="00A9464C">
            <w:pPr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rFonts w:asciiTheme="majorHAnsi" w:hAnsiTheme="majorHAnsi"/>
                <w:sz w:val="21"/>
                <w:szCs w:val="21"/>
              </w:rPr>
              <w:t xml:space="preserve">Is the property </w:t>
            </w:r>
            <w:r w:rsidRPr="00D10964">
              <w:rPr>
                <w:rFonts w:asciiTheme="majorHAnsi" w:hAnsiTheme="majorHAnsi"/>
                <w:b/>
                <w:i/>
                <w:sz w:val="21"/>
                <w:szCs w:val="21"/>
              </w:rPr>
              <w:t>residential</w:t>
            </w:r>
            <w:r w:rsidRPr="00D10964">
              <w:rPr>
                <w:rFonts w:asciiTheme="majorHAnsi" w:hAnsiTheme="majorHAnsi"/>
                <w:sz w:val="21"/>
                <w:szCs w:val="21"/>
              </w:rPr>
              <w:t xml:space="preserve"> real property</w:t>
            </w:r>
            <w:r w:rsidRPr="00D10964">
              <w:rPr>
                <w:rFonts w:asciiTheme="majorHAnsi" w:hAnsiTheme="majorHAnsi" w:cs="Times New Roman"/>
                <w:sz w:val="21"/>
                <w:szCs w:val="21"/>
              </w:rPr>
              <w:t>?</w:t>
            </w:r>
          </w:p>
        </w:tc>
        <w:sdt>
          <w:sdtPr>
            <w:rPr>
              <w:sz w:val="21"/>
              <w:szCs w:val="21"/>
            </w:rPr>
            <w:id w:val="-177972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vAlign w:val="center"/>
              </w:tcPr>
              <w:p w14:paraId="46219859" w14:textId="77777777" w:rsidR="00A9464C" w:rsidRPr="00D10964" w:rsidRDefault="002337EF" w:rsidP="00A9464C">
                <w:pPr>
                  <w:jc w:val="center"/>
                  <w:rPr>
                    <w:sz w:val="21"/>
                    <w:szCs w:val="21"/>
                  </w:rPr>
                </w:pPr>
                <w:r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11DE5D29" w14:textId="074524E3" w:rsidR="00A9464C" w:rsidRPr="00D10964" w:rsidRDefault="00DC0924" w:rsidP="00A9464C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65842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5DE"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9464C" w:rsidRPr="00D10964" w14:paraId="54C43F57" w14:textId="77777777" w:rsidTr="00BD7655">
        <w:trPr>
          <w:trHeight w:val="1925"/>
        </w:trPr>
        <w:tc>
          <w:tcPr>
            <w:tcW w:w="144" w:type="pct"/>
          </w:tcPr>
          <w:p w14:paraId="5479D1B5" w14:textId="77777777" w:rsidR="00A9464C" w:rsidRPr="00D10964" w:rsidRDefault="00A9464C" w:rsidP="00A9464C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4206" w:type="pct"/>
            <w:gridSpan w:val="2"/>
          </w:tcPr>
          <w:p w14:paraId="606EDFEC" w14:textId="77777777" w:rsidR="00147831" w:rsidRPr="00D10964" w:rsidRDefault="00A9464C" w:rsidP="00A9464C">
            <w:pPr>
              <w:rPr>
                <w:sz w:val="21"/>
                <w:szCs w:val="21"/>
              </w:rPr>
            </w:pPr>
            <w:r w:rsidRPr="00D10964">
              <w:rPr>
                <w:sz w:val="21"/>
                <w:szCs w:val="21"/>
              </w:rPr>
              <w:t>Is the residential real property located in</w:t>
            </w:r>
            <w:r w:rsidR="00757220" w:rsidRPr="00D10964">
              <w:rPr>
                <w:sz w:val="21"/>
                <w:szCs w:val="21"/>
              </w:rPr>
              <w:t>, inter alia</w:t>
            </w:r>
            <w:r w:rsidR="00147831" w:rsidRPr="00D10964">
              <w:rPr>
                <w:sz w:val="21"/>
                <w:szCs w:val="21"/>
              </w:rPr>
              <w:t>:</w:t>
            </w:r>
          </w:p>
          <w:p w14:paraId="6F0FAA12" w14:textId="548E16C0" w:rsidR="007414A5" w:rsidRPr="00D10964" w:rsidRDefault="00147831" w:rsidP="00FC1801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1"/>
                <w:szCs w:val="21"/>
              </w:rPr>
            </w:pPr>
            <w:r w:rsidRPr="00D10964">
              <w:rPr>
                <w:b/>
                <w:i/>
                <w:sz w:val="21"/>
                <w:szCs w:val="21"/>
              </w:rPr>
              <w:t>the Massachusetts count</w:t>
            </w:r>
            <w:r w:rsidR="004A1734" w:rsidRPr="00D10964">
              <w:rPr>
                <w:b/>
                <w:i/>
                <w:sz w:val="21"/>
                <w:szCs w:val="21"/>
              </w:rPr>
              <w:t>ies</w:t>
            </w:r>
            <w:r w:rsidRPr="00D10964">
              <w:rPr>
                <w:b/>
                <w:i/>
                <w:sz w:val="21"/>
                <w:szCs w:val="21"/>
              </w:rPr>
              <w:t xml:space="preserve"> of </w:t>
            </w:r>
            <w:r w:rsidR="00A9464C" w:rsidRPr="00D10964">
              <w:rPr>
                <w:b/>
                <w:i/>
                <w:sz w:val="21"/>
                <w:szCs w:val="21"/>
              </w:rPr>
              <w:t>S</w:t>
            </w:r>
            <w:r w:rsidR="002F14A5" w:rsidRPr="00D10964">
              <w:rPr>
                <w:b/>
                <w:i/>
                <w:sz w:val="21"/>
                <w:szCs w:val="21"/>
              </w:rPr>
              <w:t>uffolk</w:t>
            </w:r>
            <w:r w:rsidR="00B91E55" w:rsidRPr="00D10964">
              <w:rPr>
                <w:b/>
                <w:i/>
                <w:sz w:val="21"/>
                <w:szCs w:val="21"/>
              </w:rPr>
              <w:t>,</w:t>
            </w:r>
            <w:r w:rsidR="002F14A5" w:rsidRPr="00D10964">
              <w:rPr>
                <w:b/>
                <w:i/>
                <w:sz w:val="21"/>
                <w:szCs w:val="21"/>
              </w:rPr>
              <w:t xml:space="preserve"> Middlesex</w:t>
            </w:r>
            <w:r w:rsidR="00B91E55" w:rsidRPr="00D10964">
              <w:rPr>
                <w:b/>
                <w:i/>
                <w:sz w:val="21"/>
                <w:szCs w:val="21"/>
              </w:rPr>
              <w:t xml:space="preserve">, Bristol, Essex, Norfolk, or </w:t>
            </w:r>
            <w:proofErr w:type="gramStart"/>
            <w:r w:rsidR="00B91E55" w:rsidRPr="00D10964">
              <w:rPr>
                <w:b/>
                <w:i/>
                <w:sz w:val="21"/>
                <w:szCs w:val="21"/>
              </w:rPr>
              <w:t>Plymouth</w:t>
            </w:r>
            <w:r w:rsidR="00F2232D" w:rsidRPr="00D10964">
              <w:rPr>
                <w:sz w:val="21"/>
                <w:szCs w:val="21"/>
              </w:rPr>
              <w:t>;</w:t>
            </w:r>
            <w:proofErr w:type="gramEnd"/>
          </w:p>
          <w:p w14:paraId="29637C53" w14:textId="370FCEC1" w:rsidR="00FC1801" w:rsidRPr="00D10964" w:rsidRDefault="00FC1801" w:rsidP="00FC1801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1"/>
                <w:szCs w:val="21"/>
              </w:rPr>
            </w:pPr>
            <w:r w:rsidRPr="00D10964">
              <w:rPr>
                <w:b/>
                <w:i/>
                <w:sz w:val="21"/>
                <w:szCs w:val="21"/>
              </w:rPr>
              <w:t>the Connecticut coun</w:t>
            </w:r>
            <w:r w:rsidR="004A1734" w:rsidRPr="00D10964">
              <w:rPr>
                <w:b/>
                <w:i/>
                <w:sz w:val="21"/>
                <w:szCs w:val="21"/>
              </w:rPr>
              <w:t>ties</w:t>
            </w:r>
            <w:r w:rsidRPr="00D10964">
              <w:rPr>
                <w:b/>
                <w:i/>
                <w:sz w:val="21"/>
                <w:szCs w:val="21"/>
              </w:rPr>
              <w:t xml:space="preserve"> of Fairfield</w:t>
            </w:r>
            <w:r w:rsidR="00FF19E0" w:rsidRPr="00D10964">
              <w:rPr>
                <w:b/>
                <w:i/>
                <w:sz w:val="21"/>
                <w:szCs w:val="21"/>
              </w:rPr>
              <w:t xml:space="preserve"> </w:t>
            </w:r>
            <w:r w:rsidR="000B5E52" w:rsidRPr="00D10964">
              <w:rPr>
                <w:b/>
                <w:i/>
                <w:sz w:val="21"/>
                <w:szCs w:val="21"/>
              </w:rPr>
              <w:t xml:space="preserve">or </w:t>
            </w:r>
            <w:proofErr w:type="gramStart"/>
            <w:r w:rsidR="000B5E52" w:rsidRPr="00D10964">
              <w:rPr>
                <w:b/>
                <w:i/>
                <w:sz w:val="21"/>
                <w:szCs w:val="21"/>
              </w:rPr>
              <w:t>Litchfield</w:t>
            </w:r>
            <w:r w:rsidRPr="00D10964">
              <w:rPr>
                <w:sz w:val="21"/>
                <w:szCs w:val="21"/>
              </w:rPr>
              <w:t>;</w:t>
            </w:r>
            <w:proofErr w:type="gramEnd"/>
          </w:p>
          <w:p w14:paraId="1A1301F4" w14:textId="7E6E3EB2" w:rsidR="00F2232D" w:rsidRPr="00D10964" w:rsidRDefault="00BD381A" w:rsidP="00F2232D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1"/>
                <w:szCs w:val="21"/>
              </w:rPr>
            </w:pPr>
            <w:r w:rsidRPr="00D10964">
              <w:rPr>
                <w:b/>
                <w:i/>
                <w:sz w:val="21"/>
                <w:szCs w:val="21"/>
              </w:rPr>
              <w:t>t</w:t>
            </w:r>
            <w:r w:rsidR="00F2232D" w:rsidRPr="00D10964">
              <w:rPr>
                <w:b/>
                <w:i/>
                <w:sz w:val="21"/>
                <w:szCs w:val="21"/>
              </w:rPr>
              <w:t xml:space="preserve">he Boroughs of Brooklyn, Queens, Bronx, Staten Island, or Manhattan in New York City, </w:t>
            </w:r>
            <w:proofErr w:type="gramStart"/>
            <w:r w:rsidR="00F2232D" w:rsidRPr="00D10964">
              <w:rPr>
                <w:b/>
                <w:i/>
                <w:sz w:val="21"/>
                <w:szCs w:val="21"/>
              </w:rPr>
              <w:t>New York</w:t>
            </w:r>
            <w:r w:rsidR="00F2232D" w:rsidRPr="00D10964">
              <w:rPr>
                <w:sz w:val="21"/>
                <w:szCs w:val="21"/>
              </w:rPr>
              <w:t>;</w:t>
            </w:r>
            <w:proofErr w:type="gramEnd"/>
            <w:r w:rsidR="00F2232D" w:rsidRPr="00D10964">
              <w:rPr>
                <w:sz w:val="21"/>
                <w:szCs w:val="21"/>
              </w:rPr>
              <w:t xml:space="preserve"> </w:t>
            </w:r>
          </w:p>
          <w:p w14:paraId="66016001" w14:textId="660F0637" w:rsidR="00147831" w:rsidRPr="00D10964" w:rsidRDefault="00147831" w:rsidP="00E57458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1"/>
                <w:szCs w:val="21"/>
              </w:rPr>
            </w:pPr>
            <w:r w:rsidRPr="00D10964">
              <w:rPr>
                <w:b/>
                <w:i/>
                <w:sz w:val="21"/>
                <w:szCs w:val="21"/>
              </w:rPr>
              <w:t>the Florida coun</w:t>
            </w:r>
            <w:r w:rsidR="004A1734" w:rsidRPr="00D10964">
              <w:rPr>
                <w:b/>
                <w:i/>
                <w:sz w:val="21"/>
                <w:szCs w:val="21"/>
              </w:rPr>
              <w:t>ties</w:t>
            </w:r>
            <w:r w:rsidRPr="00D10964">
              <w:rPr>
                <w:b/>
                <w:i/>
                <w:sz w:val="21"/>
                <w:szCs w:val="21"/>
              </w:rPr>
              <w:t xml:space="preserve"> of Miami-</w:t>
            </w:r>
            <w:r w:rsidR="00E57458" w:rsidRPr="00D10964">
              <w:rPr>
                <w:b/>
                <w:i/>
                <w:sz w:val="21"/>
                <w:szCs w:val="21"/>
              </w:rPr>
              <w:t>Dade, Broward, Palm Beach</w:t>
            </w:r>
            <w:r w:rsidR="005A3F60" w:rsidRPr="00D10964">
              <w:rPr>
                <w:b/>
                <w:i/>
                <w:sz w:val="21"/>
                <w:szCs w:val="21"/>
              </w:rPr>
              <w:t xml:space="preserve">, Hillsborough, Pasco, Pinellas, Manatee, Sarasota, Charlotte, Lee, or </w:t>
            </w:r>
            <w:proofErr w:type="gramStart"/>
            <w:r w:rsidR="005A3F60" w:rsidRPr="00D10964">
              <w:rPr>
                <w:b/>
                <w:i/>
                <w:sz w:val="21"/>
                <w:szCs w:val="21"/>
              </w:rPr>
              <w:t>Collier</w:t>
            </w:r>
            <w:r w:rsidR="004A1734" w:rsidRPr="00D10964">
              <w:rPr>
                <w:b/>
                <w:i/>
                <w:sz w:val="21"/>
                <w:szCs w:val="21"/>
              </w:rPr>
              <w:t>;</w:t>
            </w:r>
            <w:proofErr w:type="gramEnd"/>
          </w:p>
          <w:p w14:paraId="5C018ED2" w14:textId="77777777" w:rsidR="004A1734" w:rsidRPr="00D10964" w:rsidRDefault="00330EC8" w:rsidP="00E57458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1"/>
                <w:szCs w:val="21"/>
              </w:rPr>
            </w:pPr>
            <w:r w:rsidRPr="00D10964">
              <w:rPr>
                <w:b/>
                <w:bCs/>
                <w:i/>
                <w:iCs/>
                <w:sz w:val="21"/>
                <w:szCs w:val="21"/>
              </w:rPr>
              <w:t xml:space="preserve">the Illinois county of </w:t>
            </w:r>
            <w:proofErr w:type="gramStart"/>
            <w:r w:rsidRPr="00D10964">
              <w:rPr>
                <w:b/>
                <w:bCs/>
                <w:i/>
                <w:iCs/>
                <w:sz w:val="21"/>
                <w:szCs w:val="21"/>
              </w:rPr>
              <w:t>Cook</w:t>
            </w:r>
            <w:r w:rsidR="00F13CD9" w:rsidRPr="00D10964">
              <w:rPr>
                <w:b/>
                <w:bCs/>
                <w:i/>
                <w:iCs/>
                <w:sz w:val="21"/>
                <w:szCs w:val="21"/>
              </w:rPr>
              <w:t>;</w:t>
            </w:r>
            <w:proofErr w:type="gramEnd"/>
          </w:p>
          <w:p w14:paraId="5637AB21" w14:textId="0E73B35F" w:rsidR="00565DE2" w:rsidRPr="00D10964" w:rsidRDefault="00565DE2" w:rsidP="00E57458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1"/>
                <w:szCs w:val="21"/>
              </w:rPr>
            </w:pPr>
            <w:r w:rsidRPr="00D10964">
              <w:rPr>
                <w:b/>
                <w:bCs/>
                <w:i/>
                <w:iCs/>
                <w:sz w:val="21"/>
                <w:szCs w:val="21"/>
              </w:rPr>
              <w:t xml:space="preserve">the Texas </w:t>
            </w:r>
            <w:r w:rsidR="001E7B0A" w:rsidRPr="00D10964">
              <w:rPr>
                <w:b/>
                <w:bCs/>
                <w:i/>
                <w:iCs/>
                <w:sz w:val="21"/>
                <w:szCs w:val="21"/>
              </w:rPr>
              <w:t xml:space="preserve">counties of Bexar, Tarrant, Dallas, Harris, Montgomery, Webb, or </w:t>
            </w:r>
            <w:proofErr w:type="gramStart"/>
            <w:r w:rsidR="001E7B0A" w:rsidRPr="00D10964">
              <w:rPr>
                <w:b/>
                <w:bCs/>
                <w:i/>
                <w:iCs/>
                <w:sz w:val="21"/>
                <w:szCs w:val="21"/>
              </w:rPr>
              <w:t>Travis;</w:t>
            </w:r>
            <w:proofErr w:type="gramEnd"/>
          </w:p>
          <w:p w14:paraId="2C51AF85" w14:textId="0661762E" w:rsidR="00F13CD9" w:rsidRPr="00D10964" w:rsidRDefault="00693336" w:rsidP="00E57458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1"/>
                <w:szCs w:val="21"/>
              </w:rPr>
            </w:pPr>
            <w:r w:rsidRPr="00D10964">
              <w:rPr>
                <w:b/>
                <w:bCs/>
                <w:i/>
                <w:iCs/>
                <w:sz w:val="21"/>
                <w:szCs w:val="21"/>
              </w:rPr>
              <w:t>the Maryland counties of Montgomery, Anne Arundel, Prince George’s</w:t>
            </w:r>
            <w:r w:rsidR="00F22443" w:rsidRPr="00D10964">
              <w:rPr>
                <w:b/>
                <w:bCs/>
                <w:i/>
                <w:iCs/>
                <w:sz w:val="21"/>
                <w:szCs w:val="21"/>
              </w:rPr>
              <w:t xml:space="preserve">, or Howard, or the </w:t>
            </w:r>
            <w:r w:rsidR="008E4B66" w:rsidRPr="00D10964">
              <w:rPr>
                <w:b/>
                <w:bCs/>
                <w:i/>
                <w:iCs/>
                <w:sz w:val="21"/>
                <w:szCs w:val="21"/>
              </w:rPr>
              <w:t>c</w:t>
            </w:r>
            <w:r w:rsidR="00F22443" w:rsidRPr="00D10964">
              <w:rPr>
                <w:b/>
                <w:bCs/>
                <w:i/>
                <w:iCs/>
                <w:sz w:val="21"/>
                <w:szCs w:val="21"/>
              </w:rPr>
              <w:t xml:space="preserve">ity or </w:t>
            </w:r>
            <w:r w:rsidR="008E4B66" w:rsidRPr="00D10964">
              <w:rPr>
                <w:b/>
                <w:bCs/>
                <w:i/>
                <w:iCs/>
                <w:sz w:val="21"/>
                <w:szCs w:val="21"/>
              </w:rPr>
              <w:t>c</w:t>
            </w:r>
            <w:r w:rsidR="00F22443" w:rsidRPr="00D10964">
              <w:rPr>
                <w:b/>
                <w:bCs/>
                <w:i/>
                <w:iCs/>
                <w:sz w:val="21"/>
                <w:szCs w:val="21"/>
              </w:rPr>
              <w:t xml:space="preserve">ounty of </w:t>
            </w:r>
            <w:proofErr w:type="gramStart"/>
            <w:r w:rsidR="00F22443" w:rsidRPr="00D10964">
              <w:rPr>
                <w:b/>
                <w:bCs/>
                <w:i/>
                <w:iCs/>
                <w:sz w:val="21"/>
                <w:szCs w:val="21"/>
              </w:rPr>
              <w:t>Baltimore;</w:t>
            </w:r>
            <w:proofErr w:type="gramEnd"/>
            <w:r w:rsidR="00F22443" w:rsidRPr="00D10964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20B2D0FC" w14:textId="77777777" w:rsidR="00565DE2" w:rsidRPr="00D10964" w:rsidRDefault="00F22443" w:rsidP="00E57458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1"/>
                <w:szCs w:val="21"/>
              </w:rPr>
            </w:pPr>
            <w:r w:rsidRPr="00D10964">
              <w:rPr>
                <w:b/>
                <w:bCs/>
                <w:i/>
                <w:iCs/>
                <w:sz w:val="21"/>
                <w:szCs w:val="21"/>
              </w:rPr>
              <w:t xml:space="preserve">the Virginia counties of </w:t>
            </w:r>
            <w:r w:rsidR="00BA5AB6" w:rsidRPr="00D10964">
              <w:rPr>
                <w:b/>
                <w:bCs/>
                <w:i/>
                <w:iCs/>
                <w:sz w:val="21"/>
                <w:szCs w:val="21"/>
              </w:rPr>
              <w:t xml:space="preserve">Arlington or Fairfax, or the cities of Alexandria, Falls Church, or </w:t>
            </w:r>
            <w:proofErr w:type="gramStart"/>
            <w:r w:rsidR="00BA5AB6" w:rsidRPr="00D10964">
              <w:rPr>
                <w:b/>
                <w:bCs/>
                <w:i/>
                <w:iCs/>
                <w:sz w:val="21"/>
                <w:szCs w:val="21"/>
              </w:rPr>
              <w:t>Fairfax</w:t>
            </w:r>
            <w:r w:rsidR="00565DE2" w:rsidRPr="00D10964">
              <w:rPr>
                <w:b/>
                <w:bCs/>
                <w:i/>
                <w:iCs/>
                <w:sz w:val="21"/>
                <w:szCs w:val="21"/>
              </w:rPr>
              <w:t>;</w:t>
            </w:r>
            <w:proofErr w:type="gramEnd"/>
            <w:r w:rsidR="00565DE2" w:rsidRPr="00D10964"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565DE2" w:rsidRPr="00D10964">
              <w:rPr>
                <w:sz w:val="21"/>
                <w:szCs w:val="21"/>
              </w:rPr>
              <w:t>OR</w:t>
            </w:r>
          </w:p>
          <w:p w14:paraId="663E9A85" w14:textId="2B80B401" w:rsidR="00F22443" w:rsidRPr="00D10964" w:rsidRDefault="00565DE2" w:rsidP="00E57458">
            <w:pPr>
              <w:pStyle w:val="ListParagraph"/>
              <w:numPr>
                <w:ilvl w:val="0"/>
                <w:numId w:val="4"/>
              </w:numPr>
              <w:ind w:left="432" w:hanging="270"/>
              <w:rPr>
                <w:sz w:val="21"/>
                <w:szCs w:val="21"/>
              </w:rPr>
            </w:pPr>
            <w:r w:rsidRPr="00D10964">
              <w:rPr>
                <w:b/>
                <w:bCs/>
                <w:i/>
                <w:iCs/>
                <w:sz w:val="21"/>
                <w:szCs w:val="21"/>
              </w:rPr>
              <w:t>the District of Columbia</w:t>
            </w:r>
            <w:r w:rsidR="00BA5AB6" w:rsidRPr="00D10964">
              <w:rPr>
                <w:sz w:val="21"/>
                <w:szCs w:val="21"/>
              </w:rPr>
              <w:t>?</w:t>
            </w:r>
          </w:p>
        </w:tc>
        <w:sdt>
          <w:sdtPr>
            <w:rPr>
              <w:sz w:val="21"/>
              <w:szCs w:val="21"/>
            </w:rPr>
            <w:id w:val="552435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vAlign w:val="center"/>
              </w:tcPr>
              <w:p w14:paraId="0ABAD8F4" w14:textId="77777777" w:rsidR="00A9464C" w:rsidRPr="00D10964" w:rsidRDefault="00AA75DE" w:rsidP="00A9464C">
                <w:pPr>
                  <w:jc w:val="center"/>
                  <w:rPr>
                    <w:sz w:val="21"/>
                    <w:szCs w:val="21"/>
                  </w:rPr>
                </w:pPr>
                <w:r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3D21CD0D" w14:textId="02A4D1A4" w:rsidR="00A9464C" w:rsidRPr="00D10964" w:rsidRDefault="00DC0924" w:rsidP="00A9464C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6312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5DE"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9464C" w:rsidRPr="00D10964" w14:paraId="6798867C" w14:textId="77777777" w:rsidTr="00BD7655">
        <w:tc>
          <w:tcPr>
            <w:tcW w:w="144" w:type="pct"/>
          </w:tcPr>
          <w:p w14:paraId="07BEE1B9" w14:textId="77777777" w:rsidR="00A9464C" w:rsidRPr="00D10964" w:rsidRDefault="00A9464C" w:rsidP="00A9464C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4206" w:type="pct"/>
            <w:gridSpan w:val="2"/>
          </w:tcPr>
          <w:p w14:paraId="584D1695" w14:textId="42085A2D" w:rsidR="00A9464C" w:rsidRPr="00D10964" w:rsidRDefault="00A9464C" w:rsidP="00A9464C">
            <w:pPr>
              <w:rPr>
                <w:sz w:val="21"/>
                <w:szCs w:val="21"/>
              </w:rPr>
            </w:pPr>
            <w:r w:rsidRPr="00D10964">
              <w:rPr>
                <w:sz w:val="21"/>
                <w:szCs w:val="21"/>
              </w:rPr>
              <w:t xml:space="preserve">Is the purchase price </w:t>
            </w:r>
            <w:r w:rsidRPr="00D10964">
              <w:rPr>
                <w:b/>
                <w:i/>
                <w:sz w:val="21"/>
                <w:szCs w:val="21"/>
              </w:rPr>
              <w:t>$300,000 or more</w:t>
            </w:r>
            <w:r w:rsidR="00BA5AB6" w:rsidRPr="00D10964">
              <w:rPr>
                <w:b/>
                <w:i/>
                <w:sz w:val="21"/>
                <w:szCs w:val="21"/>
              </w:rPr>
              <w:t xml:space="preserve"> (or $50,000 for real property located in </w:t>
            </w:r>
            <w:r w:rsidR="004C4959" w:rsidRPr="00D10964">
              <w:rPr>
                <w:b/>
                <w:i/>
                <w:sz w:val="21"/>
                <w:szCs w:val="21"/>
              </w:rPr>
              <w:t>the City or County of Baltimore)</w:t>
            </w:r>
            <w:r w:rsidRPr="00D10964">
              <w:rPr>
                <w:sz w:val="21"/>
                <w:szCs w:val="21"/>
              </w:rPr>
              <w:t>?</w:t>
            </w:r>
          </w:p>
        </w:tc>
        <w:sdt>
          <w:sdtPr>
            <w:rPr>
              <w:sz w:val="21"/>
              <w:szCs w:val="21"/>
            </w:rPr>
            <w:id w:val="88414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vAlign w:val="center"/>
              </w:tcPr>
              <w:p w14:paraId="206835A3" w14:textId="77777777" w:rsidR="00A9464C" w:rsidRPr="00D10964" w:rsidRDefault="00AA75DE" w:rsidP="00A9464C">
                <w:pPr>
                  <w:jc w:val="center"/>
                  <w:rPr>
                    <w:sz w:val="21"/>
                    <w:szCs w:val="21"/>
                  </w:rPr>
                </w:pPr>
                <w:r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58DE6A15" w14:textId="080B2466" w:rsidR="00A9464C" w:rsidRPr="00D10964" w:rsidRDefault="00DC0924" w:rsidP="00A9464C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26225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5DE"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9464C" w:rsidRPr="00D10964" w14:paraId="2EF373D5" w14:textId="77777777" w:rsidTr="00BD7655">
        <w:trPr>
          <w:trHeight w:val="1115"/>
        </w:trPr>
        <w:tc>
          <w:tcPr>
            <w:tcW w:w="144" w:type="pct"/>
          </w:tcPr>
          <w:p w14:paraId="616C4199" w14:textId="77777777" w:rsidR="00A9464C" w:rsidRPr="00D10964" w:rsidRDefault="00A9464C" w:rsidP="00A9464C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4206" w:type="pct"/>
            <w:gridSpan w:val="2"/>
          </w:tcPr>
          <w:p w14:paraId="111D82C5" w14:textId="16C40A76" w:rsidR="00845B8A" w:rsidRPr="00D10964" w:rsidRDefault="00A9464C" w:rsidP="00E37E5B">
            <w:pPr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sz w:val="21"/>
                <w:szCs w:val="21"/>
              </w:rPr>
              <w:t xml:space="preserve">Is the </w:t>
            </w:r>
            <w:r w:rsidRPr="00D10964">
              <w:rPr>
                <w:rFonts w:asciiTheme="majorHAnsi" w:hAnsiTheme="majorHAnsi"/>
                <w:sz w:val="21"/>
                <w:szCs w:val="21"/>
              </w:rPr>
              <w:t xml:space="preserve">Property purchased by a </w:t>
            </w:r>
            <w:r w:rsidRPr="00D10964">
              <w:rPr>
                <w:rFonts w:asciiTheme="majorHAnsi" w:hAnsiTheme="majorHAnsi"/>
                <w:b/>
                <w:i/>
                <w:sz w:val="21"/>
                <w:szCs w:val="21"/>
              </w:rPr>
              <w:t>Legal Entity</w:t>
            </w:r>
            <w:r w:rsidRPr="00D10964">
              <w:rPr>
                <w:rFonts w:asciiTheme="majorHAnsi" w:hAnsiTheme="majorHAnsi"/>
                <w:sz w:val="21"/>
                <w:szCs w:val="21"/>
              </w:rPr>
              <w:t xml:space="preserve">, </w:t>
            </w:r>
            <w:r w:rsidR="008F357E" w:rsidRPr="00D10964">
              <w:rPr>
                <w:rFonts w:asciiTheme="majorHAnsi" w:hAnsiTheme="majorHAnsi"/>
                <w:sz w:val="21"/>
                <w:szCs w:val="21"/>
              </w:rPr>
              <w:t>defined as a corporation, limited liability company, partnership, or other similar business entity that is not a U.S. publicly</w:t>
            </w:r>
            <w:r w:rsidR="0053002C" w:rsidRPr="00D10964">
              <w:rPr>
                <w:rFonts w:asciiTheme="majorHAnsi" w:hAnsiTheme="majorHAnsi"/>
                <w:sz w:val="21"/>
                <w:szCs w:val="21"/>
              </w:rPr>
              <w:t xml:space="preserve"> </w:t>
            </w:r>
            <w:r w:rsidR="008F357E" w:rsidRPr="00D10964">
              <w:rPr>
                <w:rFonts w:asciiTheme="majorHAnsi" w:hAnsiTheme="majorHAnsi"/>
                <w:sz w:val="21"/>
                <w:szCs w:val="21"/>
              </w:rPr>
              <w:t>traded company</w:t>
            </w:r>
            <w:r w:rsidR="00E37E5B" w:rsidRPr="00D10964">
              <w:rPr>
                <w:rFonts w:asciiTheme="majorHAnsi" w:hAnsiTheme="majorHAnsi" w:cs="Times New Roman"/>
                <w:sz w:val="21"/>
                <w:szCs w:val="21"/>
              </w:rPr>
              <w:t>?</w:t>
            </w:r>
            <w:r w:rsidR="00E00110" w:rsidRPr="00D10964">
              <w:rPr>
                <w:rFonts w:asciiTheme="majorHAnsi" w:hAnsiTheme="majorHAnsi" w:cs="Times New Roman"/>
                <w:sz w:val="21"/>
                <w:szCs w:val="21"/>
              </w:rPr>
              <w:t xml:space="preserve"> </w:t>
            </w:r>
            <w:r w:rsidR="00845B8A" w:rsidRPr="00D10964">
              <w:rPr>
                <w:rFonts w:asciiTheme="majorHAnsi" w:hAnsiTheme="majorHAnsi" w:cs="Times New Roman"/>
                <w:i/>
                <w:iCs/>
                <w:sz w:val="21"/>
                <w:szCs w:val="21"/>
              </w:rPr>
              <w:t xml:space="preserve">(Note that purchases by individuals and/or trusts do not </w:t>
            </w:r>
            <w:r w:rsidR="00E00110" w:rsidRPr="00D10964">
              <w:rPr>
                <w:rFonts w:asciiTheme="majorHAnsi" w:hAnsiTheme="majorHAnsi" w:cs="Times New Roman"/>
                <w:i/>
                <w:iCs/>
                <w:sz w:val="21"/>
                <w:szCs w:val="21"/>
              </w:rPr>
              <w:t>t</w:t>
            </w:r>
            <w:r w:rsidR="00845B8A" w:rsidRPr="00D10964">
              <w:rPr>
                <w:rFonts w:asciiTheme="majorHAnsi" w:hAnsiTheme="majorHAnsi" w:cs="Times New Roman"/>
                <w:i/>
                <w:iCs/>
                <w:sz w:val="21"/>
                <w:szCs w:val="21"/>
              </w:rPr>
              <w:t>rigger the GTO reporting requirement</w:t>
            </w:r>
            <w:r w:rsidR="00845B8A" w:rsidRPr="00D10964">
              <w:rPr>
                <w:rFonts w:asciiTheme="majorHAnsi" w:hAnsiTheme="majorHAnsi" w:cs="Times New Roman"/>
                <w:sz w:val="21"/>
                <w:szCs w:val="21"/>
              </w:rPr>
              <w:t>)</w:t>
            </w:r>
          </w:p>
        </w:tc>
        <w:sdt>
          <w:sdtPr>
            <w:rPr>
              <w:sz w:val="21"/>
              <w:szCs w:val="21"/>
            </w:rPr>
            <w:id w:val="-63232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vAlign w:val="center"/>
              </w:tcPr>
              <w:p w14:paraId="342E8088" w14:textId="77777777" w:rsidR="00A9464C" w:rsidRPr="00D10964" w:rsidRDefault="00AA75DE" w:rsidP="00A9464C">
                <w:pPr>
                  <w:jc w:val="center"/>
                  <w:rPr>
                    <w:sz w:val="21"/>
                    <w:szCs w:val="21"/>
                  </w:rPr>
                </w:pPr>
                <w:r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7705A763" w14:textId="2E8009CA" w:rsidR="00A9464C" w:rsidRPr="00D10964" w:rsidRDefault="00DC0924" w:rsidP="00A9464C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48636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5DE"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A9464C" w:rsidRPr="00D10964" w14:paraId="0D6686D8" w14:textId="77777777" w:rsidTr="00AE1E07">
        <w:trPr>
          <w:trHeight w:val="143"/>
        </w:trPr>
        <w:tc>
          <w:tcPr>
            <w:tcW w:w="144" w:type="pct"/>
          </w:tcPr>
          <w:p w14:paraId="4CAF7763" w14:textId="77777777" w:rsidR="00A9464C" w:rsidRPr="00D10964" w:rsidRDefault="00A9464C" w:rsidP="00A9464C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4206" w:type="pct"/>
            <w:gridSpan w:val="2"/>
            <w:tcBorders>
              <w:bottom w:val="single" w:sz="4" w:space="0" w:color="auto"/>
            </w:tcBorders>
          </w:tcPr>
          <w:p w14:paraId="0283F5F9" w14:textId="30BF8E80" w:rsidR="00AE1E07" w:rsidRPr="00D10964" w:rsidRDefault="00A9464C" w:rsidP="00AE1E07">
            <w:pPr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sz w:val="21"/>
                <w:szCs w:val="21"/>
              </w:rPr>
              <w:t xml:space="preserve">Is </w:t>
            </w:r>
            <w:r w:rsidRPr="00D10964">
              <w:rPr>
                <w:rFonts w:asciiTheme="majorHAnsi" w:hAnsiTheme="majorHAnsi" w:cs="Times New Roman"/>
                <w:sz w:val="21"/>
                <w:szCs w:val="21"/>
              </w:rPr>
              <w:t xml:space="preserve">the purchase made </w:t>
            </w: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>without a bank loan</w:t>
            </w:r>
            <w:r w:rsidRPr="00D10964">
              <w:rPr>
                <w:rFonts w:asciiTheme="majorHAnsi" w:hAnsiTheme="majorHAnsi" w:cs="Times New Roman"/>
                <w:sz w:val="21"/>
                <w:szCs w:val="21"/>
              </w:rPr>
              <w:t xml:space="preserve"> or other similar form of external financing?</w:t>
            </w:r>
          </w:p>
        </w:tc>
        <w:sdt>
          <w:sdtPr>
            <w:rPr>
              <w:sz w:val="21"/>
              <w:szCs w:val="21"/>
            </w:rPr>
            <w:id w:val="-1089234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vAlign w:val="center"/>
              </w:tcPr>
              <w:p w14:paraId="1B7FFF3E" w14:textId="77777777" w:rsidR="00A9464C" w:rsidRPr="00D10964" w:rsidRDefault="00AA75DE" w:rsidP="00A9464C">
                <w:pPr>
                  <w:jc w:val="center"/>
                  <w:rPr>
                    <w:sz w:val="21"/>
                    <w:szCs w:val="21"/>
                  </w:rPr>
                </w:pPr>
                <w:r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65" w:type="pct"/>
            <w:vAlign w:val="center"/>
          </w:tcPr>
          <w:p w14:paraId="186FA054" w14:textId="3737E5B9" w:rsidR="00A9464C" w:rsidRPr="00D10964" w:rsidRDefault="00DC0924" w:rsidP="00A9464C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11967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75DE"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27C1C" w:rsidRPr="00D10964" w14:paraId="375CA510" w14:textId="77777777" w:rsidTr="00BD7655">
        <w:trPr>
          <w:trHeight w:val="305"/>
        </w:trPr>
        <w:tc>
          <w:tcPr>
            <w:tcW w:w="144" w:type="pct"/>
            <w:vMerge w:val="restart"/>
            <w:tcBorders>
              <w:right w:val="single" w:sz="4" w:space="0" w:color="auto"/>
            </w:tcBorders>
          </w:tcPr>
          <w:p w14:paraId="314FB528" w14:textId="77777777" w:rsidR="00D27C1C" w:rsidRPr="00D10964" w:rsidRDefault="00D27C1C" w:rsidP="00A9464C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420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9AA36" w14:textId="14AF66A8" w:rsidR="00D27C1C" w:rsidRPr="00D10964" w:rsidRDefault="00D27C1C" w:rsidP="00D27C1C">
            <w:pPr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sz w:val="21"/>
                <w:szCs w:val="21"/>
              </w:rPr>
              <w:t xml:space="preserve">Is the </w:t>
            </w:r>
            <w:r w:rsidRPr="00D10964">
              <w:rPr>
                <w:rFonts w:asciiTheme="majorHAnsi" w:hAnsiTheme="majorHAnsi" w:cs="Times New Roman"/>
                <w:sz w:val="21"/>
                <w:szCs w:val="21"/>
              </w:rPr>
              <w:t xml:space="preserve">purchase made, at least in part, using: </w:t>
            </w:r>
          </w:p>
        </w:tc>
        <w:sdt>
          <w:sdtPr>
            <w:rPr>
              <w:sz w:val="21"/>
              <w:szCs w:val="21"/>
            </w:rPr>
            <w:id w:val="117414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6" w:type="pct"/>
                <w:vMerge w:val="restart"/>
                <w:tcBorders>
                  <w:left w:val="single" w:sz="4" w:space="0" w:color="auto"/>
                </w:tcBorders>
                <w:vAlign w:val="center"/>
              </w:tcPr>
              <w:p w14:paraId="34E3A9A4" w14:textId="77777777" w:rsidR="00D27C1C" w:rsidRPr="00D10964" w:rsidRDefault="00D27C1C" w:rsidP="00A9464C">
                <w:pPr>
                  <w:jc w:val="center"/>
                  <w:rPr>
                    <w:sz w:val="21"/>
                    <w:szCs w:val="21"/>
                  </w:rPr>
                </w:pPr>
                <w:r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365" w:type="pct"/>
            <w:vMerge w:val="restart"/>
            <w:vAlign w:val="center"/>
          </w:tcPr>
          <w:p w14:paraId="1CEFD21F" w14:textId="23EDE3E0" w:rsidR="00D27C1C" w:rsidRPr="00D10964" w:rsidRDefault="00DC0924" w:rsidP="00A9464C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35385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7C1C" w:rsidRPr="00D10964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D27C1C" w:rsidRPr="00D10964" w14:paraId="555A284A" w14:textId="77777777" w:rsidTr="00BD7655">
        <w:trPr>
          <w:trHeight w:val="1421"/>
        </w:trPr>
        <w:tc>
          <w:tcPr>
            <w:tcW w:w="144" w:type="pct"/>
            <w:vMerge/>
            <w:tcBorders>
              <w:right w:val="single" w:sz="4" w:space="0" w:color="auto"/>
            </w:tcBorders>
          </w:tcPr>
          <w:p w14:paraId="6EE31C68" w14:textId="77777777" w:rsidR="00D27C1C" w:rsidRPr="00D10964" w:rsidRDefault="00D27C1C" w:rsidP="00A9464C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</w:p>
        </w:tc>
        <w:tc>
          <w:tcPr>
            <w:tcW w:w="173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08D3B5" w14:textId="77777777" w:rsidR="00D27C1C" w:rsidRPr="00D10964" w:rsidRDefault="00D27C1C" w:rsidP="00D27C1C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>currency</w:t>
            </w:r>
            <w:r w:rsidRPr="00D10964">
              <w:rPr>
                <w:rFonts w:asciiTheme="majorHAnsi" w:hAnsiTheme="majorHAnsi" w:cs="Times New Roman"/>
                <w:b/>
                <w:sz w:val="21"/>
                <w:szCs w:val="21"/>
              </w:rPr>
              <w:t>,</w:t>
            </w:r>
          </w:p>
          <w:p w14:paraId="44AE90C8" w14:textId="77777777" w:rsidR="00D27C1C" w:rsidRPr="00D10964" w:rsidRDefault="00D27C1C" w:rsidP="00D27C1C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>a cashier’s check,</w:t>
            </w:r>
          </w:p>
          <w:p w14:paraId="2F97DC89" w14:textId="77777777" w:rsidR="00D27C1C" w:rsidRPr="00D10964" w:rsidRDefault="00D27C1C" w:rsidP="00D27C1C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>a certified check,</w:t>
            </w:r>
          </w:p>
          <w:p w14:paraId="56BB5AB7" w14:textId="77777777" w:rsidR="00D27C1C" w:rsidRPr="00D10964" w:rsidRDefault="00D27C1C" w:rsidP="00D27C1C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 xml:space="preserve">a traveler’s check, </w:t>
            </w:r>
          </w:p>
          <w:p w14:paraId="51A6DFA4" w14:textId="612B5214" w:rsidR="00D27C1C" w:rsidRPr="00D10964" w:rsidRDefault="00D27C1C" w:rsidP="00D27C1C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>a personal check,</w:t>
            </w:r>
          </w:p>
        </w:tc>
        <w:tc>
          <w:tcPr>
            <w:tcW w:w="2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E42ED" w14:textId="77777777" w:rsidR="00D27C1C" w:rsidRPr="00D10964" w:rsidRDefault="00D27C1C" w:rsidP="00D27C1C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>a business check,</w:t>
            </w:r>
          </w:p>
          <w:p w14:paraId="02AA28E3" w14:textId="77777777" w:rsidR="00D27C1C" w:rsidRPr="00D10964" w:rsidRDefault="00D27C1C" w:rsidP="00D27C1C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>a money order in any form,</w:t>
            </w:r>
          </w:p>
          <w:p w14:paraId="6C65DE6D" w14:textId="74C4FF49" w:rsidR="00D27C1C" w:rsidRPr="00D10964" w:rsidRDefault="00D27C1C" w:rsidP="00D27C1C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>a funds transfer</w:t>
            </w:r>
            <w:r w:rsidR="00E87B3D"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 xml:space="preserve"> </w:t>
            </w:r>
            <w:r w:rsidR="00E87B3D" w:rsidRPr="00D10964">
              <w:rPr>
                <w:rFonts w:asciiTheme="majorHAnsi" w:hAnsiTheme="majorHAnsi" w:cs="Times New Roman"/>
                <w:bCs/>
                <w:i/>
                <w:sz w:val="21"/>
                <w:szCs w:val="21"/>
              </w:rPr>
              <w:t>(including a wire transfer)</w:t>
            </w: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>, or</w:t>
            </w:r>
          </w:p>
          <w:p w14:paraId="19C5C19D" w14:textId="2CFC76CA" w:rsidR="00D27C1C" w:rsidRPr="00D10964" w:rsidRDefault="00D27C1C" w:rsidP="00D27C1C">
            <w:pPr>
              <w:pStyle w:val="ListParagraph"/>
              <w:numPr>
                <w:ilvl w:val="0"/>
                <w:numId w:val="2"/>
              </w:numPr>
              <w:ind w:left="432" w:hanging="270"/>
              <w:rPr>
                <w:rFonts w:asciiTheme="majorHAnsi" w:hAnsiTheme="majorHAnsi" w:cs="Times New Roman"/>
                <w:sz w:val="21"/>
                <w:szCs w:val="21"/>
              </w:rPr>
            </w:pPr>
            <w:r w:rsidRPr="00D10964">
              <w:rPr>
                <w:rFonts w:asciiTheme="majorHAnsi" w:hAnsiTheme="majorHAnsi" w:cs="Times New Roman"/>
                <w:b/>
                <w:i/>
                <w:sz w:val="21"/>
                <w:szCs w:val="21"/>
              </w:rPr>
              <w:t>virtual currency?</w:t>
            </w:r>
          </w:p>
        </w:tc>
        <w:tc>
          <w:tcPr>
            <w:tcW w:w="286" w:type="pct"/>
            <w:vMerge/>
            <w:tcBorders>
              <w:left w:val="single" w:sz="4" w:space="0" w:color="auto"/>
            </w:tcBorders>
            <w:vAlign w:val="center"/>
          </w:tcPr>
          <w:p w14:paraId="52A15304" w14:textId="77777777" w:rsidR="00D27C1C" w:rsidRPr="00D10964" w:rsidRDefault="00D27C1C" w:rsidP="00A9464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5" w:type="pct"/>
            <w:vMerge/>
            <w:vAlign w:val="center"/>
          </w:tcPr>
          <w:p w14:paraId="11FA9606" w14:textId="77777777" w:rsidR="00D27C1C" w:rsidRPr="00D10964" w:rsidRDefault="00D27C1C" w:rsidP="00A9464C">
            <w:pPr>
              <w:jc w:val="center"/>
              <w:rPr>
                <w:sz w:val="21"/>
                <w:szCs w:val="21"/>
              </w:rPr>
            </w:pPr>
          </w:p>
        </w:tc>
      </w:tr>
    </w:tbl>
    <w:p w14:paraId="78351A52" w14:textId="77777777" w:rsidR="00A9464C" w:rsidRPr="00D10964" w:rsidRDefault="00A9464C" w:rsidP="00A9464C">
      <w:pPr>
        <w:rPr>
          <w:sz w:val="21"/>
          <w:szCs w:val="21"/>
        </w:rPr>
      </w:pPr>
    </w:p>
    <w:p w14:paraId="283FAEE1" w14:textId="6C89615D" w:rsidR="001E0AF1" w:rsidRPr="00D10964" w:rsidRDefault="00A9464C" w:rsidP="00216CFC">
      <w:pPr>
        <w:spacing w:line="259" w:lineRule="auto"/>
        <w:jc w:val="both"/>
        <w:rPr>
          <w:sz w:val="21"/>
          <w:szCs w:val="21"/>
        </w:rPr>
      </w:pPr>
      <w:r w:rsidRPr="00D10964">
        <w:rPr>
          <w:sz w:val="21"/>
          <w:szCs w:val="21"/>
        </w:rPr>
        <w:t xml:space="preserve">If </w:t>
      </w:r>
      <w:r w:rsidRPr="00D10964">
        <w:rPr>
          <w:b/>
          <w:sz w:val="21"/>
          <w:szCs w:val="21"/>
        </w:rPr>
        <w:t>ALL</w:t>
      </w:r>
      <w:r w:rsidRPr="00D10964">
        <w:rPr>
          <w:sz w:val="21"/>
          <w:szCs w:val="21"/>
        </w:rPr>
        <w:t xml:space="preserve"> questions were answered “Yes,” the transaction is a Covered Transaction within the FinCEN </w:t>
      </w:r>
      <w:proofErr w:type="gramStart"/>
      <w:r w:rsidRPr="00D10964">
        <w:rPr>
          <w:sz w:val="21"/>
          <w:szCs w:val="21"/>
        </w:rPr>
        <w:t>GTO</w:t>
      </w:r>
      <w:proofErr w:type="gramEnd"/>
      <w:r w:rsidRPr="00D10964">
        <w:rPr>
          <w:sz w:val="21"/>
          <w:szCs w:val="21"/>
        </w:rPr>
        <w:t xml:space="preserve"> and the CATIC agent </w:t>
      </w:r>
      <w:r w:rsidRPr="00D10964">
        <w:rPr>
          <w:b/>
          <w:sz w:val="21"/>
          <w:szCs w:val="21"/>
        </w:rPr>
        <w:t>MUST</w:t>
      </w:r>
      <w:r w:rsidRPr="00D10964">
        <w:rPr>
          <w:sz w:val="21"/>
          <w:szCs w:val="21"/>
        </w:rPr>
        <w:t xml:space="preserve"> submit a Currency Transaction</w:t>
      </w:r>
      <w:r w:rsidR="00774AFD" w:rsidRPr="00D10964">
        <w:rPr>
          <w:sz w:val="21"/>
          <w:szCs w:val="21"/>
        </w:rPr>
        <w:t xml:space="preserve"> Report in accordance with the o</w:t>
      </w:r>
      <w:r w:rsidRPr="00D10964">
        <w:rPr>
          <w:sz w:val="21"/>
          <w:szCs w:val="21"/>
        </w:rPr>
        <w:t>rder.</w:t>
      </w:r>
      <w:r w:rsidR="00BA62BA" w:rsidRPr="00D10964">
        <w:rPr>
          <w:sz w:val="21"/>
          <w:szCs w:val="21"/>
        </w:rPr>
        <w:t xml:space="preserve"> </w:t>
      </w:r>
      <w:r w:rsidR="00064D18" w:rsidRPr="00D10964">
        <w:rPr>
          <w:sz w:val="21"/>
          <w:szCs w:val="21"/>
        </w:rPr>
        <w:t xml:space="preserve">A copy of the submitted Currency Transaction Report must be provided to CATIC </w:t>
      </w:r>
      <w:r w:rsidR="001E0AF1" w:rsidRPr="00D10964">
        <w:rPr>
          <w:sz w:val="21"/>
          <w:szCs w:val="21"/>
        </w:rPr>
        <w:t>by:</w:t>
      </w:r>
    </w:p>
    <w:p w14:paraId="2E24C794" w14:textId="67661652" w:rsidR="00A9464C" w:rsidRPr="00D10964" w:rsidRDefault="001E0AF1" w:rsidP="00216CFC">
      <w:pPr>
        <w:pStyle w:val="ListParagraph"/>
        <w:numPr>
          <w:ilvl w:val="0"/>
          <w:numId w:val="5"/>
        </w:numPr>
        <w:tabs>
          <w:tab w:val="left" w:pos="1710"/>
        </w:tabs>
        <w:spacing w:line="259" w:lineRule="auto"/>
        <w:jc w:val="both"/>
        <w:rPr>
          <w:sz w:val="21"/>
          <w:szCs w:val="21"/>
        </w:rPr>
      </w:pPr>
      <w:r w:rsidRPr="00D10964">
        <w:rPr>
          <w:sz w:val="21"/>
          <w:szCs w:val="21"/>
        </w:rPr>
        <w:t>Email to</w:t>
      </w:r>
      <w:r w:rsidR="00774AFD" w:rsidRPr="00D10964">
        <w:rPr>
          <w:sz w:val="21"/>
          <w:szCs w:val="21"/>
        </w:rPr>
        <w:t>:</w:t>
      </w:r>
      <w:r w:rsidR="00774AFD" w:rsidRPr="00D10964">
        <w:rPr>
          <w:sz w:val="21"/>
          <w:szCs w:val="21"/>
        </w:rPr>
        <w:tab/>
      </w:r>
      <w:hyperlink r:id="rId8" w:history="1">
        <w:r w:rsidR="00D10964" w:rsidRPr="00D10964">
          <w:rPr>
            <w:rStyle w:val="Hyperlink"/>
            <w:sz w:val="21"/>
            <w:szCs w:val="21"/>
          </w:rPr>
          <w:t>compliance@catic.com</w:t>
        </w:r>
      </w:hyperlink>
      <w:r w:rsidR="0022187B" w:rsidRPr="00D10964">
        <w:rPr>
          <w:sz w:val="21"/>
          <w:szCs w:val="21"/>
        </w:rPr>
        <w:t xml:space="preserve"> </w:t>
      </w:r>
      <w:r w:rsidRPr="00D10964">
        <w:rPr>
          <w:sz w:val="21"/>
          <w:szCs w:val="21"/>
        </w:rPr>
        <w:t>or</w:t>
      </w:r>
    </w:p>
    <w:p w14:paraId="54094A70" w14:textId="77777777" w:rsidR="001E0AF1" w:rsidRPr="00D10964" w:rsidRDefault="001E0AF1" w:rsidP="00216CFC">
      <w:pPr>
        <w:pStyle w:val="ListParagraph"/>
        <w:numPr>
          <w:ilvl w:val="0"/>
          <w:numId w:val="5"/>
        </w:numPr>
        <w:tabs>
          <w:tab w:val="left" w:pos="1710"/>
        </w:tabs>
        <w:spacing w:line="259" w:lineRule="auto"/>
        <w:jc w:val="both"/>
        <w:rPr>
          <w:sz w:val="21"/>
          <w:szCs w:val="21"/>
        </w:rPr>
      </w:pPr>
      <w:r w:rsidRPr="00D10964">
        <w:rPr>
          <w:sz w:val="21"/>
          <w:szCs w:val="21"/>
        </w:rPr>
        <w:t>Mail to</w:t>
      </w:r>
      <w:proofErr w:type="gramStart"/>
      <w:r w:rsidRPr="00D10964">
        <w:rPr>
          <w:sz w:val="21"/>
          <w:szCs w:val="21"/>
        </w:rPr>
        <w:t>:</w:t>
      </w:r>
      <w:r w:rsidR="00774AFD" w:rsidRPr="00D10964">
        <w:rPr>
          <w:sz w:val="21"/>
          <w:szCs w:val="21"/>
        </w:rPr>
        <w:t xml:space="preserve"> </w:t>
      </w:r>
      <w:r w:rsidR="00774AFD" w:rsidRPr="00D10964">
        <w:rPr>
          <w:sz w:val="21"/>
          <w:szCs w:val="21"/>
        </w:rPr>
        <w:tab/>
      </w:r>
      <w:r w:rsidRPr="00D10964">
        <w:rPr>
          <w:sz w:val="21"/>
          <w:szCs w:val="21"/>
        </w:rPr>
        <w:t>CATIC</w:t>
      </w:r>
      <w:proofErr w:type="gramEnd"/>
      <w:r w:rsidRPr="00D10964">
        <w:rPr>
          <w:sz w:val="21"/>
          <w:szCs w:val="21"/>
        </w:rPr>
        <w:t xml:space="preserve"> Corporate Headquarters</w:t>
      </w:r>
    </w:p>
    <w:p w14:paraId="03798415" w14:textId="77777777" w:rsidR="001E0AF1" w:rsidRPr="00D10964" w:rsidRDefault="00774AFD" w:rsidP="00216CFC">
      <w:pPr>
        <w:tabs>
          <w:tab w:val="left" w:pos="1710"/>
        </w:tabs>
        <w:spacing w:line="259" w:lineRule="auto"/>
        <w:jc w:val="both"/>
        <w:rPr>
          <w:sz w:val="21"/>
          <w:szCs w:val="21"/>
        </w:rPr>
      </w:pPr>
      <w:r w:rsidRPr="00D10964">
        <w:rPr>
          <w:sz w:val="21"/>
          <w:szCs w:val="21"/>
        </w:rPr>
        <w:tab/>
      </w:r>
      <w:r w:rsidR="001E0AF1" w:rsidRPr="00D10964">
        <w:rPr>
          <w:sz w:val="21"/>
          <w:szCs w:val="21"/>
        </w:rPr>
        <w:t>ATTN: GTO Filing</w:t>
      </w:r>
    </w:p>
    <w:p w14:paraId="67CCC17D" w14:textId="77777777" w:rsidR="001E0AF1" w:rsidRPr="00D10964" w:rsidRDefault="00774AFD" w:rsidP="00216CFC">
      <w:pPr>
        <w:tabs>
          <w:tab w:val="left" w:pos="1710"/>
        </w:tabs>
        <w:spacing w:line="259" w:lineRule="auto"/>
        <w:jc w:val="both"/>
        <w:rPr>
          <w:sz w:val="21"/>
          <w:szCs w:val="21"/>
        </w:rPr>
      </w:pPr>
      <w:r w:rsidRPr="00D10964">
        <w:rPr>
          <w:sz w:val="21"/>
          <w:szCs w:val="21"/>
        </w:rPr>
        <w:tab/>
      </w:r>
      <w:r w:rsidR="001E0AF1" w:rsidRPr="00D10964">
        <w:rPr>
          <w:sz w:val="21"/>
          <w:szCs w:val="21"/>
        </w:rPr>
        <w:t>101 Corporate Place</w:t>
      </w:r>
    </w:p>
    <w:p w14:paraId="3527CA87" w14:textId="77777777" w:rsidR="001E0AF1" w:rsidRPr="00D10964" w:rsidRDefault="00774AFD" w:rsidP="00216CFC">
      <w:pPr>
        <w:pStyle w:val="ListParagraph"/>
        <w:tabs>
          <w:tab w:val="left" w:pos="1710"/>
        </w:tabs>
        <w:spacing w:line="259" w:lineRule="auto"/>
        <w:ind w:left="1440"/>
        <w:jc w:val="both"/>
        <w:rPr>
          <w:sz w:val="21"/>
          <w:szCs w:val="21"/>
        </w:rPr>
      </w:pPr>
      <w:r w:rsidRPr="00D10964">
        <w:rPr>
          <w:sz w:val="21"/>
          <w:szCs w:val="21"/>
        </w:rPr>
        <w:tab/>
      </w:r>
      <w:r w:rsidR="001E0AF1" w:rsidRPr="00D10964">
        <w:rPr>
          <w:sz w:val="21"/>
          <w:szCs w:val="21"/>
        </w:rPr>
        <w:t>Rocky Hill, CT 06067</w:t>
      </w:r>
    </w:p>
    <w:p w14:paraId="52916905" w14:textId="77777777" w:rsidR="00A9464C" w:rsidRPr="00D10964" w:rsidRDefault="00A9464C" w:rsidP="00216CFC">
      <w:pPr>
        <w:spacing w:line="259" w:lineRule="auto"/>
        <w:jc w:val="both"/>
        <w:rPr>
          <w:sz w:val="21"/>
          <w:szCs w:val="21"/>
        </w:rPr>
      </w:pPr>
    </w:p>
    <w:p w14:paraId="2F76C5B3" w14:textId="77777777" w:rsidR="00A9464C" w:rsidRPr="00D10964" w:rsidRDefault="00A9464C" w:rsidP="00216CFC">
      <w:pPr>
        <w:spacing w:line="259" w:lineRule="auto"/>
        <w:jc w:val="both"/>
        <w:rPr>
          <w:sz w:val="21"/>
          <w:szCs w:val="21"/>
        </w:rPr>
      </w:pPr>
      <w:r w:rsidRPr="00D10964">
        <w:rPr>
          <w:sz w:val="21"/>
          <w:szCs w:val="21"/>
        </w:rPr>
        <w:t xml:space="preserve">If </w:t>
      </w:r>
      <w:r w:rsidRPr="00D10964">
        <w:rPr>
          <w:b/>
          <w:sz w:val="21"/>
          <w:szCs w:val="21"/>
        </w:rPr>
        <w:t>ANY</w:t>
      </w:r>
      <w:r w:rsidRPr="00D10964">
        <w:rPr>
          <w:sz w:val="21"/>
          <w:szCs w:val="21"/>
        </w:rPr>
        <w:t xml:space="preserve"> question was answered “No,” the transaction is </w:t>
      </w:r>
      <w:r w:rsidRPr="00D10964">
        <w:rPr>
          <w:b/>
          <w:sz w:val="21"/>
          <w:szCs w:val="21"/>
        </w:rPr>
        <w:t>NOT</w:t>
      </w:r>
      <w:r w:rsidRPr="00D10964">
        <w:rPr>
          <w:sz w:val="21"/>
          <w:szCs w:val="21"/>
        </w:rPr>
        <w:t xml:space="preserve"> a Covered Transaction and no report is necessary. </w:t>
      </w:r>
      <w:r w:rsidR="00BA62BA" w:rsidRPr="00D10964">
        <w:rPr>
          <w:sz w:val="21"/>
          <w:szCs w:val="21"/>
        </w:rPr>
        <w:t>CATIC recommends that agents retain evidence demonstrating why a report was not required for the subject transaction.</w:t>
      </w:r>
    </w:p>
    <w:sectPr w:rsidR="00A9464C" w:rsidRPr="00D10964" w:rsidSect="00102117"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8873" w14:textId="77777777" w:rsidR="00D63303" w:rsidRDefault="00D63303" w:rsidP="00C91390">
      <w:pPr>
        <w:spacing w:line="240" w:lineRule="auto"/>
      </w:pPr>
      <w:r>
        <w:separator/>
      </w:r>
    </w:p>
  </w:endnote>
  <w:endnote w:type="continuationSeparator" w:id="0">
    <w:p w14:paraId="53DC0B4D" w14:textId="77777777" w:rsidR="00D63303" w:rsidRDefault="00D63303" w:rsidP="00C913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59F0" w14:textId="77777777" w:rsidR="00D63303" w:rsidRDefault="00D63303" w:rsidP="00C91390">
      <w:pPr>
        <w:spacing w:line="240" w:lineRule="auto"/>
      </w:pPr>
      <w:r>
        <w:separator/>
      </w:r>
    </w:p>
  </w:footnote>
  <w:footnote w:type="continuationSeparator" w:id="0">
    <w:p w14:paraId="021F9DBC" w14:textId="77777777" w:rsidR="00D63303" w:rsidRDefault="00D63303" w:rsidP="00C913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51C1" w14:textId="77777777" w:rsidR="00C91390" w:rsidRDefault="008F1884" w:rsidP="004B25E2">
    <w:pPr>
      <w:pStyle w:val="Header"/>
    </w:pPr>
    <w:r>
      <w:rPr>
        <w:noProof/>
      </w:rPr>
      <w:drawing>
        <wp:inline distT="0" distB="0" distL="0" distR="0" wp14:anchorId="2D2D9D8B" wp14:editId="2A43F6FC">
          <wp:extent cx="1316736" cy="268062"/>
          <wp:effectExtent l="0" t="0" r="0" b="0"/>
          <wp:docPr id="552902531" name="Picture 552902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ic logo_with tag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736" cy="268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25E2">
      <w:tab/>
    </w:r>
    <w:r w:rsidR="004B25E2"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1CD1"/>
    <w:multiLevelType w:val="hybridMultilevel"/>
    <w:tmpl w:val="788C1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96532"/>
    <w:multiLevelType w:val="hybridMultilevel"/>
    <w:tmpl w:val="FC6671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386D38"/>
    <w:multiLevelType w:val="hybridMultilevel"/>
    <w:tmpl w:val="87626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21F58"/>
    <w:multiLevelType w:val="hybridMultilevel"/>
    <w:tmpl w:val="6362F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97CB3"/>
    <w:multiLevelType w:val="hybridMultilevel"/>
    <w:tmpl w:val="77AE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361877">
    <w:abstractNumId w:val="4"/>
  </w:num>
  <w:num w:numId="2" w16cid:durableId="1698693994">
    <w:abstractNumId w:val="2"/>
  </w:num>
  <w:num w:numId="3" w16cid:durableId="463083584">
    <w:abstractNumId w:val="1"/>
  </w:num>
  <w:num w:numId="4" w16cid:durableId="1497498755">
    <w:abstractNumId w:val="3"/>
  </w:num>
  <w:num w:numId="5" w16cid:durableId="4148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4C"/>
    <w:rsid w:val="00041BE4"/>
    <w:rsid w:val="00064D18"/>
    <w:rsid w:val="0007096A"/>
    <w:rsid w:val="00083D88"/>
    <w:rsid w:val="000B5E52"/>
    <w:rsid w:val="000E13E5"/>
    <w:rsid w:val="000E6E38"/>
    <w:rsid w:val="000E7C0E"/>
    <w:rsid w:val="000F68EE"/>
    <w:rsid w:val="00102117"/>
    <w:rsid w:val="00147831"/>
    <w:rsid w:val="001E05EA"/>
    <w:rsid w:val="001E0AF1"/>
    <w:rsid w:val="001E7B0A"/>
    <w:rsid w:val="001F3777"/>
    <w:rsid w:val="001F767A"/>
    <w:rsid w:val="00216CFC"/>
    <w:rsid w:val="0022187B"/>
    <w:rsid w:val="002300AE"/>
    <w:rsid w:val="002337EF"/>
    <w:rsid w:val="00246CBB"/>
    <w:rsid w:val="002648D2"/>
    <w:rsid w:val="00274240"/>
    <w:rsid w:val="00280C57"/>
    <w:rsid w:val="00290631"/>
    <w:rsid w:val="002A6CD3"/>
    <w:rsid w:val="002E2F3C"/>
    <w:rsid w:val="002F14A5"/>
    <w:rsid w:val="00305AEB"/>
    <w:rsid w:val="00324E08"/>
    <w:rsid w:val="00330EC8"/>
    <w:rsid w:val="003E52E0"/>
    <w:rsid w:val="004A1734"/>
    <w:rsid w:val="004B25E2"/>
    <w:rsid w:val="004C4959"/>
    <w:rsid w:val="0053002C"/>
    <w:rsid w:val="00565DE2"/>
    <w:rsid w:val="005A3F60"/>
    <w:rsid w:val="005B4554"/>
    <w:rsid w:val="005E781E"/>
    <w:rsid w:val="005F1DF1"/>
    <w:rsid w:val="0064527D"/>
    <w:rsid w:val="006461FE"/>
    <w:rsid w:val="00653215"/>
    <w:rsid w:val="00690378"/>
    <w:rsid w:val="00693336"/>
    <w:rsid w:val="00695BA6"/>
    <w:rsid w:val="006D0898"/>
    <w:rsid w:val="006D1AAB"/>
    <w:rsid w:val="006D7200"/>
    <w:rsid w:val="00711225"/>
    <w:rsid w:val="007414A5"/>
    <w:rsid w:val="00753C87"/>
    <w:rsid w:val="00757220"/>
    <w:rsid w:val="0077056D"/>
    <w:rsid w:val="00774AFD"/>
    <w:rsid w:val="007B4308"/>
    <w:rsid w:val="007F771A"/>
    <w:rsid w:val="00845B8A"/>
    <w:rsid w:val="008E4B66"/>
    <w:rsid w:val="008F1884"/>
    <w:rsid w:val="008F357E"/>
    <w:rsid w:val="008F5D60"/>
    <w:rsid w:val="00990DCD"/>
    <w:rsid w:val="009A464F"/>
    <w:rsid w:val="009C2E6D"/>
    <w:rsid w:val="009D267C"/>
    <w:rsid w:val="00A27F9E"/>
    <w:rsid w:val="00A45BF6"/>
    <w:rsid w:val="00A65574"/>
    <w:rsid w:val="00A9464C"/>
    <w:rsid w:val="00AA75DE"/>
    <w:rsid w:val="00AE1E07"/>
    <w:rsid w:val="00B21F64"/>
    <w:rsid w:val="00B34637"/>
    <w:rsid w:val="00B42924"/>
    <w:rsid w:val="00B8159C"/>
    <w:rsid w:val="00B91E55"/>
    <w:rsid w:val="00BA068A"/>
    <w:rsid w:val="00BA5AB6"/>
    <w:rsid w:val="00BA62BA"/>
    <w:rsid w:val="00BD381A"/>
    <w:rsid w:val="00BD4C89"/>
    <w:rsid w:val="00BD7655"/>
    <w:rsid w:val="00BE6F99"/>
    <w:rsid w:val="00C06F53"/>
    <w:rsid w:val="00C10284"/>
    <w:rsid w:val="00C56610"/>
    <w:rsid w:val="00C91390"/>
    <w:rsid w:val="00CD2854"/>
    <w:rsid w:val="00D10964"/>
    <w:rsid w:val="00D14097"/>
    <w:rsid w:val="00D27C1C"/>
    <w:rsid w:val="00D37D32"/>
    <w:rsid w:val="00D63303"/>
    <w:rsid w:val="00DC0924"/>
    <w:rsid w:val="00E00110"/>
    <w:rsid w:val="00E167C3"/>
    <w:rsid w:val="00E37E5B"/>
    <w:rsid w:val="00E51ECE"/>
    <w:rsid w:val="00E57458"/>
    <w:rsid w:val="00E66335"/>
    <w:rsid w:val="00E87B3D"/>
    <w:rsid w:val="00E9324D"/>
    <w:rsid w:val="00EB426E"/>
    <w:rsid w:val="00F13CD9"/>
    <w:rsid w:val="00F2232D"/>
    <w:rsid w:val="00F22443"/>
    <w:rsid w:val="00F519FD"/>
    <w:rsid w:val="00F60DEC"/>
    <w:rsid w:val="00F84FE7"/>
    <w:rsid w:val="00FA0E57"/>
    <w:rsid w:val="00FA2605"/>
    <w:rsid w:val="00FA6F54"/>
    <w:rsid w:val="00FC1801"/>
    <w:rsid w:val="00FD261C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A3FCF"/>
  <w15:docId w15:val="{57C4D812-6A96-4352-AAF6-63256124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097"/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6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46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39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390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C9139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390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3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3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1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F64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F64"/>
    <w:rPr>
      <w:rFonts w:ascii="Cambria" w:hAnsi="Cambr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1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0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cati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3B8D-477C-4CC4-93CA-5AEE5168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2150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CATIC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Sadler</dc:creator>
  <cp:lastModifiedBy>Katie Caron</cp:lastModifiedBy>
  <cp:revision>3</cp:revision>
  <dcterms:created xsi:type="dcterms:W3CDTF">2025-10-22T23:09:00Z</dcterms:created>
  <dcterms:modified xsi:type="dcterms:W3CDTF">2025-10-22T23:10:00Z</dcterms:modified>
</cp:coreProperties>
</file>