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42DD8" w:rsidR="00190644" w:rsidP="00190644" w:rsidRDefault="00190644" w14:paraId="6811CD50" w14:textId="77777777">
      <w:pPr>
        <w:spacing w:before="100" w:beforeAutospacing="1" w:after="100" w:afterAutospacing="1"/>
        <w:rPr>
          <w:rFonts w:ascii="Futura Medium" w:hAnsi="Futura Medium" w:eastAsia="Times New Roman" w:cs="Futura Medium"/>
          <w:sz w:val="20"/>
          <w:szCs w:val="20"/>
        </w:rPr>
      </w:pPr>
      <w:r w:rsidRPr="00C42DD8">
        <w:rPr>
          <w:rFonts w:hint="cs" w:ascii="Futura Medium" w:hAnsi="Futura Medium" w:cs="Futura Medium"/>
          <w:sz w:val="20"/>
          <w:szCs w:val="20"/>
        </w:rPr>
        <w:t xml:space="preserve">Artist </w:t>
      </w:r>
    </w:p>
    <w:p w:rsidRPr="00C42DD8" w:rsidR="00190644" w:rsidP="00190644" w:rsidRDefault="00BA6913" w14:paraId="0DFE67F5" w14:textId="7F39E0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Futura Medium" w:hAnsi="Futura Medium" w:cs="Futura Medium"/>
          <w:b/>
          <w:bCs/>
          <w:sz w:val="56"/>
          <w:szCs w:val="56"/>
        </w:rPr>
      </w:pPr>
      <w:r>
        <w:rPr>
          <w:rFonts w:ascii="Futura Medium" w:hAnsi="Futura Medium" w:cs="Futura Medium"/>
          <w:b/>
          <w:bCs/>
          <w:sz w:val="56"/>
          <w:szCs w:val="56"/>
        </w:rPr>
        <w:t>DEAD POET SOCIETY</w:t>
      </w:r>
    </w:p>
    <w:p w:rsidRPr="00C42DD8" w:rsidR="00190644" w:rsidP="00190644" w:rsidRDefault="00190644" w14:paraId="73E6D913"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Futura Medium" w:hAnsi="Futura Medium" w:cs="Futura Medium"/>
          <w:sz w:val="20"/>
          <w:szCs w:val="20"/>
        </w:rPr>
      </w:pPr>
      <w:r w:rsidRPr="00C42DD8">
        <w:rPr>
          <w:rFonts w:hint="cs" w:ascii="Futura Medium" w:hAnsi="Futura Medium" w:cs="Futura Medium"/>
          <w:sz w:val="20"/>
          <w:szCs w:val="20"/>
        </w:rPr>
        <w:t xml:space="preserve">Label </w:t>
      </w:r>
    </w:p>
    <w:p w:rsidRPr="00C42DD8" w:rsidR="00190644" w:rsidP="00190644" w:rsidRDefault="00BA6913" w14:paraId="7A229B25" w14:textId="65192D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Futura Medium" w:hAnsi="Futura Medium" w:cs="Futura Medium"/>
          <w:b/>
          <w:bCs/>
          <w:sz w:val="56"/>
          <w:szCs w:val="56"/>
        </w:rPr>
      </w:pPr>
      <w:r>
        <w:rPr>
          <w:rFonts w:ascii="Futura Medium" w:hAnsi="Futura Medium" w:cs="Futura Medium"/>
          <w:b/>
          <w:bCs/>
          <w:sz w:val="56"/>
          <w:szCs w:val="56"/>
        </w:rPr>
        <w:t>SPINEFARM</w:t>
      </w:r>
    </w:p>
    <w:p w:rsidRPr="00C42DD8" w:rsidR="00190644" w:rsidP="00190644" w:rsidRDefault="00190644" w14:paraId="1CA6D434"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Futura Medium" w:hAnsi="Futura Medium" w:cs="Futura Medium"/>
          <w:sz w:val="20"/>
          <w:szCs w:val="20"/>
        </w:rPr>
      </w:pPr>
      <w:r w:rsidRPr="00C42DD8">
        <w:rPr>
          <w:rFonts w:hint="cs" w:ascii="Futura Medium" w:hAnsi="Futura Medium" w:cs="Futura Medium"/>
          <w:sz w:val="20"/>
          <w:szCs w:val="20"/>
        </w:rPr>
        <w:t xml:space="preserve">Date </w:t>
      </w:r>
    </w:p>
    <w:p w:rsidRPr="00C42DD8" w:rsidR="00190644" w:rsidP="00190644" w:rsidRDefault="00190644" w14:paraId="472788CF"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Futura Medium" w:hAnsi="Futura Medium" w:cs="Futura Medium"/>
          <w:b/>
          <w:bCs/>
          <w:sz w:val="56"/>
          <w:szCs w:val="56"/>
        </w:rPr>
      </w:pPr>
      <w:r w:rsidRPr="00C42DD8">
        <w:rPr>
          <w:rFonts w:hint="cs" w:ascii="Futura Medium" w:hAnsi="Futura Medium" w:cs="Futura Medium"/>
          <w:b/>
          <w:bCs/>
          <w:sz w:val="56"/>
          <w:szCs w:val="56"/>
        </w:rPr>
        <w:t>202</w:t>
      </w:r>
      <w:r>
        <w:rPr>
          <w:rFonts w:ascii="Futura Medium" w:hAnsi="Futura Medium" w:cs="Futura Medium"/>
          <w:b/>
          <w:bCs/>
          <w:sz w:val="56"/>
          <w:szCs w:val="56"/>
        </w:rPr>
        <w:t>6</w:t>
      </w:r>
    </w:p>
    <w:p w:rsidR="00190644" w:rsidP="00190644" w:rsidRDefault="00190644" w14:paraId="52B856B3" w14:textId="51A6E3E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Futura Medium" w:hAnsi="Futura Medium" w:cs="Futura Medium"/>
          <w:sz w:val="20"/>
          <w:szCs w:val="20"/>
        </w:rPr>
      </w:pPr>
      <w:r w:rsidRPr="00C42DD8">
        <w:rPr>
          <w:rFonts w:hint="cs" w:ascii="Futura Medium" w:hAnsi="Futura Medium" w:cs="Futura Medium"/>
          <w:sz w:val="20"/>
          <w:szCs w:val="20"/>
        </w:rPr>
        <w:t xml:space="preserve">By Ryan J. Downey </w:t>
      </w:r>
    </w:p>
    <w:p w:rsidRPr="00893F05" w:rsidR="00C2289D" w:rsidP="008C0064" w:rsidRDefault="00190644" w14:paraId="3BBFE743" w14:textId="3224600A">
      <w:pPr>
        <w:spacing w:after="160" w:line="278" w:lineRule="auto"/>
        <w:rPr>
          <w:rFonts w:ascii="Dante" w:hAnsi="Dante"/>
          <w:color w:val="000000"/>
        </w:rPr>
      </w:pPr>
      <w:r>
        <w:rPr>
          <w:rFonts w:ascii="Futura Medium" w:hAnsi="Futura Medium" w:cs="Futura Medium"/>
          <w:sz w:val="20"/>
          <w:szCs w:val="20"/>
        </w:rPr>
        <w:br w:type="page"/>
      </w:r>
    </w:p>
    <w:p w:rsidRPr="00190644" w:rsidR="00190644" w:rsidP="00190644" w:rsidRDefault="00190644" w14:paraId="75EA6999" w14:textId="6ADECF2F">
      <w:pPr>
        <w:spacing w:after="160" w:line="278" w:lineRule="auto"/>
        <w:rPr>
          <w:rFonts w:ascii="Dante" w:hAnsi="Dante" w:cs="Arial"/>
          <w:color w:val="262626"/>
        </w:rPr>
      </w:pPr>
      <w:r>
        <w:rPr>
          <w:rFonts w:ascii="Futura Medium" w:hAnsi="Futura Medium" w:cs="Futura Medium"/>
          <w:b/>
          <w:bCs/>
          <w:sz w:val="56"/>
          <w:szCs w:val="56"/>
        </w:rPr>
        <w:lastRenderedPageBreak/>
        <w:t>BIO</w:t>
      </w:r>
    </w:p>
    <w:p w:rsidR="0073028E" w:rsidRDefault="00000000" w14:paraId="2C94853E" w14:textId="3A7E9A9F">
      <w:pPr>
        <w:spacing w:after="160" w:line="360" w:lineRule="auto"/>
        <w:jc w:val="both"/>
        <w:rPr>
          <w:rFonts w:ascii="Dante" w:hAnsi="Dante"/>
          <w:color w:val="000000"/>
        </w:rPr>
      </w:pPr>
      <w:r w:rsidRPr="00011449">
        <w:rPr>
          <w:rFonts w:ascii="Dante" w:hAnsi="Dante"/>
          <w:color w:val="000000"/>
        </w:rPr>
        <w:t xml:space="preserve">Before Dead Poet Society carved </w:t>
      </w:r>
      <w:r w:rsidR="00591322">
        <w:rPr>
          <w:rFonts w:ascii="Dante" w:hAnsi="Dante"/>
          <w:color w:val="000000"/>
        </w:rPr>
        <w:t>its</w:t>
      </w:r>
      <w:r w:rsidRPr="00011449">
        <w:rPr>
          <w:rFonts w:ascii="Dante" w:hAnsi="Dante"/>
          <w:color w:val="000000"/>
        </w:rPr>
        <w:t xml:space="preserve"> place as one of modern rock's most distinctive voices, it </w:t>
      </w:r>
      <w:r w:rsidR="00591322">
        <w:rPr>
          <w:rFonts w:ascii="Dante" w:hAnsi="Dante"/>
          <w:color w:val="000000"/>
        </w:rPr>
        <w:t>began as an</w:t>
      </w:r>
      <w:r w:rsidRPr="00011449">
        <w:rPr>
          <w:rFonts w:ascii="Dante" w:hAnsi="Dante"/>
          <w:color w:val="000000"/>
        </w:rPr>
        <w:t xml:space="preserve"> obsessive study in emotional </w:t>
      </w:r>
      <w:r w:rsidRPr="009F5CA8" w:rsidR="009F5CA8">
        <w:rPr>
          <w:rFonts w:ascii="Dante" w:hAnsi="Dante"/>
          <w:color w:val="000000"/>
        </w:rPr>
        <w:t>contrast</w:t>
      </w:r>
      <w:r w:rsidR="00591322">
        <w:rPr>
          <w:rFonts w:ascii="Dante" w:hAnsi="Dante"/>
          <w:color w:val="000000"/>
        </w:rPr>
        <w:t>, and that spirit courses through</w:t>
      </w:r>
      <w:r w:rsidR="0073751E">
        <w:rPr>
          <w:rFonts w:ascii="Dante" w:hAnsi="Dante"/>
          <w:color w:val="000000"/>
        </w:rPr>
        <w:t xml:space="preserve"> 2026’s</w:t>
      </w:r>
      <w:r w:rsidR="00591322">
        <w:rPr>
          <w:rFonts w:ascii="Dante" w:hAnsi="Dante"/>
          <w:color w:val="000000"/>
        </w:rPr>
        <w:t xml:space="preserve"> </w:t>
      </w:r>
      <w:r w:rsidRPr="00591322" w:rsidR="00591322">
        <w:rPr>
          <w:rFonts w:ascii="Dante" w:hAnsi="Dante"/>
          <w:i/>
          <w:iCs/>
          <w:color w:val="000000"/>
        </w:rPr>
        <w:t>M</w:t>
      </w:r>
      <w:r w:rsidR="00C527C4">
        <w:rPr>
          <w:rFonts w:ascii="Dante" w:hAnsi="Dante"/>
          <w:i/>
          <w:iCs/>
          <w:color w:val="000000"/>
        </w:rPr>
        <w:t>onarch</w:t>
      </w:r>
      <w:r w:rsidR="00591322">
        <w:rPr>
          <w:rFonts w:ascii="Dante" w:hAnsi="Dante"/>
          <w:color w:val="000000"/>
        </w:rPr>
        <w:t>.</w:t>
      </w:r>
    </w:p>
    <w:p w:rsidR="0073751E" w:rsidRDefault="0073028E" w14:paraId="1E8D5FBA" w14:textId="3E7CCD6F">
      <w:pPr>
        <w:spacing w:after="160" w:line="360" w:lineRule="auto"/>
        <w:jc w:val="both"/>
        <w:rPr>
          <w:rFonts w:ascii="Dante" w:hAnsi="Dante"/>
          <w:color w:val="000000"/>
        </w:rPr>
      </w:pPr>
      <w:r w:rsidRPr="05E0811E" w:rsidR="05E0811E">
        <w:rPr>
          <w:rFonts w:ascii="Dante" w:hAnsi="Dante"/>
          <w:color w:val="000000" w:themeColor="text1" w:themeTint="FF" w:themeShade="FF"/>
        </w:rPr>
        <w:t xml:space="preserve">Across songs like "Hollywood </w:t>
      </w:r>
      <w:r w:rsidRPr="05E0811E" w:rsidR="05E0811E">
        <w:rPr>
          <w:rFonts w:ascii="Dante" w:hAnsi="Dante"/>
          <w:color w:val="000000" w:themeColor="text1" w:themeTint="FF" w:themeShade="FF"/>
        </w:rPr>
        <w:t>On</w:t>
      </w:r>
      <w:r w:rsidRPr="05E0811E" w:rsidR="05E0811E">
        <w:rPr>
          <w:rFonts w:ascii="Dante" w:hAnsi="Dante"/>
          <w:color w:val="000000" w:themeColor="text1" w:themeTint="FF" w:themeShade="FF"/>
        </w:rPr>
        <w:t xml:space="preserve"> Fire," "Roach," "Sinner Systems," "</w:t>
      </w:r>
      <w:r w:rsidRPr="05E0811E" w:rsidR="05E0811E">
        <w:rPr>
          <w:rFonts w:ascii="Dante" w:hAnsi="Dante"/>
          <w:color w:val="000000" w:themeColor="text1" w:themeTint="FF" w:themeShade="FF"/>
        </w:rPr>
        <w:t>Lost,</w:t>
      </w:r>
      <w:r w:rsidRPr="05E0811E" w:rsidR="05E0811E">
        <w:rPr>
          <w:rFonts w:ascii="Dante" w:hAnsi="Dante"/>
          <w:color w:val="000000" w:themeColor="text1" w:themeTint="FF" w:themeShade="FF"/>
        </w:rPr>
        <w:t xml:space="preserve">" and "The Art </w:t>
      </w:r>
      <w:r w:rsidRPr="05E0811E" w:rsidR="05E0811E">
        <w:rPr>
          <w:rFonts w:ascii="Dante" w:hAnsi="Dante"/>
          <w:color w:val="000000" w:themeColor="text1" w:themeTint="FF" w:themeShade="FF"/>
        </w:rPr>
        <w:t>Of</w:t>
      </w:r>
      <w:r w:rsidRPr="05E0811E" w:rsidR="05E0811E">
        <w:rPr>
          <w:rFonts w:ascii="Dante" w:hAnsi="Dante"/>
          <w:color w:val="000000" w:themeColor="text1" w:themeTint="FF" w:themeShade="FF"/>
        </w:rPr>
        <w:t xml:space="preserve"> Suffering," the album takes listeners on a cinematic journey through deconstruction, fury, and resolve. For Dead Poet Society, true connection begins where thought yields to feeling.</w:t>
      </w:r>
    </w:p>
    <w:p w:rsidRPr="0073751E" w:rsidR="0073751E" w:rsidRDefault="0073751E" w14:paraId="3EF0F74E" w14:textId="5C4C508E">
      <w:pPr>
        <w:spacing w:after="160" w:line="360" w:lineRule="auto"/>
        <w:jc w:val="both"/>
      </w:pPr>
      <w:r w:rsidRPr="00FD1A2E">
        <w:rPr>
          <w:rFonts w:ascii="Dante" w:hAnsi="Dante"/>
          <w:i/>
          <w:iCs/>
          <w:color w:val="000000"/>
        </w:rPr>
        <w:t>M</w:t>
      </w:r>
      <w:r w:rsidR="00C527C4">
        <w:rPr>
          <w:rFonts w:ascii="Dante" w:hAnsi="Dante"/>
          <w:i/>
          <w:iCs/>
          <w:color w:val="000000"/>
        </w:rPr>
        <w:t>onarch</w:t>
      </w:r>
      <w:r w:rsidRPr="00FD1A2E">
        <w:rPr>
          <w:rFonts w:ascii="Dante" w:hAnsi="Dante"/>
          <w:color w:val="000000"/>
        </w:rPr>
        <w:t xml:space="preserve"> captures Dead Poet Society at their most distilled and dangerous, a band stripping away assumption</w:t>
      </w:r>
      <w:r>
        <w:rPr>
          <w:rFonts w:ascii="Dante" w:hAnsi="Dante"/>
          <w:color w:val="000000"/>
        </w:rPr>
        <w:t>s</w:t>
      </w:r>
      <w:r w:rsidRPr="00FD1A2E">
        <w:rPr>
          <w:rFonts w:ascii="Dante" w:hAnsi="Dante"/>
          <w:color w:val="000000"/>
        </w:rPr>
        <w:t xml:space="preserve"> until only instinct remains.</w:t>
      </w:r>
      <w:r>
        <w:t xml:space="preserve"> </w:t>
      </w:r>
      <w:r w:rsidRPr="004D3B12">
        <w:rPr>
          <w:rFonts w:ascii="Dante" w:hAnsi="Dante"/>
          <w:color w:val="000000"/>
        </w:rPr>
        <w:t xml:space="preserve">Anger and sadness collide. Melody flickers </w:t>
      </w:r>
      <w:r>
        <w:rPr>
          <w:rFonts w:ascii="Dante" w:hAnsi="Dante"/>
          <w:color w:val="000000"/>
        </w:rPr>
        <w:t>in</w:t>
      </w:r>
      <w:r w:rsidRPr="004D3B12">
        <w:rPr>
          <w:rFonts w:ascii="Dante" w:hAnsi="Dante"/>
          <w:color w:val="000000"/>
        </w:rPr>
        <w:t xml:space="preserve"> the dark. Dead Poet</w:t>
      </w:r>
      <w:r>
        <w:rPr>
          <w:rFonts w:ascii="Dante" w:hAnsi="Dante"/>
          <w:color w:val="000000"/>
        </w:rPr>
        <w:t xml:space="preserve"> </w:t>
      </w:r>
      <w:r w:rsidRPr="004D3B12">
        <w:rPr>
          <w:rFonts w:ascii="Dante" w:hAnsi="Dante"/>
          <w:color w:val="000000"/>
        </w:rPr>
        <w:t>Society carve</w:t>
      </w:r>
      <w:r>
        <w:rPr>
          <w:rFonts w:ascii="Dante" w:hAnsi="Dante"/>
          <w:color w:val="000000"/>
        </w:rPr>
        <w:t>s out</w:t>
      </w:r>
      <w:r w:rsidRPr="004D3B12">
        <w:rPr>
          <w:rFonts w:ascii="Dante" w:hAnsi="Dante"/>
          <w:color w:val="000000"/>
        </w:rPr>
        <w:t xml:space="preserve"> </w:t>
      </w:r>
      <w:r>
        <w:rPr>
          <w:rFonts w:ascii="Dante" w:hAnsi="Dante"/>
          <w:color w:val="000000"/>
        </w:rPr>
        <w:t>its</w:t>
      </w:r>
      <w:r w:rsidRPr="004D3B12">
        <w:rPr>
          <w:rFonts w:ascii="Dante" w:hAnsi="Dante"/>
          <w:color w:val="000000"/>
        </w:rPr>
        <w:t xml:space="preserve"> own territory, </w:t>
      </w:r>
      <w:r w:rsidRPr="00AF3F65">
        <w:rPr>
          <w:rFonts w:ascii="Dante" w:hAnsi="Dante"/>
          <w:color w:val="000000"/>
        </w:rPr>
        <w:t xml:space="preserve">and </w:t>
      </w:r>
      <w:r w:rsidRPr="00FD1A2E" w:rsidR="00C527C4">
        <w:rPr>
          <w:rFonts w:ascii="Dante" w:hAnsi="Dante"/>
          <w:i/>
          <w:iCs/>
          <w:color w:val="000000"/>
        </w:rPr>
        <w:t>M</w:t>
      </w:r>
      <w:r w:rsidR="00C527C4">
        <w:rPr>
          <w:rFonts w:ascii="Dante" w:hAnsi="Dante"/>
          <w:i/>
          <w:iCs/>
          <w:color w:val="000000"/>
        </w:rPr>
        <w:t>onarch</w:t>
      </w:r>
      <w:r w:rsidRPr="00FD1A2E" w:rsidR="00C527C4">
        <w:rPr>
          <w:rFonts w:ascii="Dante" w:hAnsi="Dante"/>
          <w:color w:val="000000"/>
        </w:rPr>
        <w:t xml:space="preserve"> </w:t>
      </w:r>
      <w:r w:rsidRPr="00AF3F65">
        <w:rPr>
          <w:rFonts w:ascii="Dante" w:hAnsi="Dante"/>
          <w:color w:val="000000"/>
        </w:rPr>
        <w:t>marks the moment they fully inhabit</w:t>
      </w:r>
      <w:r w:rsidRPr="004D3B12">
        <w:rPr>
          <w:rFonts w:ascii="Dante" w:hAnsi="Dante"/>
          <w:color w:val="000000"/>
        </w:rPr>
        <w:t xml:space="preserve"> it.</w:t>
      </w:r>
    </w:p>
    <w:p w:rsidRPr="00DB6681" w:rsidR="008167AC" w:rsidRDefault="0073751E" w14:paraId="2D726599" w14:textId="2EF59109">
      <w:pPr>
        <w:spacing w:after="160" w:line="360" w:lineRule="auto"/>
        <w:jc w:val="both"/>
      </w:pPr>
      <w:r>
        <w:rPr>
          <w:rFonts w:ascii="Dante" w:hAnsi="Dante"/>
          <w:color w:val="000000"/>
        </w:rPr>
        <w:t>Their third album is the</w:t>
      </w:r>
      <w:r w:rsidR="00C5002A">
        <w:rPr>
          <w:rFonts w:ascii="Dante" w:hAnsi="Dante"/>
          <w:color w:val="000000"/>
        </w:rPr>
        <w:t xml:space="preserve"> inevitable culmination of the driving alt-rock promise of Dead Poet Society anthems</w:t>
      </w:r>
      <w:r>
        <w:rPr>
          <w:rFonts w:ascii="Dante" w:hAnsi="Dante"/>
          <w:color w:val="000000"/>
        </w:rPr>
        <w:t xml:space="preserve"> found on their first two albums, songs</w:t>
      </w:r>
      <w:r w:rsidR="00C5002A">
        <w:rPr>
          <w:rFonts w:ascii="Dante" w:hAnsi="Dante"/>
          <w:color w:val="000000"/>
        </w:rPr>
        <w:t xml:space="preserve"> that balance vulnerability and confidence</w:t>
      </w:r>
      <w:r>
        <w:rPr>
          <w:rFonts w:ascii="Dante" w:hAnsi="Dante"/>
          <w:color w:val="000000"/>
        </w:rPr>
        <w:t xml:space="preserve">. </w:t>
      </w:r>
    </w:p>
    <w:p w:rsidR="00B71C84" w:rsidRDefault="00B71C84" w14:paraId="7F4E70FC" w14:textId="170377AE">
      <w:pPr>
        <w:spacing w:after="160" w:line="360" w:lineRule="auto"/>
        <w:jc w:val="both"/>
      </w:pPr>
      <w:r>
        <w:rPr>
          <w:rFonts w:ascii="Dante" w:hAnsi="Dante"/>
          <w:color w:val="000000"/>
        </w:rPr>
        <w:t xml:space="preserve">Jack Underkofler (vocals/guitar), Will Goodroad (drums), Jack Collins (guitar), and Dylan Brenner (bass) build the band around feeling rather than formula.  Since their formation in 2013 and the release of a handful of EPs, that pursuit has propelled Dead Poet Society past 200 million streams, produced several Top 10 rock radio singles, and led to vibrant performances at major international festivals, including Reading &amp; Leeds, Welcome To Rockville, Sonic Temple, </w:t>
      </w:r>
      <w:proofErr w:type="spellStart"/>
      <w:r>
        <w:rPr>
          <w:rFonts w:ascii="Dante" w:hAnsi="Dante"/>
          <w:color w:val="000000"/>
        </w:rPr>
        <w:t>Graspop</w:t>
      </w:r>
      <w:proofErr w:type="spellEnd"/>
      <w:r>
        <w:rPr>
          <w:rFonts w:ascii="Dante" w:hAnsi="Dante"/>
          <w:color w:val="000000"/>
        </w:rPr>
        <w:t>, and 2000Trees.</w:t>
      </w:r>
    </w:p>
    <w:p w:rsidR="00634FDB" w:rsidRDefault="00591322" w14:paraId="00579F5F" w14:textId="3694C29B">
      <w:pPr>
        <w:spacing w:after="160" w:line="360" w:lineRule="auto"/>
        <w:jc w:val="both"/>
        <w:rPr>
          <w:rFonts w:ascii="Dante" w:hAnsi="Dante"/>
          <w:color w:val="000000"/>
        </w:rPr>
      </w:pPr>
      <w:r>
        <w:rPr>
          <w:rFonts w:ascii="Dante" w:hAnsi="Dante"/>
          <w:color w:val="000000"/>
        </w:rPr>
        <w:t>The band’s 2021 breakthrough debut</w:t>
      </w:r>
      <w:r w:rsidR="00564463">
        <w:rPr>
          <w:rFonts w:ascii="Dante" w:hAnsi="Dante"/>
          <w:color w:val="000000"/>
        </w:rPr>
        <w:t xml:space="preserve"> for Spinefarm</w:t>
      </w:r>
      <w:r>
        <w:rPr>
          <w:rFonts w:ascii="Dante" w:hAnsi="Dante"/>
          <w:color w:val="000000"/>
        </w:rPr>
        <w:t xml:space="preserve">, </w:t>
      </w:r>
      <w:proofErr w:type="gramStart"/>
      <w:r w:rsidRPr="009122B0">
        <w:rPr>
          <w:rFonts w:ascii="Dante" w:hAnsi="Dante"/>
          <w:i/>
          <w:color w:val="000000"/>
        </w:rPr>
        <w:t>-!-</w:t>
      </w:r>
      <w:proofErr w:type="gramEnd"/>
      <w:r w:rsidRPr="009122B0">
        <w:rPr>
          <w:rFonts w:ascii="Dante" w:hAnsi="Dante"/>
          <w:color w:val="000000"/>
        </w:rPr>
        <w:t xml:space="preserve"> (</w:t>
      </w:r>
      <w:r>
        <w:rPr>
          <w:rFonts w:ascii="Dante" w:hAnsi="Dante"/>
          <w:color w:val="000000"/>
        </w:rPr>
        <w:t xml:space="preserve">commonly </w:t>
      </w:r>
      <w:r w:rsidR="002C1292">
        <w:rPr>
          <w:rFonts w:ascii="Dante" w:hAnsi="Dante"/>
          <w:color w:val="000000"/>
        </w:rPr>
        <w:t>known</w:t>
      </w:r>
      <w:r>
        <w:rPr>
          <w:rFonts w:ascii="Dante" w:hAnsi="Dante"/>
          <w:color w:val="000000"/>
        </w:rPr>
        <w:t xml:space="preserve"> as </w:t>
      </w:r>
      <w:r w:rsidRPr="002C1292">
        <w:rPr>
          <w:rFonts w:ascii="Dante" w:hAnsi="Dante"/>
          <w:i/>
          <w:iCs/>
          <w:color w:val="000000"/>
        </w:rPr>
        <w:t>The Exclamation Album</w:t>
      </w:r>
      <w:r w:rsidRPr="009122B0">
        <w:rPr>
          <w:rFonts w:ascii="Dante" w:hAnsi="Dante"/>
          <w:color w:val="000000"/>
        </w:rPr>
        <w:t>)</w:t>
      </w:r>
      <w:r>
        <w:rPr>
          <w:rFonts w:ascii="Dante" w:hAnsi="Dante"/>
          <w:color w:val="000000"/>
        </w:rPr>
        <w:t>,</w:t>
      </w:r>
      <w:r w:rsidRPr="009122B0">
        <w:rPr>
          <w:rFonts w:ascii="Dante" w:hAnsi="Dante"/>
          <w:color w:val="000000"/>
        </w:rPr>
        <w:t xml:space="preserve"> </w:t>
      </w:r>
      <w:r>
        <w:rPr>
          <w:rFonts w:ascii="Dante" w:hAnsi="Dante"/>
          <w:color w:val="000000"/>
        </w:rPr>
        <w:t xml:space="preserve">set the stage for 2024’s </w:t>
      </w:r>
      <w:r w:rsidR="00564463">
        <w:rPr>
          <w:rFonts w:ascii="Dante" w:hAnsi="Dante"/>
          <w:color w:val="000000"/>
        </w:rPr>
        <w:t xml:space="preserve">adventurous </w:t>
      </w:r>
      <w:r w:rsidRPr="00591322" w:rsidR="00634FDB">
        <w:rPr>
          <w:rFonts w:ascii="Dante" w:hAnsi="Dante"/>
          <w:i/>
          <w:iCs/>
          <w:color w:val="000000"/>
        </w:rPr>
        <w:t>FISSION</w:t>
      </w:r>
      <w:r w:rsidR="00634FDB">
        <w:rPr>
          <w:rFonts w:ascii="Dante" w:hAnsi="Dante"/>
          <w:color w:val="000000"/>
        </w:rPr>
        <w:t xml:space="preserve">. </w:t>
      </w:r>
      <w:r w:rsidRPr="00C5002A" w:rsidR="00C5002A">
        <w:rPr>
          <w:rFonts w:ascii="Dante" w:hAnsi="Dante"/>
          <w:i/>
          <w:iCs/>
          <w:color w:val="000000"/>
        </w:rPr>
        <w:t>Kerrang!</w:t>
      </w:r>
      <w:r w:rsidR="00C5002A">
        <w:rPr>
          <w:rFonts w:ascii="Dante" w:hAnsi="Dante"/>
          <w:color w:val="000000"/>
        </w:rPr>
        <w:t xml:space="preserve"> called </w:t>
      </w:r>
      <w:r w:rsidR="00564463">
        <w:rPr>
          <w:rFonts w:ascii="Dante" w:hAnsi="Dante"/>
          <w:color w:val="000000"/>
        </w:rPr>
        <w:t xml:space="preserve">the sophomore set </w:t>
      </w:r>
      <w:r w:rsidR="00C5002A">
        <w:rPr>
          <w:rFonts w:ascii="Dante" w:hAnsi="Dante"/>
          <w:color w:val="000000"/>
        </w:rPr>
        <w:t xml:space="preserve">“a record that breaks apart what it means to be an adult </w:t>
      </w:r>
      <w:r w:rsidR="00564463">
        <w:rPr>
          <w:rFonts w:ascii="Dante" w:hAnsi="Dante"/>
          <w:color w:val="000000"/>
        </w:rPr>
        <w:t>today and</w:t>
      </w:r>
      <w:r w:rsidR="00C5002A">
        <w:rPr>
          <w:rFonts w:ascii="Dante" w:hAnsi="Dante"/>
          <w:color w:val="000000"/>
        </w:rPr>
        <w:t xml:space="preserve"> examines the tumultuous life events that change who we are</w:t>
      </w:r>
      <w:r w:rsidR="00564463">
        <w:rPr>
          <w:rFonts w:ascii="Dante" w:hAnsi="Dante"/>
          <w:color w:val="000000"/>
        </w:rPr>
        <w:t xml:space="preserve">: </w:t>
      </w:r>
      <w:r w:rsidR="00C5002A">
        <w:rPr>
          <w:rFonts w:ascii="Dante" w:hAnsi="Dante"/>
          <w:color w:val="000000"/>
        </w:rPr>
        <w:t>break-ups, addictions, loss, and the constant search for purpose</w:t>
      </w:r>
      <w:r w:rsidR="00564463">
        <w:rPr>
          <w:rFonts w:ascii="Dante" w:hAnsi="Dante"/>
          <w:color w:val="000000"/>
        </w:rPr>
        <w:t xml:space="preserve"> and identity</w:t>
      </w:r>
      <w:r w:rsidR="00C5002A">
        <w:rPr>
          <w:rFonts w:ascii="Dante" w:hAnsi="Dante"/>
          <w:color w:val="000000"/>
        </w:rPr>
        <w:t xml:space="preserve">.” </w:t>
      </w:r>
    </w:p>
    <w:p w:rsidR="003E344D" w:rsidP="003E344D" w:rsidRDefault="003E344D" w14:paraId="6BF1B36C" w14:textId="4E070173">
      <w:pPr>
        <w:spacing w:after="160" w:line="360" w:lineRule="auto"/>
        <w:jc w:val="both"/>
        <w:rPr>
          <w:rFonts w:ascii="Dante" w:hAnsi="Dante"/>
          <w:color w:val="000000"/>
        </w:rPr>
      </w:pPr>
      <w:r w:rsidRPr="003E344D">
        <w:rPr>
          <w:rFonts w:ascii="Dante" w:hAnsi="Dante"/>
          <w:shd w:val="clear" w:color="auto" w:fill="FFFFFF"/>
        </w:rPr>
        <w:t xml:space="preserve">"I think the best art — the art that I admire and the art that we try to write as a band — creates this narrow straight between what you're feeling in your </w:t>
      </w:r>
      <w:r w:rsidRPr="00D1310E">
        <w:rPr>
          <w:rFonts w:ascii="Dante" w:hAnsi="Dante"/>
          <w:shd w:val="clear" w:color="auto" w:fill="FFFFFF"/>
        </w:rPr>
        <w:t xml:space="preserve">head </w:t>
      </w:r>
      <w:r w:rsidRPr="00D1310E" w:rsidR="00D1310E">
        <w:rPr>
          <w:rFonts w:ascii="Dante" w:hAnsi="Dante"/>
          <w:shd w:val="clear" w:color="auto" w:fill="FFFFFF"/>
        </w:rPr>
        <w:t xml:space="preserve">[and] </w:t>
      </w:r>
      <w:r w:rsidRPr="003E344D">
        <w:rPr>
          <w:rFonts w:ascii="Dante" w:hAnsi="Dante"/>
          <w:shd w:val="clear" w:color="auto" w:fill="FFFFFF"/>
        </w:rPr>
        <w:t>what the person on the other end feels in their head when they hear it," Underkofler explained</w:t>
      </w:r>
      <w:r>
        <w:rPr>
          <w:rFonts w:ascii="Dante" w:hAnsi="Dante"/>
          <w:shd w:val="clear" w:color="auto" w:fill="FFFFFF"/>
        </w:rPr>
        <w:t xml:space="preserve"> to </w:t>
      </w:r>
      <w:r w:rsidRPr="003E344D">
        <w:rPr>
          <w:rFonts w:ascii="Dante" w:hAnsi="Dante"/>
          <w:i/>
          <w:iCs/>
          <w:shd w:val="clear" w:color="auto" w:fill="FFFFFF"/>
        </w:rPr>
        <w:t>Loudwire</w:t>
      </w:r>
      <w:r>
        <w:rPr>
          <w:rFonts w:ascii="Dante" w:hAnsi="Dante"/>
          <w:shd w:val="clear" w:color="auto" w:fill="FFFFFF"/>
        </w:rPr>
        <w:t xml:space="preserve"> in 2024. “The best artists make that line so clear that no information is lost when you play that song or you sing that song.” </w:t>
      </w:r>
    </w:p>
    <w:p w:rsidR="00634FDB" w:rsidRDefault="00D10993" w14:paraId="366AE89E" w14:textId="6EF46649">
      <w:pPr>
        <w:spacing w:after="160" w:line="360" w:lineRule="auto"/>
        <w:jc w:val="both"/>
        <w:rPr>
          <w:rFonts w:ascii="Dante" w:hAnsi="Dante"/>
          <w:color w:val="000000"/>
        </w:rPr>
      </w:pPr>
      <w:r>
        <w:rPr>
          <w:rFonts w:ascii="Dante" w:hAnsi="Dante"/>
          <w:color w:val="000000"/>
        </w:rPr>
        <w:lastRenderedPageBreak/>
        <w:t xml:space="preserve">Making </w:t>
      </w:r>
      <w:r w:rsidRPr="00D10993">
        <w:rPr>
          <w:rFonts w:ascii="Dante" w:hAnsi="Dante"/>
          <w:i/>
          <w:iCs/>
          <w:color w:val="000000"/>
        </w:rPr>
        <w:t>FISSION</w:t>
      </w:r>
      <w:r w:rsidRPr="00022C71">
        <w:rPr>
          <w:rFonts w:ascii="Dante" w:hAnsi="Dante"/>
          <w:color w:val="000000"/>
        </w:rPr>
        <w:t xml:space="preserve"> left Underkofler convinced the band had more </w:t>
      </w:r>
      <w:r w:rsidR="00634FDB">
        <w:rPr>
          <w:rFonts w:ascii="Dante" w:hAnsi="Dante"/>
          <w:color w:val="000000"/>
        </w:rPr>
        <w:t>creative catharsis to ponder and</w:t>
      </w:r>
      <w:r w:rsidRPr="00022C71">
        <w:rPr>
          <w:rFonts w:ascii="Dante" w:hAnsi="Dante"/>
          <w:color w:val="000000"/>
        </w:rPr>
        <w:t xml:space="preserve"> </w:t>
      </w:r>
      <w:r w:rsidR="00634FDB">
        <w:rPr>
          <w:rFonts w:ascii="Dante" w:hAnsi="Dante"/>
          <w:color w:val="000000"/>
        </w:rPr>
        <w:t>discover</w:t>
      </w:r>
      <w:r w:rsidRPr="00022C71">
        <w:rPr>
          <w:rFonts w:ascii="Dante" w:hAnsi="Dante"/>
          <w:color w:val="000000"/>
        </w:rPr>
        <w:t xml:space="preserve">. "What are you, when you strip back what you </w:t>
      </w:r>
      <w:r w:rsidRPr="00634FDB">
        <w:rPr>
          <w:rFonts w:ascii="Dante" w:hAnsi="Dante"/>
          <w:i/>
          <w:iCs/>
          <w:color w:val="000000"/>
        </w:rPr>
        <w:t>think</w:t>
      </w:r>
      <w:r w:rsidRPr="00022C71">
        <w:rPr>
          <w:rFonts w:ascii="Dante" w:hAnsi="Dante"/>
          <w:color w:val="000000"/>
        </w:rPr>
        <w:t xml:space="preserve"> you are versus what you </w:t>
      </w:r>
      <w:r w:rsidRPr="00634FDB">
        <w:rPr>
          <w:rFonts w:ascii="Dante" w:hAnsi="Dante"/>
          <w:i/>
          <w:iCs/>
          <w:color w:val="000000"/>
        </w:rPr>
        <w:t>feel</w:t>
      </w:r>
      <w:r w:rsidRPr="00022C71">
        <w:rPr>
          <w:rFonts w:ascii="Dante" w:hAnsi="Dante"/>
          <w:color w:val="000000"/>
        </w:rPr>
        <w:t xml:space="preserve"> you are?" he </w:t>
      </w:r>
      <w:r w:rsidR="00634FDB">
        <w:rPr>
          <w:rFonts w:ascii="Dante" w:hAnsi="Dante"/>
          <w:color w:val="000000"/>
        </w:rPr>
        <w:t xml:space="preserve">wondered. For album number three, the goal wasn’t so much reinvention as personal excavation. </w:t>
      </w:r>
    </w:p>
    <w:p w:rsidR="00634FDB" w:rsidRDefault="00000000" w14:paraId="7C3A47EE" w14:textId="10540D21">
      <w:pPr>
        <w:spacing w:after="160" w:line="360" w:lineRule="auto"/>
        <w:jc w:val="both"/>
        <w:rPr>
          <w:rFonts w:ascii="Dante" w:hAnsi="Dante"/>
          <w:color w:val="000000"/>
        </w:rPr>
      </w:pPr>
      <w:r w:rsidRPr="0030451D">
        <w:rPr>
          <w:rFonts w:ascii="Dante" w:hAnsi="Dante"/>
          <w:color w:val="000000"/>
        </w:rPr>
        <w:t>"We wanted to carve out our own piece of territory," he says. "I just wanted to swing for the fences with this one. All the things I felt made us, I wanted to see how much deeper I could go with th</w:t>
      </w:r>
      <w:r w:rsidR="0078716F">
        <w:rPr>
          <w:rFonts w:ascii="Dante" w:hAnsi="Dante"/>
          <w:color w:val="000000"/>
        </w:rPr>
        <w:t>em</w:t>
      </w:r>
      <w:r w:rsidRPr="0030451D">
        <w:rPr>
          <w:rFonts w:ascii="Dante" w:hAnsi="Dante"/>
          <w:color w:val="000000"/>
        </w:rPr>
        <w:t xml:space="preserve"> and try to boil down the essence of the feeling that makes </w:t>
      </w:r>
      <w:r w:rsidR="00634FDB">
        <w:rPr>
          <w:rFonts w:ascii="Dante" w:hAnsi="Dante"/>
          <w:color w:val="000000"/>
        </w:rPr>
        <w:t xml:space="preserve">Dead Poet Society who we are.” </w:t>
      </w:r>
    </w:p>
    <w:p w:rsidR="008167AC" w:rsidRDefault="0078716F" w14:paraId="3A7ACAD9" w14:textId="081CB112">
      <w:pPr>
        <w:spacing w:after="160" w:line="360" w:lineRule="auto"/>
        <w:jc w:val="both"/>
        <w:rPr>
          <w:rFonts w:ascii="Dante" w:hAnsi="Dante"/>
          <w:color w:val="000000"/>
        </w:rPr>
      </w:pPr>
      <w:r>
        <w:rPr>
          <w:rFonts w:ascii="Dante" w:hAnsi="Dante"/>
          <w:color w:val="000000"/>
        </w:rPr>
        <w:t xml:space="preserve">Produced by </w:t>
      </w:r>
      <w:proofErr w:type="spellStart"/>
      <w:r>
        <w:rPr>
          <w:rFonts w:ascii="Dante" w:hAnsi="Dante"/>
          <w:color w:val="000000"/>
        </w:rPr>
        <w:t>Mutemath</w:t>
      </w:r>
      <w:proofErr w:type="spellEnd"/>
      <w:r>
        <w:rPr>
          <w:rFonts w:ascii="Dante" w:hAnsi="Dante"/>
          <w:color w:val="000000"/>
        </w:rPr>
        <w:t xml:space="preserve"> frontman Paul Meany (</w:t>
      </w:r>
      <w:proofErr w:type="gramStart"/>
      <w:r>
        <w:rPr>
          <w:rFonts w:ascii="Dante" w:hAnsi="Dante"/>
          <w:color w:val="000000"/>
        </w:rPr>
        <w:t>Twenty One</w:t>
      </w:r>
      <w:proofErr w:type="gramEnd"/>
      <w:r>
        <w:rPr>
          <w:rFonts w:ascii="Dante" w:hAnsi="Dante"/>
          <w:color w:val="000000"/>
        </w:rPr>
        <w:t xml:space="preserve"> Pilots, Pierce The Veil, Yungblud) and mixed by GRAMMY Award-winning Adam Hawkins (Turnstile, </w:t>
      </w:r>
      <w:proofErr w:type="gramStart"/>
      <w:r>
        <w:rPr>
          <w:rFonts w:ascii="Dante" w:hAnsi="Dante"/>
          <w:color w:val="000000"/>
        </w:rPr>
        <w:t>Twenty One</w:t>
      </w:r>
      <w:proofErr w:type="gramEnd"/>
      <w:r>
        <w:rPr>
          <w:rFonts w:ascii="Dante" w:hAnsi="Dante"/>
          <w:color w:val="000000"/>
        </w:rPr>
        <w:t xml:space="preserve"> Pilots, </w:t>
      </w:r>
      <w:proofErr w:type="spellStart"/>
      <w:r>
        <w:rPr>
          <w:rFonts w:ascii="Dante" w:hAnsi="Dante"/>
          <w:color w:val="000000"/>
        </w:rPr>
        <w:t>mgk</w:t>
      </w:r>
      <w:proofErr w:type="spellEnd"/>
      <w:r>
        <w:rPr>
          <w:rFonts w:ascii="Dante" w:hAnsi="Dante"/>
          <w:color w:val="000000"/>
        </w:rPr>
        <w:t xml:space="preserve">), </w:t>
      </w:r>
      <w:r>
        <w:rPr>
          <w:rFonts w:ascii="Dante" w:hAnsi="Dante"/>
          <w:i/>
          <w:color w:val="000000"/>
        </w:rPr>
        <w:t>MONARCH</w:t>
      </w:r>
      <w:r>
        <w:rPr>
          <w:rFonts w:ascii="Dante" w:hAnsi="Dante"/>
          <w:color w:val="000000"/>
        </w:rPr>
        <w:t xml:space="preserve"> pulls Dead Poet Society back toward that dangerous instinct. Meany did not arrive to smooth the band into shape, instead working as a “professional listener” to guide DPS closer to themselves. "He masterfully adapted to who we are as a band," Underkofler says. Meany’s patience proved essential for four hyper-opinionated musicians whose creative push-and-pull is essential. </w:t>
      </w:r>
    </w:p>
    <w:p w:rsidRPr="00634FDB" w:rsidR="00D10993" w:rsidP="00D10993" w:rsidRDefault="00D10993" w14:paraId="053D29AD" w14:textId="089FFA8A">
      <w:pPr>
        <w:spacing w:after="160" w:line="360" w:lineRule="auto"/>
        <w:jc w:val="both"/>
        <w:rPr>
          <w:rFonts w:ascii="Dante" w:hAnsi="Dante"/>
          <w:color w:val="000000"/>
        </w:rPr>
      </w:pPr>
      <w:r>
        <w:rPr>
          <w:rFonts w:ascii="Dante" w:hAnsi="Dante"/>
          <w:color w:val="000000"/>
        </w:rPr>
        <w:t xml:space="preserve">Reeling from personal loss and painful betrayals, Underkofler watched a central theme unfold as they wrote: resentment. That feeling is more than a </w:t>
      </w:r>
      <w:r w:rsidRPr="00610562">
        <w:rPr>
          <w:rFonts w:ascii="Dante" w:hAnsi="Dante"/>
          <w:color w:val="000000"/>
        </w:rPr>
        <w:t xml:space="preserve">passing shadow across </w:t>
      </w:r>
      <w:r w:rsidRPr="00FD1A2E" w:rsidR="00C527C4">
        <w:rPr>
          <w:rFonts w:ascii="Dante" w:hAnsi="Dante"/>
          <w:i/>
          <w:iCs/>
          <w:color w:val="000000"/>
        </w:rPr>
        <w:t>M</w:t>
      </w:r>
      <w:r w:rsidR="00C527C4">
        <w:rPr>
          <w:rFonts w:ascii="Dante" w:hAnsi="Dante"/>
          <w:i/>
          <w:iCs/>
          <w:color w:val="000000"/>
        </w:rPr>
        <w:t>onarch</w:t>
      </w:r>
      <w:r w:rsidRPr="00610562">
        <w:rPr>
          <w:rFonts w:ascii="Dante" w:hAnsi="Dante"/>
          <w:color w:val="000000"/>
        </w:rPr>
        <w:t xml:space="preserve">. It is the record's central pressure point, the force beneath its grief, </w:t>
      </w:r>
      <w:r>
        <w:rPr>
          <w:rFonts w:ascii="Dante" w:hAnsi="Dante"/>
          <w:color w:val="000000"/>
        </w:rPr>
        <w:t xml:space="preserve">and </w:t>
      </w:r>
      <w:r w:rsidR="0078716F">
        <w:rPr>
          <w:rFonts w:ascii="Dante" w:hAnsi="Dante"/>
          <w:color w:val="000000"/>
        </w:rPr>
        <w:t xml:space="preserve">the </w:t>
      </w:r>
      <w:r>
        <w:rPr>
          <w:rFonts w:ascii="Dante" w:hAnsi="Dante"/>
          <w:color w:val="000000"/>
        </w:rPr>
        <w:t xml:space="preserve">anger against </w:t>
      </w:r>
      <w:r w:rsidRPr="00610562">
        <w:rPr>
          <w:rFonts w:ascii="Dante" w:hAnsi="Dante"/>
          <w:color w:val="000000"/>
        </w:rPr>
        <w:t xml:space="preserve">manipulation and </w:t>
      </w:r>
      <w:r>
        <w:rPr>
          <w:rFonts w:ascii="Dante" w:hAnsi="Dante"/>
          <w:color w:val="000000"/>
        </w:rPr>
        <w:t xml:space="preserve">exploitation. </w:t>
      </w:r>
    </w:p>
    <w:p w:rsidRPr="008167AC" w:rsidR="00E4140C" w:rsidRDefault="00000000" w14:paraId="2C5250D7" w14:textId="4BE18A66">
      <w:pPr>
        <w:spacing w:after="160" w:line="360" w:lineRule="auto"/>
        <w:jc w:val="both"/>
      </w:pPr>
      <w:r w:rsidRPr="00FE7D3F">
        <w:rPr>
          <w:rFonts w:ascii="Dante" w:hAnsi="Dante"/>
          <w:color w:val="000000"/>
        </w:rPr>
        <w:t xml:space="preserve">"We like to think of ourselves as thinking creatures that feel," Underkofler says, </w:t>
      </w:r>
      <w:r w:rsidR="00D10993">
        <w:rPr>
          <w:rFonts w:ascii="Dante" w:hAnsi="Dante"/>
          <w:color w:val="000000"/>
        </w:rPr>
        <w:t>citing</w:t>
      </w:r>
      <w:r w:rsidRPr="00FE7D3F">
        <w:rPr>
          <w:rFonts w:ascii="Dante" w:hAnsi="Dante"/>
          <w:color w:val="000000"/>
        </w:rPr>
        <w:t xml:space="preserve"> a favorite </w:t>
      </w:r>
      <w:r w:rsidR="00D10993">
        <w:rPr>
          <w:rFonts w:ascii="Dante" w:hAnsi="Dante"/>
          <w:color w:val="000000"/>
        </w:rPr>
        <w:t xml:space="preserve">idea </w:t>
      </w:r>
      <w:r w:rsidRPr="00FE7D3F">
        <w:rPr>
          <w:rFonts w:ascii="Dante" w:hAnsi="Dante"/>
          <w:color w:val="000000"/>
        </w:rPr>
        <w:t>from neuroscientist Jill Bolte Taylor. "B</w:t>
      </w:r>
      <w:r w:rsidR="00D10993">
        <w:rPr>
          <w:rFonts w:ascii="Dante" w:hAnsi="Dante"/>
          <w:color w:val="000000"/>
        </w:rPr>
        <w:t>ut b</w:t>
      </w:r>
      <w:r w:rsidRPr="00FE7D3F">
        <w:rPr>
          <w:rFonts w:ascii="Dante" w:hAnsi="Dante"/>
          <w:color w:val="000000"/>
        </w:rPr>
        <w:t>iology tells us we're feeling creatures that think."</w:t>
      </w:r>
    </w:p>
    <w:p w:rsidRPr="00DB6681" w:rsidR="008167AC" w:rsidRDefault="00000000" w14:paraId="6F3A7899" w14:textId="19A6C5EB">
      <w:pPr>
        <w:spacing w:after="160" w:line="360" w:lineRule="auto"/>
        <w:jc w:val="both"/>
      </w:pPr>
      <w:r w:rsidRPr="00B73EF3">
        <w:rPr>
          <w:rFonts w:ascii="Dante" w:hAnsi="Dante"/>
          <w:color w:val="000000"/>
        </w:rPr>
        <w:t xml:space="preserve">That philosophy governs the record and the band. The songs are heavy </w:t>
      </w:r>
      <w:r w:rsidR="0078716F">
        <w:rPr>
          <w:rFonts w:ascii="Dante" w:hAnsi="Dante"/>
          <w:color w:val="000000"/>
        </w:rPr>
        <w:t>ye</w:t>
      </w:r>
      <w:r w:rsidR="00D10993">
        <w:rPr>
          <w:rFonts w:ascii="Dante" w:hAnsi="Dante"/>
          <w:color w:val="000000"/>
        </w:rPr>
        <w:t>t not</w:t>
      </w:r>
      <w:r w:rsidRPr="00B73EF3">
        <w:rPr>
          <w:rFonts w:ascii="Dante" w:hAnsi="Dante"/>
          <w:color w:val="000000"/>
        </w:rPr>
        <w:t xml:space="preserve"> predictable, melodic without surrendering their </w:t>
      </w:r>
      <w:r w:rsidR="0078716F">
        <w:rPr>
          <w:rFonts w:ascii="Dante" w:hAnsi="Dante"/>
          <w:color w:val="000000"/>
        </w:rPr>
        <w:t>edge</w:t>
      </w:r>
      <w:r w:rsidRPr="00B73EF3">
        <w:rPr>
          <w:rFonts w:ascii="Dante" w:hAnsi="Dante"/>
          <w:color w:val="000000"/>
        </w:rPr>
        <w:t>, and emotionally articulate without explaining away the mystery.</w:t>
      </w:r>
    </w:p>
    <w:p w:rsidR="004D3B12" w:rsidP="008167AC" w:rsidRDefault="008167AC" w14:paraId="21F91DE5" w14:textId="77777777">
      <w:pPr>
        <w:spacing w:after="160" w:line="360" w:lineRule="auto"/>
        <w:jc w:val="both"/>
        <w:rPr>
          <w:rFonts w:ascii="Arial" w:hAnsi="Arial" w:cs="Arial"/>
        </w:rPr>
      </w:pPr>
      <w:r w:rsidRPr="008167AC">
        <w:rPr>
          <w:rFonts w:ascii="Times New Roman" w:hAnsi="Times New Roman" w:eastAsia="Times New Roman" w:cs="Times New Roman"/>
          <w:color w:val="000000"/>
        </w:rPr>
        <w:br/>
      </w:r>
      <w:r w:rsidRPr="008167AC">
        <w:rPr>
          <w:rFonts w:ascii="Times New Roman" w:hAnsi="Times New Roman" w:eastAsia="Times New Roman" w:cs="Times New Roman"/>
          <w:color w:val="000000"/>
        </w:rPr>
        <w:br/>
      </w:r>
    </w:p>
    <w:sectPr w:rsidR="004D3B1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Futura Medium">
    <w:altName w:val="FUTURA MEDIUM"/>
    <w:panose1 w:val="020B0602020204020303"/>
    <w:charset w:val="B1"/>
    <w:family w:val="swiss"/>
    <w:pitch w:val="variable"/>
    <w:sig w:usb0="80000867" w:usb1="00000000" w:usb2="00000000" w:usb3="00000000" w:csb0="000001FB" w:csb1="00000000"/>
  </w:font>
  <w:font w:name="Dante">
    <w:panose1 w:val="02020502050200020203"/>
    <w:charset w:val="00"/>
    <w:family w:val="roman"/>
    <w:pitch w:val="variable"/>
    <w:sig w:usb0="8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03219"/>
    <w:multiLevelType w:val="multilevel"/>
    <w:tmpl w:val="6D4EE4B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42FE4216"/>
    <w:multiLevelType w:val="multilevel"/>
    <w:tmpl w:val="16A4E1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065104186">
    <w:abstractNumId w:val="1"/>
  </w:num>
  <w:num w:numId="2" w16cid:durableId="17154241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5"/>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F6E"/>
    <w:rsid w:val="00011449"/>
    <w:rsid w:val="00022C71"/>
    <w:rsid w:val="000543BD"/>
    <w:rsid w:val="00060853"/>
    <w:rsid w:val="000A6C2E"/>
    <w:rsid w:val="000C00D4"/>
    <w:rsid w:val="000D35A7"/>
    <w:rsid w:val="00107385"/>
    <w:rsid w:val="0012318C"/>
    <w:rsid w:val="00160506"/>
    <w:rsid w:val="001760EA"/>
    <w:rsid w:val="00183151"/>
    <w:rsid w:val="00187B8A"/>
    <w:rsid w:val="00190644"/>
    <w:rsid w:val="001C2361"/>
    <w:rsid w:val="001E152B"/>
    <w:rsid w:val="001E5C85"/>
    <w:rsid w:val="001F70B7"/>
    <w:rsid w:val="00226BFB"/>
    <w:rsid w:val="002355BE"/>
    <w:rsid w:val="00237D69"/>
    <w:rsid w:val="002507AB"/>
    <w:rsid w:val="00254A27"/>
    <w:rsid w:val="00264DD2"/>
    <w:rsid w:val="0026752B"/>
    <w:rsid w:val="00280184"/>
    <w:rsid w:val="00286BBD"/>
    <w:rsid w:val="002C1292"/>
    <w:rsid w:val="002D3025"/>
    <w:rsid w:val="002D59F0"/>
    <w:rsid w:val="002D792D"/>
    <w:rsid w:val="0030451D"/>
    <w:rsid w:val="003404BE"/>
    <w:rsid w:val="00344FA7"/>
    <w:rsid w:val="003520BD"/>
    <w:rsid w:val="00353378"/>
    <w:rsid w:val="0036132A"/>
    <w:rsid w:val="00387461"/>
    <w:rsid w:val="00396DDA"/>
    <w:rsid w:val="003C57E7"/>
    <w:rsid w:val="003E344D"/>
    <w:rsid w:val="003F1F27"/>
    <w:rsid w:val="003F22B3"/>
    <w:rsid w:val="004104FF"/>
    <w:rsid w:val="0042159A"/>
    <w:rsid w:val="00422F37"/>
    <w:rsid w:val="0042632F"/>
    <w:rsid w:val="004305DF"/>
    <w:rsid w:val="0043772F"/>
    <w:rsid w:val="0044773E"/>
    <w:rsid w:val="00474634"/>
    <w:rsid w:val="00477E59"/>
    <w:rsid w:val="00487F3D"/>
    <w:rsid w:val="004A1FF7"/>
    <w:rsid w:val="004A2AE3"/>
    <w:rsid w:val="004D3B12"/>
    <w:rsid w:val="004D58A3"/>
    <w:rsid w:val="004E4DCA"/>
    <w:rsid w:val="005020DF"/>
    <w:rsid w:val="0051160D"/>
    <w:rsid w:val="00523D5D"/>
    <w:rsid w:val="00532AF1"/>
    <w:rsid w:val="00535F77"/>
    <w:rsid w:val="0055758B"/>
    <w:rsid w:val="00564463"/>
    <w:rsid w:val="005657AB"/>
    <w:rsid w:val="0057673D"/>
    <w:rsid w:val="00591322"/>
    <w:rsid w:val="005916F7"/>
    <w:rsid w:val="005B173B"/>
    <w:rsid w:val="005C7BE0"/>
    <w:rsid w:val="005E417B"/>
    <w:rsid w:val="005F3791"/>
    <w:rsid w:val="005F683F"/>
    <w:rsid w:val="00610562"/>
    <w:rsid w:val="0061566B"/>
    <w:rsid w:val="00616AD5"/>
    <w:rsid w:val="006330F3"/>
    <w:rsid w:val="00634886"/>
    <w:rsid w:val="00634FDB"/>
    <w:rsid w:val="00645591"/>
    <w:rsid w:val="00652CFD"/>
    <w:rsid w:val="0068636C"/>
    <w:rsid w:val="006977D4"/>
    <w:rsid w:val="006D30EE"/>
    <w:rsid w:val="006D7A38"/>
    <w:rsid w:val="006E2393"/>
    <w:rsid w:val="006F0151"/>
    <w:rsid w:val="0070188B"/>
    <w:rsid w:val="007217F3"/>
    <w:rsid w:val="00727CDF"/>
    <w:rsid w:val="0073028E"/>
    <w:rsid w:val="0073751E"/>
    <w:rsid w:val="0076296A"/>
    <w:rsid w:val="00775123"/>
    <w:rsid w:val="0078716F"/>
    <w:rsid w:val="00791122"/>
    <w:rsid w:val="007A3237"/>
    <w:rsid w:val="007C4515"/>
    <w:rsid w:val="007D6468"/>
    <w:rsid w:val="007E0272"/>
    <w:rsid w:val="007E0AC5"/>
    <w:rsid w:val="007E30D3"/>
    <w:rsid w:val="007E32B3"/>
    <w:rsid w:val="007E4DF6"/>
    <w:rsid w:val="007E7418"/>
    <w:rsid w:val="00804B61"/>
    <w:rsid w:val="008167AC"/>
    <w:rsid w:val="008302A4"/>
    <w:rsid w:val="00834531"/>
    <w:rsid w:val="008414A9"/>
    <w:rsid w:val="00847CCF"/>
    <w:rsid w:val="00850DBA"/>
    <w:rsid w:val="00861B4F"/>
    <w:rsid w:val="00881F85"/>
    <w:rsid w:val="0088525A"/>
    <w:rsid w:val="00893F05"/>
    <w:rsid w:val="008C0064"/>
    <w:rsid w:val="008E1639"/>
    <w:rsid w:val="008E1980"/>
    <w:rsid w:val="008F05FA"/>
    <w:rsid w:val="008F21CE"/>
    <w:rsid w:val="008F5F72"/>
    <w:rsid w:val="00902943"/>
    <w:rsid w:val="009122B0"/>
    <w:rsid w:val="0094010E"/>
    <w:rsid w:val="00956FDE"/>
    <w:rsid w:val="009641FD"/>
    <w:rsid w:val="0097573F"/>
    <w:rsid w:val="00990309"/>
    <w:rsid w:val="009A04C0"/>
    <w:rsid w:val="009C2DA5"/>
    <w:rsid w:val="009D708F"/>
    <w:rsid w:val="009E6F38"/>
    <w:rsid w:val="009F5CA8"/>
    <w:rsid w:val="00A04B39"/>
    <w:rsid w:val="00A33503"/>
    <w:rsid w:val="00A5380F"/>
    <w:rsid w:val="00A65867"/>
    <w:rsid w:val="00A71608"/>
    <w:rsid w:val="00A75BD9"/>
    <w:rsid w:val="00A978C8"/>
    <w:rsid w:val="00AE1CDE"/>
    <w:rsid w:val="00AF329C"/>
    <w:rsid w:val="00AF3F65"/>
    <w:rsid w:val="00B1201C"/>
    <w:rsid w:val="00B33CAB"/>
    <w:rsid w:val="00B42640"/>
    <w:rsid w:val="00B44288"/>
    <w:rsid w:val="00B5161E"/>
    <w:rsid w:val="00B541C3"/>
    <w:rsid w:val="00B71C84"/>
    <w:rsid w:val="00B73EF3"/>
    <w:rsid w:val="00B83604"/>
    <w:rsid w:val="00B90E4D"/>
    <w:rsid w:val="00B95A39"/>
    <w:rsid w:val="00B95A66"/>
    <w:rsid w:val="00BA37A8"/>
    <w:rsid w:val="00BA6913"/>
    <w:rsid w:val="00BB79EB"/>
    <w:rsid w:val="00BC7731"/>
    <w:rsid w:val="00BE0CC7"/>
    <w:rsid w:val="00BF0D27"/>
    <w:rsid w:val="00BF61A4"/>
    <w:rsid w:val="00C011FF"/>
    <w:rsid w:val="00C06ACF"/>
    <w:rsid w:val="00C14CC2"/>
    <w:rsid w:val="00C17A8F"/>
    <w:rsid w:val="00C2289D"/>
    <w:rsid w:val="00C2753E"/>
    <w:rsid w:val="00C34F7E"/>
    <w:rsid w:val="00C449C0"/>
    <w:rsid w:val="00C5002A"/>
    <w:rsid w:val="00C527C4"/>
    <w:rsid w:val="00C719CD"/>
    <w:rsid w:val="00C8386F"/>
    <w:rsid w:val="00C852A8"/>
    <w:rsid w:val="00C977E0"/>
    <w:rsid w:val="00CA142F"/>
    <w:rsid w:val="00CA7C4D"/>
    <w:rsid w:val="00CE449D"/>
    <w:rsid w:val="00CE7BB9"/>
    <w:rsid w:val="00D06F0F"/>
    <w:rsid w:val="00D10993"/>
    <w:rsid w:val="00D1310E"/>
    <w:rsid w:val="00D2176F"/>
    <w:rsid w:val="00D31685"/>
    <w:rsid w:val="00D50E67"/>
    <w:rsid w:val="00D605C9"/>
    <w:rsid w:val="00D60B94"/>
    <w:rsid w:val="00D71F6E"/>
    <w:rsid w:val="00D8240E"/>
    <w:rsid w:val="00D842E8"/>
    <w:rsid w:val="00D84611"/>
    <w:rsid w:val="00DB6681"/>
    <w:rsid w:val="00DC103C"/>
    <w:rsid w:val="00E02E9D"/>
    <w:rsid w:val="00E14F53"/>
    <w:rsid w:val="00E4140C"/>
    <w:rsid w:val="00E42A12"/>
    <w:rsid w:val="00E70AD1"/>
    <w:rsid w:val="00E84DD9"/>
    <w:rsid w:val="00EC1424"/>
    <w:rsid w:val="00EC2002"/>
    <w:rsid w:val="00EC324B"/>
    <w:rsid w:val="00ED19D4"/>
    <w:rsid w:val="00EE3F40"/>
    <w:rsid w:val="00EE788A"/>
    <w:rsid w:val="00EF39ED"/>
    <w:rsid w:val="00F07D29"/>
    <w:rsid w:val="00F12AE9"/>
    <w:rsid w:val="00F238E1"/>
    <w:rsid w:val="00F27D9E"/>
    <w:rsid w:val="00F67BB6"/>
    <w:rsid w:val="00F833B1"/>
    <w:rsid w:val="00F90668"/>
    <w:rsid w:val="00FA2442"/>
    <w:rsid w:val="00FA7FB2"/>
    <w:rsid w:val="00FB7132"/>
    <w:rsid w:val="00FC01B7"/>
    <w:rsid w:val="00FD0CEE"/>
    <w:rsid w:val="00FD1A2E"/>
    <w:rsid w:val="00FE7D3F"/>
    <w:rsid w:val="05E0811E"/>
    <w:rsid w:val="57A0C7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02481"/>
  <w15:chartTrackingRefBased/>
  <w15:docId w15:val="{ED5C2D68-1092-DE4F-8A79-40089ACBB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71F6E"/>
    <w:pPr>
      <w:spacing w:after="0" w:line="240" w:lineRule="auto"/>
    </w:pPr>
    <w:rPr>
      <w:kern w:val="0"/>
      <w14:ligatures w14:val="none"/>
    </w:rPr>
  </w:style>
  <w:style w:type="paragraph" w:styleId="Heading1">
    <w:name w:val="heading 1"/>
    <w:basedOn w:val="Normal"/>
    <w:next w:val="Normal"/>
    <w:link w:val="Heading1Char"/>
    <w:uiPriority w:val="9"/>
    <w:qFormat/>
    <w:rsid w:val="00D71F6E"/>
    <w:pPr>
      <w:keepNext/>
      <w:keepLines/>
      <w:spacing w:before="360" w:after="80" w:line="278" w:lineRule="auto"/>
      <w:outlineLvl w:val="0"/>
    </w:pPr>
    <w:rPr>
      <w:rFonts w:asciiTheme="majorHAnsi" w:hAnsiTheme="majorHAnsi" w:eastAsiaTheme="majorEastAsia"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D71F6E"/>
    <w:pPr>
      <w:keepNext/>
      <w:keepLines/>
      <w:spacing w:before="160" w:after="80" w:line="278" w:lineRule="auto"/>
      <w:outlineLvl w:val="1"/>
    </w:pPr>
    <w:rPr>
      <w:rFonts w:asciiTheme="majorHAnsi" w:hAnsiTheme="majorHAnsi" w:eastAsiaTheme="majorEastAsia"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unhideWhenUsed/>
    <w:qFormat/>
    <w:rsid w:val="00D71F6E"/>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71F6E"/>
    <w:pPr>
      <w:keepNext/>
      <w:keepLines/>
      <w:spacing w:before="80" w:after="40" w:line="278" w:lineRule="auto"/>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D71F6E"/>
    <w:pPr>
      <w:keepNext/>
      <w:keepLines/>
      <w:spacing w:before="80" w:after="40" w:line="278" w:lineRule="auto"/>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D71F6E"/>
    <w:pPr>
      <w:keepNext/>
      <w:keepLines/>
      <w:spacing w:before="40" w:line="278"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D71F6E"/>
    <w:pPr>
      <w:keepNext/>
      <w:keepLines/>
      <w:spacing w:before="40" w:line="278"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D71F6E"/>
    <w:pPr>
      <w:keepNext/>
      <w:keepLines/>
      <w:spacing w:line="278"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D71F6E"/>
    <w:pPr>
      <w:keepNext/>
      <w:keepLines/>
      <w:spacing w:line="278" w:lineRule="auto"/>
      <w:outlineLvl w:val="8"/>
    </w:pPr>
    <w:rPr>
      <w:rFonts w:eastAsiaTheme="majorEastAsia" w:cstheme="majorBidi"/>
      <w:color w:val="272727" w:themeColor="text1" w:themeTint="D8"/>
      <w:kern w:val="2"/>
      <w14:ligatures w14:val="standardContextual"/>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D71F6E"/>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sid w:val="00D71F6E"/>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sid w:val="00D71F6E"/>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D71F6E"/>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D71F6E"/>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D71F6E"/>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D71F6E"/>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D71F6E"/>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D71F6E"/>
    <w:rPr>
      <w:rFonts w:eastAsiaTheme="majorEastAsia" w:cstheme="majorBidi"/>
      <w:color w:val="272727" w:themeColor="text1" w:themeTint="D8"/>
    </w:rPr>
  </w:style>
  <w:style w:type="paragraph" w:styleId="Title">
    <w:name w:val="Title"/>
    <w:basedOn w:val="Normal"/>
    <w:next w:val="Normal"/>
    <w:link w:val="TitleChar"/>
    <w:uiPriority w:val="10"/>
    <w:qFormat/>
    <w:rsid w:val="00D71F6E"/>
    <w:pPr>
      <w:spacing w:after="80"/>
      <w:contextualSpacing/>
    </w:pPr>
    <w:rPr>
      <w:rFonts w:asciiTheme="majorHAnsi" w:hAnsiTheme="majorHAnsi" w:eastAsiaTheme="majorEastAsia" w:cstheme="majorBidi"/>
      <w:spacing w:val="-10"/>
      <w:kern w:val="28"/>
      <w:sz w:val="56"/>
      <w:szCs w:val="56"/>
      <w14:ligatures w14:val="standardContextual"/>
    </w:rPr>
  </w:style>
  <w:style w:type="character" w:styleId="TitleChar" w:customStyle="1">
    <w:name w:val="Title Char"/>
    <w:basedOn w:val="DefaultParagraphFont"/>
    <w:link w:val="Title"/>
    <w:uiPriority w:val="10"/>
    <w:rsid w:val="00D71F6E"/>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D71F6E"/>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styleId="SubtitleChar" w:customStyle="1">
    <w:name w:val="Subtitle Char"/>
    <w:basedOn w:val="DefaultParagraphFont"/>
    <w:link w:val="Subtitle"/>
    <w:uiPriority w:val="11"/>
    <w:rsid w:val="00D71F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1F6E"/>
    <w:pPr>
      <w:spacing w:before="160" w:after="160" w:line="278" w:lineRule="auto"/>
      <w:jc w:val="center"/>
    </w:pPr>
    <w:rPr>
      <w:i/>
      <w:iCs/>
      <w:color w:val="404040" w:themeColor="text1" w:themeTint="BF"/>
      <w:kern w:val="2"/>
      <w14:ligatures w14:val="standardContextual"/>
    </w:rPr>
  </w:style>
  <w:style w:type="character" w:styleId="QuoteChar" w:customStyle="1">
    <w:name w:val="Quote Char"/>
    <w:basedOn w:val="DefaultParagraphFont"/>
    <w:link w:val="Quote"/>
    <w:uiPriority w:val="29"/>
    <w:rsid w:val="00D71F6E"/>
    <w:rPr>
      <w:i/>
      <w:iCs/>
      <w:color w:val="404040" w:themeColor="text1" w:themeTint="BF"/>
    </w:rPr>
  </w:style>
  <w:style w:type="paragraph" w:styleId="ListParagraph">
    <w:name w:val="List Paragraph"/>
    <w:basedOn w:val="Normal"/>
    <w:uiPriority w:val="34"/>
    <w:qFormat/>
    <w:rsid w:val="00D71F6E"/>
    <w:pPr>
      <w:spacing w:after="160" w:line="278" w:lineRule="auto"/>
      <w:ind w:left="720"/>
      <w:contextualSpacing/>
    </w:pPr>
    <w:rPr>
      <w:kern w:val="2"/>
      <w14:ligatures w14:val="standardContextual"/>
    </w:rPr>
  </w:style>
  <w:style w:type="character" w:styleId="IntenseEmphasis">
    <w:name w:val="Intense Emphasis"/>
    <w:basedOn w:val="DefaultParagraphFont"/>
    <w:uiPriority w:val="21"/>
    <w:qFormat/>
    <w:rsid w:val="00D71F6E"/>
    <w:rPr>
      <w:i/>
      <w:iCs/>
      <w:color w:val="0F4761" w:themeColor="accent1" w:themeShade="BF"/>
    </w:rPr>
  </w:style>
  <w:style w:type="paragraph" w:styleId="IntenseQuote">
    <w:name w:val="Intense Quote"/>
    <w:basedOn w:val="Normal"/>
    <w:next w:val="Normal"/>
    <w:link w:val="IntenseQuoteChar"/>
    <w:uiPriority w:val="30"/>
    <w:qFormat/>
    <w:rsid w:val="00D71F6E"/>
    <w:pPr>
      <w:pBdr>
        <w:top w:val="single" w:color="0F4761" w:themeColor="accent1" w:themeShade="BF" w:sz="4" w:space="10"/>
        <w:bottom w:val="single" w:color="0F4761" w:themeColor="accent1" w:themeShade="BF" w:sz="4" w:space="10"/>
      </w:pBdr>
      <w:spacing w:before="360" w:after="360" w:line="278" w:lineRule="auto"/>
      <w:ind w:left="864" w:right="864"/>
      <w:jc w:val="center"/>
    </w:pPr>
    <w:rPr>
      <w:i/>
      <w:iCs/>
      <w:color w:val="0F4761" w:themeColor="accent1" w:themeShade="BF"/>
      <w:kern w:val="2"/>
      <w14:ligatures w14:val="standardContextual"/>
    </w:rPr>
  </w:style>
  <w:style w:type="character" w:styleId="IntenseQuoteChar" w:customStyle="1">
    <w:name w:val="Intense Quote Char"/>
    <w:basedOn w:val="DefaultParagraphFont"/>
    <w:link w:val="IntenseQuote"/>
    <w:uiPriority w:val="30"/>
    <w:rsid w:val="00D71F6E"/>
    <w:rPr>
      <w:i/>
      <w:iCs/>
      <w:color w:val="0F4761" w:themeColor="accent1" w:themeShade="BF"/>
    </w:rPr>
  </w:style>
  <w:style w:type="character" w:styleId="IntenseReference">
    <w:name w:val="Intense Reference"/>
    <w:basedOn w:val="DefaultParagraphFont"/>
    <w:uiPriority w:val="32"/>
    <w:qFormat/>
    <w:rsid w:val="00D71F6E"/>
    <w:rPr>
      <w:b/>
      <w:bCs/>
      <w:smallCaps/>
      <w:color w:val="0F4761" w:themeColor="accent1" w:themeShade="BF"/>
      <w:spacing w:val="5"/>
    </w:rPr>
  </w:style>
  <w:style w:type="paragraph" w:styleId="NormalWeb">
    <w:name w:val="Normal (Web)"/>
    <w:basedOn w:val="Normal"/>
    <w:uiPriority w:val="99"/>
    <w:unhideWhenUsed/>
    <w:rsid w:val="002D792D"/>
    <w:pPr>
      <w:spacing w:before="100" w:beforeAutospacing="1" w:after="100" w:afterAutospacing="1"/>
    </w:pPr>
    <w:rPr>
      <w:rFonts w:ascii="Times New Roman" w:hAnsi="Times New Roman" w:eastAsia="Times New Roman" w:cs="Times New Roman"/>
    </w:rPr>
  </w:style>
  <w:style w:type="character" w:styleId="apple-converted-space" w:customStyle="1">
    <w:name w:val="apple-converted-space"/>
    <w:basedOn w:val="DefaultParagraphFont"/>
    <w:rsid w:val="00893F05"/>
  </w:style>
  <w:style w:type="character" w:styleId="Emphasis">
    <w:name w:val="Emphasis"/>
    <w:basedOn w:val="DefaultParagraphFont"/>
    <w:uiPriority w:val="20"/>
    <w:qFormat/>
    <w:rsid w:val="00893F05"/>
    <w:rPr>
      <w:i/>
      <w:iCs/>
    </w:rPr>
  </w:style>
  <w:style w:type="character" w:styleId="Strong">
    <w:name w:val="Strong"/>
    <w:basedOn w:val="DefaultParagraphFont"/>
    <w:uiPriority w:val="22"/>
    <w:qFormat/>
    <w:rsid w:val="00D06F0F"/>
    <w:rPr>
      <w:b/>
      <w:bCs/>
    </w:rPr>
  </w:style>
  <w:style w:type="character" w:styleId="BookTitle">
    <w:name w:val="Book Title"/>
    <w:basedOn w:val="DefaultParagraphFont"/>
    <w:uiPriority w:val="33"/>
    <w:qFormat/>
    <w:rsid w:val="00EF39ED"/>
    <w:rPr>
      <w:b/>
      <w:bCs/>
      <w:i/>
      <w:iCs/>
      <w:spacing w:val="5"/>
    </w:rPr>
  </w:style>
  <w:style w:type="paragraph" w:styleId="Caption">
    <w:name w:val="caption"/>
    <w:basedOn w:val="Normal"/>
    <w:next w:val="Normal"/>
    <w:uiPriority w:val="35"/>
    <w:semiHidden/>
    <w:unhideWhenUsed/>
    <w:qFormat/>
    <w:rsid w:val="00EF39ED"/>
    <w:pPr>
      <w:spacing w:after="200"/>
    </w:pPr>
    <w:rPr>
      <w:i/>
      <w:iCs/>
      <w:color w:val="0E2841" w:themeColor="text2"/>
      <w:sz w:val="18"/>
      <w:szCs w:val="18"/>
    </w:rPr>
  </w:style>
  <w:style w:type="paragraph" w:styleId="NoSpacing">
    <w:name w:val="No Spacing"/>
    <w:uiPriority w:val="1"/>
    <w:qFormat/>
    <w:rsid w:val="00EF39ED"/>
    <w:pPr>
      <w:spacing w:after="0" w:line="240" w:lineRule="auto"/>
    </w:pPr>
    <w:rPr>
      <w:kern w:val="0"/>
      <w14:ligatures w14:val="none"/>
    </w:rPr>
  </w:style>
  <w:style w:type="character" w:styleId="SubtleEmphasis">
    <w:name w:val="Subtle Emphasis"/>
    <w:basedOn w:val="DefaultParagraphFont"/>
    <w:uiPriority w:val="19"/>
    <w:qFormat/>
    <w:rsid w:val="00EF39ED"/>
    <w:rPr>
      <w:i/>
      <w:iCs/>
      <w:color w:val="404040" w:themeColor="text1" w:themeTint="BF"/>
    </w:rPr>
  </w:style>
  <w:style w:type="character" w:styleId="SubtleReference">
    <w:name w:val="Subtle Reference"/>
    <w:basedOn w:val="DefaultParagraphFont"/>
    <w:uiPriority w:val="31"/>
    <w:qFormat/>
    <w:rsid w:val="00EF39ED"/>
    <w:rPr>
      <w:smallCaps/>
      <w:color w:val="5A5A5A" w:themeColor="text1" w:themeTint="A5"/>
    </w:rPr>
  </w:style>
  <w:style w:type="paragraph" w:styleId="TOCHeading">
    <w:name w:val="TOC Heading"/>
    <w:basedOn w:val="Heading1"/>
    <w:next w:val="Normal"/>
    <w:uiPriority w:val="39"/>
    <w:semiHidden/>
    <w:unhideWhenUsed/>
    <w:qFormat/>
    <w:rsid w:val="00EF39ED"/>
    <w:pPr>
      <w:spacing w:before="240" w:after="0" w:line="240" w:lineRule="auto"/>
      <w:outlineLvl w:val="9"/>
    </w:pPr>
    <w:rPr>
      <w:kern w:val="0"/>
      <w:sz w:val="32"/>
      <w:szCs w:val="32"/>
      <w14:ligatures w14:val="none"/>
    </w:rPr>
  </w:style>
  <w:style w:type="character" w:styleId="Hyperlink">
    <w:name w:val="Hyperlink"/>
    <w:basedOn w:val="DefaultParagraphFont"/>
    <w:uiPriority w:val="99"/>
    <w:semiHidden/>
    <w:unhideWhenUsed/>
    <w:rsid w:val="003E344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Ryan Downey</dc:creator>
  <keywords/>
  <dc:description/>
  <lastModifiedBy>Brennan, Timothy</lastModifiedBy>
  <revision>4</revision>
  <dcterms:created xsi:type="dcterms:W3CDTF">2026-06-26T18:17:00.0000000Z</dcterms:created>
  <dcterms:modified xsi:type="dcterms:W3CDTF">2026-07-30T15:40:56.6318941Z</dcterms:modified>
</coreProperties>
</file>