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51276" w:rsidRDefault="008C2D05" w:rsidP="008C2D05">
      <w:pPr>
        <w:jc w:val="center"/>
        <w:rPr>
          <w:rFonts w:ascii="Times New Roman" w:hAnsi="Times New Roman" w:cs="Times New Roman"/>
          <w:b/>
          <w:sz w:val="24"/>
          <w:szCs w:val="24"/>
        </w:rPr>
      </w:pPr>
      <w:bookmarkStart w:id="0" w:name="_GoBack"/>
      <w:bookmarkEnd w:id="0"/>
      <w:r>
        <w:rPr>
          <w:rFonts w:ascii="Times New Roman" w:hAnsi="Times New Roman" w:cs="Times New Roman"/>
          <w:b/>
          <w:sz w:val="24"/>
          <w:szCs w:val="24"/>
        </w:rPr>
        <w:t>The Allstate Founda</w:t>
      </w:r>
      <w:r w:rsidR="00EE1CE3">
        <w:rPr>
          <w:rFonts w:ascii="Times New Roman" w:hAnsi="Times New Roman" w:cs="Times New Roman"/>
          <w:b/>
          <w:sz w:val="24"/>
          <w:szCs w:val="24"/>
        </w:rPr>
        <w:t>tion Moving Ahead Grant Program</w:t>
      </w:r>
    </w:p>
    <w:p w:rsidR="00EE1CE3" w:rsidRDefault="00EE1CE3" w:rsidP="008C2D05">
      <w:pPr>
        <w:jc w:val="center"/>
        <w:rPr>
          <w:rFonts w:ascii="Times New Roman" w:hAnsi="Times New Roman" w:cs="Times New Roman"/>
          <w:b/>
          <w:sz w:val="24"/>
          <w:szCs w:val="24"/>
        </w:rPr>
      </w:pPr>
      <w:r>
        <w:rPr>
          <w:rFonts w:ascii="Times New Roman" w:hAnsi="Times New Roman" w:cs="Times New Roman"/>
          <w:b/>
          <w:sz w:val="24"/>
          <w:szCs w:val="24"/>
        </w:rPr>
        <w:t>July 1, 2022 – June 30, 2023</w:t>
      </w:r>
    </w:p>
    <w:p w:rsidR="00EE1CE3" w:rsidRDefault="00EE1CE3" w:rsidP="008C2D05">
      <w:pPr>
        <w:jc w:val="center"/>
        <w:rPr>
          <w:rFonts w:ascii="Times New Roman" w:hAnsi="Times New Roman" w:cs="Times New Roman"/>
          <w:b/>
          <w:sz w:val="24"/>
          <w:szCs w:val="24"/>
        </w:rPr>
      </w:pPr>
    </w:p>
    <w:p w:rsidR="008C2D05" w:rsidRPr="008C2D05" w:rsidRDefault="008C2D05" w:rsidP="008C2D05">
      <w:pPr>
        <w:jc w:val="center"/>
        <w:rPr>
          <w:rFonts w:ascii="Times New Roman" w:hAnsi="Times New Roman" w:cs="Times New Roman"/>
          <w:b/>
          <w:sz w:val="24"/>
          <w:szCs w:val="24"/>
        </w:rPr>
      </w:pPr>
    </w:p>
    <w:p w:rsidR="001D3F53" w:rsidRPr="00351276" w:rsidRDefault="00351276" w:rsidP="0024563C">
      <w:pPr>
        <w:rPr>
          <w:rFonts w:ascii="Times New Roman" w:hAnsi="Times New Roman" w:cs="Times New Roman"/>
          <w:b/>
          <w:sz w:val="24"/>
          <w:szCs w:val="24"/>
          <w:u w:val="single"/>
        </w:rPr>
      </w:pPr>
      <w:r w:rsidRPr="00351276">
        <w:rPr>
          <w:rFonts w:ascii="Times New Roman" w:hAnsi="Times New Roman" w:cs="Times New Roman"/>
          <w:b/>
          <w:sz w:val="24"/>
          <w:szCs w:val="24"/>
          <w:u w:val="single"/>
        </w:rPr>
        <w:t>P</w:t>
      </w:r>
      <w:r w:rsidR="001D3F53" w:rsidRPr="00351276">
        <w:rPr>
          <w:rFonts w:ascii="Times New Roman" w:hAnsi="Times New Roman" w:cs="Times New Roman"/>
          <w:b/>
          <w:sz w:val="24"/>
          <w:szCs w:val="24"/>
          <w:u w:val="single"/>
        </w:rPr>
        <w:t>rogram Criteria</w:t>
      </w:r>
    </w:p>
    <w:p w:rsidR="007C0F09" w:rsidRPr="00351276" w:rsidRDefault="007C0F09" w:rsidP="0024563C">
      <w:pPr>
        <w:rPr>
          <w:rFonts w:ascii="Times New Roman" w:hAnsi="Times New Roman" w:cs="Times New Roman"/>
          <w:b/>
          <w:sz w:val="24"/>
          <w:szCs w:val="24"/>
        </w:rPr>
      </w:pPr>
    </w:p>
    <w:p w:rsidR="00CB05E2" w:rsidRPr="00351276" w:rsidRDefault="00CB05E2" w:rsidP="00CB05E2">
      <w:pPr>
        <w:pStyle w:val="NormalWeb"/>
        <w:spacing w:before="0" w:beforeAutospacing="0" w:after="0" w:afterAutospacing="0"/>
        <w:rPr>
          <w:color w:val="000000"/>
        </w:rPr>
      </w:pPr>
      <w:r w:rsidRPr="00351276">
        <w:rPr>
          <w:color w:val="000000"/>
        </w:rPr>
        <w:t>Funds for the Moving Ahead Grant program are provided by The Allstate Foundation. The grant period is July 1, 2022 through June 30, 2023. Our Moving Ahead Grant Program will meet the following criteria:</w:t>
      </w:r>
    </w:p>
    <w:p w:rsidR="00CB05E2" w:rsidRPr="00351276" w:rsidRDefault="00CB05E2" w:rsidP="00CB05E2">
      <w:pPr>
        <w:pStyle w:val="NormalWeb"/>
        <w:numPr>
          <w:ilvl w:val="0"/>
          <w:numId w:val="1"/>
        </w:numPr>
        <w:spacing w:before="0" w:beforeAutospacing="0" w:after="0" w:afterAutospacing="0"/>
        <w:textAlignment w:val="baseline"/>
        <w:rPr>
          <w:color w:val="000000"/>
        </w:rPr>
      </w:pPr>
      <w:r w:rsidRPr="00351276">
        <w:rPr>
          <w:color w:val="000000"/>
        </w:rPr>
        <w:t>Represent a collaborative effort between the WCADVSA and</w:t>
      </w:r>
      <w:r w:rsidR="00351276" w:rsidRPr="00351276">
        <w:rPr>
          <w:color w:val="000000"/>
        </w:rPr>
        <w:t xml:space="preserve"> s</w:t>
      </w:r>
      <w:r w:rsidRPr="00351276">
        <w:rPr>
          <w:color w:val="000000"/>
        </w:rPr>
        <w:t>ub-grantee program. This partnership will be based on a formal collaboration with a Sub-</w:t>
      </w:r>
      <w:proofErr w:type="gramStart"/>
      <w:r w:rsidRPr="00351276">
        <w:rPr>
          <w:color w:val="000000"/>
        </w:rPr>
        <w:t>grantee</w:t>
      </w:r>
      <w:proofErr w:type="gramEnd"/>
      <w:r w:rsidRPr="00351276">
        <w:rPr>
          <w:color w:val="000000"/>
        </w:rPr>
        <w:t xml:space="preserve"> Agreement that recognizes the distinct roles and responsibilities of each participating agency. </w:t>
      </w:r>
    </w:p>
    <w:p w:rsidR="00CB05E2" w:rsidRPr="00351276" w:rsidRDefault="00CB05E2" w:rsidP="00CB05E2">
      <w:pPr>
        <w:pStyle w:val="NormalWeb"/>
        <w:numPr>
          <w:ilvl w:val="0"/>
          <w:numId w:val="1"/>
        </w:numPr>
        <w:spacing w:before="0" w:beforeAutospacing="0" w:after="0" w:afterAutospacing="0"/>
        <w:textAlignment w:val="baseline"/>
        <w:rPr>
          <w:color w:val="000000"/>
        </w:rPr>
      </w:pPr>
      <w:r w:rsidRPr="00351276">
        <w:rPr>
          <w:color w:val="000000"/>
        </w:rPr>
        <w:t>Recognize the unique needs of communities of color and other marginalized communities and focus on proactively reaching a diverse set of survivors with financial empowerment services. </w:t>
      </w:r>
    </w:p>
    <w:p w:rsidR="00CB05E2" w:rsidRPr="00351276" w:rsidRDefault="00CB05E2" w:rsidP="00CB05E2">
      <w:pPr>
        <w:pStyle w:val="NormalWeb"/>
        <w:numPr>
          <w:ilvl w:val="0"/>
          <w:numId w:val="1"/>
        </w:numPr>
        <w:spacing w:before="0" w:beforeAutospacing="0" w:after="0" w:afterAutospacing="0"/>
        <w:textAlignment w:val="baseline"/>
        <w:rPr>
          <w:color w:val="000000"/>
        </w:rPr>
      </w:pPr>
      <w:r w:rsidRPr="00351276">
        <w:rPr>
          <w:color w:val="000000"/>
        </w:rPr>
        <w:t>Demonstrate the ability to have a sustainable local, regional, or statewide impact</w:t>
      </w:r>
      <w:r w:rsidR="00351276" w:rsidRPr="00351276">
        <w:rPr>
          <w:color w:val="000000"/>
        </w:rPr>
        <w:t xml:space="preserve"> that enhances economic justice programming across communities.</w:t>
      </w:r>
    </w:p>
    <w:p w:rsidR="00CB05E2" w:rsidRPr="00351276" w:rsidRDefault="00CB05E2" w:rsidP="00CB05E2">
      <w:pPr>
        <w:pStyle w:val="NormalWeb"/>
        <w:numPr>
          <w:ilvl w:val="0"/>
          <w:numId w:val="1"/>
        </w:numPr>
        <w:spacing w:before="0" w:beforeAutospacing="0" w:after="0" w:afterAutospacing="0"/>
        <w:textAlignment w:val="baseline"/>
        <w:rPr>
          <w:color w:val="000000"/>
        </w:rPr>
      </w:pPr>
      <w:r w:rsidRPr="00351276">
        <w:rPr>
          <w:color w:val="000000"/>
        </w:rPr>
        <w:t>Reflect an understanding of the systemic, social, economic, and cultural changes that are needed to end domestic violence and the role financial empowerment plays in solving the problem.</w:t>
      </w:r>
    </w:p>
    <w:p w:rsidR="00CB05E2" w:rsidRPr="00351276" w:rsidRDefault="00CB05E2" w:rsidP="00CB05E2">
      <w:pPr>
        <w:pStyle w:val="NormalWeb"/>
        <w:numPr>
          <w:ilvl w:val="0"/>
          <w:numId w:val="1"/>
        </w:numPr>
        <w:spacing w:before="0" w:beforeAutospacing="0" w:after="0" w:afterAutospacing="0"/>
        <w:textAlignment w:val="baseline"/>
        <w:rPr>
          <w:color w:val="000000"/>
        </w:rPr>
      </w:pPr>
      <w:r w:rsidRPr="00351276">
        <w:rPr>
          <w:color w:val="000000"/>
        </w:rPr>
        <w:t>Incorporate or reflect the experiences of survivors and advocates as well as best practices in financial empowerment services.</w:t>
      </w:r>
    </w:p>
    <w:p w:rsidR="00035B93" w:rsidRPr="00351276" w:rsidRDefault="00035B93" w:rsidP="00CB05E2">
      <w:pPr>
        <w:pStyle w:val="NormalWeb"/>
        <w:numPr>
          <w:ilvl w:val="0"/>
          <w:numId w:val="1"/>
        </w:numPr>
        <w:spacing w:before="0" w:beforeAutospacing="0" w:after="0" w:afterAutospacing="0"/>
        <w:textAlignment w:val="baseline"/>
        <w:rPr>
          <w:color w:val="000000"/>
        </w:rPr>
      </w:pPr>
      <w:r w:rsidRPr="00351276">
        <w:rPr>
          <w:color w:val="000000"/>
        </w:rPr>
        <w:t>Train domestic violence advocates on the Moving Ahead Curriculum.</w:t>
      </w:r>
    </w:p>
    <w:p w:rsidR="00CB05E2" w:rsidRPr="00351276" w:rsidRDefault="00CB05E2" w:rsidP="00CB05E2">
      <w:pPr>
        <w:pStyle w:val="NormalWeb"/>
        <w:numPr>
          <w:ilvl w:val="0"/>
          <w:numId w:val="1"/>
        </w:numPr>
        <w:spacing w:before="0" w:beforeAutospacing="0" w:after="0" w:afterAutospacing="0"/>
        <w:textAlignment w:val="baseline"/>
        <w:rPr>
          <w:color w:val="000000"/>
        </w:rPr>
      </w:pPr>
      <w:r w:rsidRPr="00351276">
        <w:rPr>
          <w:color w:val="000000"/>
        </w:rPr>
        <w:t>Integrate some or all of The Allstate Foundation Moving Ahead Curriculum within educational programs for victims and survivors</w:t>
      </w:r>
      <w:r w:rsidR="00035B93" w:rsidRPr="00351276">
        <w:rPr>
          <w:color w:val="000000"/>
        </w:rPr>
        <w:t xml:space="preserve"> and support asset-building activities for survivors.</w:t>
      </w:r>
    </w:p>
    <w:p w:rsidR="00035B93" w:rsidRPr="00351276" w:rsidRDefault="00CB05E2" w:rsidP="00035B93">
      <w:pPr>
        <w:pStyle w:val="NormalWeb"/>
        <w:numPr>
          <w:ilvl w:val="0"/>
          <w:numId w:val="1"/>
        </w:numPr>
        <w:spacing w:before="0" w:beforeAutospacing="0" w:after="0" w:afterAutospacing="0"/>
        <w:textAlignment w:val="baseline"/>
        <w:rPr>
          <w:color w:val="000000"/>
        </w:rPr>
      </w:pPr>
      <w:r w:rsidRPr="00351276">
        <w:rPr>
          <w:color w:val="000000"/>
        </w:rPr>
        <w:t>Help reach the Foundation’s goal of serving as many domestic violence survivors as possible through this grant program, with a strong focus on the Moving Ahead Curric</w:t>
      </w:r>
      <w:r w:rsidR="00035B93" w:rsidRPr="00351276">
        <w:rPr>
          <w:color w:val="000000"/>
        </w:rPr>
        <w:t>ulum. Along with sub-grantees, we will aim to</w:t>
      </w:r>
      <w:r w:rsidRPr="00351276">
        <w:rPr>
          <w:color w:val="000000"/>
        </w:rPr>
        <w:t xml:space="preserve"> build programs over time that have the ability to scale to more survivors and nonprofit programs in the future. </w:t>
      </w:r>
    </w:p>
    <w:p w:rsidR="00CB05E2" w:rsidRPr="00351276" w:rsidRDefault="00CB05E2" w:rsidP="00CB05E2">
      <w:pPr>
        <w:pStyle w:val="NormalWeb"/>
        <w:numPr>
          <w:ilvl w:val="0"/>
          <w:numId w:val="1"/>
        </w:numPr>
        <w:spacing w:before="0" w:beforeAutospacing="0" w:after="0" w:afterAutospacing="0"/>
        <w:textAlignment w:val="baseline"/>
        <w:rPr>
          <w:color w:val="000000"/>
        </w:rPr>
      </w:pPr>
      <w:r w:rsidRPr="00351276">
        <w:rPr>
          <w:color w:val="000000"/>
        </w:rPr>
        <w:t>Demonstrate an understanding of and capacity to collect and report program outcomes.</w:t>
      </w:r>
    </w:p>
    <w:p w:rsidR="00CB05E2" w:rsidRPr="00351276" w:rsidRDefault="00CB05E2" w:rsidP="00CB05E2">
      <w:pPr>
        <w:pStyle w:val="NormalWeb"/>
        <w:numPr>
          <w:ilvl w:val="0"/>
          <w:numId w:val="1"/>
        </w:numPr>
        <w:spacing w:before="0" w:beforeAutospacing="0" w:after="0" w:afterAutospacing="0"/>
        <w:textAlignment w:val="baseline"/>
        <w:rPr>
          <w:color w:val="000000"/>
        </w:rPr>
      </w:pPr>
      <w:r w:rsidRPr="00351276">
        <w:rPr>
          <w:color w:val="000000"/>
        </w:rPr>
        <w:t>Include plans to communicate about the project and The Allstate Foundation’s support to the media and the community at least once during the grant cycle.</w:t>
      </w:r>
    </w:p>
    <w:p w:rsidR="00351276" w:rsidRDefault="008C2D05" w:rsidP="00351276">
      <w:pPr>
        <w:pStyle w:val="NormalWeb"/>
        <w:spacing w:before="0" w:beforeAutospacing="0" w:after="0" w:afterAutospacing="0"/>
        <w:textAlignment w:val="baseline"/>
        <w:rPr>
          <w:color w:val="000000"/>
        </w:rPr>
      </w:pPr>
      <w:r>
        <w:rPr>
          <w:color w:val="000000"/>
        </w:rPr>
        <w:t>As part of your consideration to be a sub-grantee, please understand that the Moving Ahead Grant Program criteria is also applicable to your organization.</w:t>
      </w:r>
    </w:p>
    <w:p w:rsidR="008C2D05" w:rsidRPr="008C2D05" w:rsidRDefault="008C2D05" w:rsidP="00351276">
      <w:pPr>
        <w:pStyle w:val="NormalWeb"/>
        <w:spacing w:before="0" w:beforeAutospacing="0" w:after="0" w:afterAutospacing="0"/>
        <w:textAlignment w:val="baseline"/>
        <w:rPr>
          <w:color w:val="000000"/>
        </w:rPr>
      </w:pPr>
    </w:p>
    <w:p w:rsidR="00351276" w:rsidRPr="00351276" w:rsidRDefault="00351276" w:rsidP="00351276">
      <w:pPr>
        <w:rPr>
          <w:rFonts w:ascii="Times New Roman" w:eastAsia="Times New Roman" w:hAnsi="Times New Roman" w:cs="Times New Roman"/>
          <w:sz w:val="24"/>
          <w:szCs w:val="24"/>
        </w:rPr>
      </w:pPr>
      <w:r w:rsidRPr="00351276">
        <w:rPr>
          <w:rFonts w:ascii="Times New Roman" w:eastAsia="Times New Roman" w:hAnsi="Times New Roman" w:cs="Times New Roman"/>
          <w:b/>
          <w:bCs/>
          <w:color w:val="000000"/>
          <w:sz w:val="24"/>
          <w:szCs w:val="24"/>
          <w:u w:val="single"/>
        </w:rPr>
        <w:t>Program Focus Areas</w:t>
      </w:r>
    </w:p>
    <w:p w:rsidR="00351276" w:rsidRPr="00351276" w:rsidRDefault="00351276" w:rsidP="00351276">
      <w:pPr>
        <w:rPr>
          <w:rFonts w:ascii="Times New Roman" w:eastAsia="Times New Roman" w:hAnsi="Times New Roman" w:cs="Times New Roman"/>
          <w:sz w:val="24"/>
          <w:szCs w:val="24"/>
        </w:rPr>
      </w:pPr>
    </w:p>
    <w:p w:rsidR="00351276" w:rsidRPr="00351276" w:rsidRDefault="00351276" w:rsidP="00351276">
      <w:pPr>
        <w:rPr>
          <w:rFonts w:ascii="Times New Roman" w:eastAsia="Times New Roman" w:hAnsi="Times New Roman" w:cs="Times New Roman"/>
          <w:sz w:val="24"/>
          <w:szCs w:val="24"/>
        </w:rPr>
      </w:pPr>
      <w:r w:rsidRPr="00351276">
        <w:rPr>
          <w:rFonts w:ascii="Times New Roman" w:eastAsia="Times New Roman" w:hAnsi="Times New Roman" w:cs="Times New Roman"/>
          <w:color w:val="000000"/>
          <w:sz w:val="24"/>
          <w:szCs w:val="24"/>
        </w:rPr>
        <w:t>All applications must include the following focus area:</w:t>
      </w:r>
    </w:p>
    <w:p w:rsidR="00351276" w:rsidRPr="00351276" w:rsidRDefault="00351276" w:rsidP="00351276">
      <w:pPr>
        <w:numPr>
          <w:ilvl w:val="0"/>
          <w:numId w:val="2"/>
        </w:numPr>
        <w:textAlignment w:val="baseline"/>
        <w:rPr>
          <w:rFonts w:ascii="Times New Roman" w:eastAsia="Times New Roman" w:hAnsi="Times New Roman" w:cs="Times New Roman"/>
          <w:color w:val="000000"/>
          <w:sz w:val="24"/>
          <w:szCs w:val="24"/>
        </w:rPr>
      </w:pPr>
      <w:r w:rsidRPr="00351276">
        <w:rPr>
          <w:rFonts w:ascii="Times New Roman" w:eastAsia="Times New Roman" w:hAnsi="Times New Roman" w:cs="Times New Roman"/>
          <w:color w:val="000000"/>
          <w:sz w:val="24"/>
          <w:szCs w:val="24"/>
        </w:rPr>
        <w:t>Use of the Moving Ahead Curriculum: All sub-grantees must use some or all of the curriculum. Sub-grantees may supplement this resource with other financial education materials as necessary to meet the needs of their clients. </w:t>
      </w:r>
    </w:p>
    <w:p w:rsidR="00351276" w:rsidRPr="00351276" w:rsidRDefault="00351276" w:rsidP="00351276">
      <w:pPr>
        <w:numPr>
          <w:ilvl w:val="1"/>
          <w:numId w:val="3"/>
        </w:numPr>
        <w:textAlignment w:val="baseline"/>
        <w:rPr>
          <w:rFonts w:ascii="Times New Roman" w:eastAsia="Times New Roman" w:hAnsi="Times New Roman" w:cs="Times New Roman"/>
          <w:b/>
          <w:bCs/>
          <w:color w:val="000000"/>
          <w:sz w:val="24"/>
          <w:szCs w:val="24"/>
        </w:rPr>
      </w:pPr>
      <w:r w:rsidRPr="00351276">
        <w:rPr>
          <w:rFonts w:ascii="Times New Roman" w:eastAsia="Times New Roman" w:hAnsi="Times New Roman" w:cs="Times New Roman"/>
          <w:b/>
          <w:bCs/>
          <w:i/>
          <w:iCs/>
          <w:color w:val="000000"/>
          <w:sz w:val="24"/>
          <w:szCs w:val="24"/>
        </w:rPr>
        <w:t>Why The Moving Ahead Curriculum?</w:t>
      </w:r>
      <w:r w:rsidRPr="00351276">
        <w:rPr>
          <w:rFonts w:ascii="Times New Roman" w:eastAsia="Times New Roman" w:hAnsi="Times New Roman" w:cs="Times New Roman"/>
          <w:b/>
          <w:bCs/>
          <w:color w:val="000000"/>
          <w:sz w:val="24"/>
          <w:szCs w:val="24"/>
        </w:rPr>
        <w:t xml:space="preserve"> </w:t>
      </w:r>
      <w:r w:rsidRPr="00351276">
        <w:rPr>
          <w:rFonts w:ascii="Times New Roman" w:eastAsia="Times New Roman" w:hAnsi="Times New Roman" w:cs="Times New Roman"/>
          <w:i/>
          <w:iCs/>
          <w:color w:val="000000"/>
          <w:sz w:val="24"/>
          <w:szCs w:val="24"/>
        </w:rPr>
        <w:t xml:space="preserve">Developed in partnership with The National Network to End Domestic Violence, The Moving Ahead Curriculum is a five-module curriculum that helps prepare survivors with financial education as they move from short-term safety to long-term security. The delivery of this </w:t>
      </w:r>
      <w:r w:rsidRPr="00351276">
        <w:rPr>
          <w:rFonts w:ascii="Times New Roman" w:eastAsia="Times New Roman" w:hAnsi="Times New Roman" w:cs="Times New Roman"/>
          <w:i/>
          <w:iCs/>
          <w:color w:val="000000"/>
          <w:sz w:val="24"/>
          <w:szCs w:val="24"/>
        </w:rPr>
        <w:lastRenderedPageBreak/>
        <w:t>curriculum is a focus of this grant program because the curriculum has been proven through research to help domestic violence survivors become more independent, feel safer, more hopeful and less financially strained. </w:t>
      </w:r>
    </w:p>
    <w:p w:rsidR="00351276" w:rsidRPr="00351276" w:rsidRDefault="00351276" w:rsidP="00351276">
      <w:pPr>
        <w:rPr>
          <w:rFonts w:ascii="Times New Roman" w:eastAsia="Times New Roman" w:hAnsi="Times New Roman" w:cs="Times New Roman"/>
          <w:sz w:val="24"/>
          <w:szCs w:val="24"/>
        </w:rPr>
      </w:pPr>
    </w:p>
    <w:p w:rsidR="00EE1CE3" w:rsidRDefault="00EE1CE3" w:rsidP="00351276">
      <w:pPr>
        <w:rPr>
          <w:rFonts w:ascii="Times New Roman" w:eastAsia="Times New Roman" w:hAnsi="Times New Roman" w:cs="Times New Roman"/>
          <w:color w:val="000000"/>
          <w:sz w:val="24"/>
          <w:szCs w:val="24"/>
        </w:rPr>
      </w:pPr>
      <w:r>
        <w:rPr>
          <w:noProof/>
        </w:rPr>
        <w:drawing>
          <wp:inline distT="0" distB="0" distL="0" distR="0" wp14:anchorId="274E482E" wp14:editId="18375016">
            <wp:extent cx="5943600" cy="1015815"/>
            <wp:effectExtent l="0" t="0" r="0" b="0"/>
            <wp:docPr id="1" name="Picture 1" descr="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ictur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943600" cy="1015815"/>
                    </a:xfrm>
                    <a:prstGeom prst="rect">
                      <a:avLst/>
                    </a:prstGeom>
                    <a:noFill/>
                    <a:ln>
                      <a:noFill/>
                    </a:ln>
                  </pic:spPr>
                </pic:pic>
              </a:graphicData>
            </a:graphic>
          </wp:inline>
        </w:drawing>
      </w:r>
    </w:p>
    <w:p w:rsidR="00EE1CE3" w:rsidRDefault="00EE1CE3" w:rsidP="00351276">
      <w:pPr>
        <w:rPr>
          <w:rFonts w:ascii="Times New Roman" w:eastAsia="Times New Roman" w:hAnsi="Times New Roman" w:cs="Times New Roman"/>
          <w:color w:val="000000"/>
          <w:sz w:val="24"/>
          <w:szCs w:val="24"/>
        </w:rPr>
      </w:pPr>
    </w:p>
    <w:p w:rsidR="00351276" w:rsidRPr="00351276" w:rsidRDefault="00351276" w:rsidP="00351276">
      <w:pPr>
        <w:rPr>
          <w:rFonts w:ascii="Times New Roman" w:eastAsia="Times New Roman" w:hAnsi="Times New Roman" w:cs="Times New Roman"/>
          <w:sz w:val="24"/>
          <w:szCs w:val="24"/>
        </w:rPr>
      </w:pPr>
      <w:r w:rsidRPr="00351276">
        <w:rPr>
          <w:rFonts w:ascii="Times New Roman" w:eastAsia="Times New Roman" w:hAnsi="Times New Roman" w:cs="Times New Roman"/>
          <w:color w:val="000000"/>
          <w:sz w:val="24"/>
          <w:szCs w:val="24"/>
        </w:rPr>
        <w:t xml:space="preserve">Applicants should also include </w:t>
      </w:r>
      <w:r w:rsidRPr="00351276">
        <w:rPr>
          <w:rFonts w:ascii="Times New Roman" w:eastAsia="Times New Roman" w:hAnsi="Times New Roman" w:cs="Times New Roman"/>
          <w:b/>
          <w:bCs/>
          <w:color w:val="000000"/>
          <w:sz w:val="24"/>
          <w:szCs w:val="24"/>
        </w:rPr>
        <w:t>one or more of the following asset-building purpose areas</w:t>
      </w:r>
      <w:r w:rsidRPr="00351276">
        <w:rPr>
          <w:rFonts w:ascii="Times New Roman" w:eastAsia="Times New Roman" w:hAnsi="Times New Roman" w:cs="Times New Roman"/>
          <w:color w:val="000000"/>
          <w:sz w:val="24"/>
          <w:szCs w:val="24"/>
        </w:rPr>
        <w:t xml:space="preserve"> in their program design. Activities that meet more than one purpose area are encouraged.</w:t>
      </w:r>
    </w:p>
    <w:p w:rsidR="00351276" w:rsidRPr="00351276" w:rsidRDefault="00351276" w:rsidP="00351276">
      <w:pPr>
        <w:numPr>
          <w:ilvl w:val="0"/>
          <w:numId w:val="4"/>
        </w:numPr>
        <w:textAlignment w:val="baseline"/>
        <w:rPr>
          <w:rFonts w:ascii="Times New Roman" w:eastAsia="Times New Roman" w:hAnsi="Times New Roman" w:cs="Times New Roman"/>
          <w:b/>
          <w:bCs/>
          <w:color w:val="000000"/>
          <w:sz w:val="24"/>
          <w:szCs w:val="24"/>
        </w:rPr>
      </w:pPr>
      <w:r w:rsidRPr="00351276">
        <w:rPr>
          <w:rFonts w:ascii="Times New Roman" w:eastAsia="Times New Roman" w:hAnsi="Times New Roman" w:cs="Times New Roman"/>
          <w:b/>
          <w:bCs/>
          <w:color w:val="000000"/>
          <w:sz w:val="24"/>
          <w:szCs w:val="24"/>
        </w:rPr>
        <w:t>Job Readiness and Job Training</w:t>
      </w:r>
    </w:p>
    <w:p w:rsidR="00351276" w:rsidRPr="00351276" w:rsidRDefault="00351276" w:rsidP="00351276">
      <w:pPr>
        <w:ind w:left="1440"/>
        <w:rPr>
          <w:rFonts w:ascii="Times New Roman" w:eastAsia="Times New Roman" w:hAnsi="Times New Roman" w:cs="Times New Roman"/>
          <w:sz w:val="24"/>
          <w:szCs w:val="24"/>
        </w:rPr>
      </w:pPr>
      <w:r w:rsidRPr="00351276">
        <w:rPr>
          <w:rFonts w:ascii="Times New Roman" w:eastAsia="Times New Roman" w:hAnsi="Times New Roman" w:cs="Times New Roman"/>
          <w:color w:val="000000"/>
          <w:sz w:val="24"/>
          <w:szCs w:val="24"/>
        </w:rPr>
        <w:t>Helping survivors get or maintain training and meaningful employment; i.e. resume writing, developing interviewing skills and/or provide job training to gain meaningful employment.</w:t>
      </w:r>
    </w:p>
    <w:p w:rsidR="00351276" w:rsidRPr="00351276" w:rsidRDefault="00351276" w:rsidP="00351276">
      <w:pPr>
        <w:rPr>
          <w:rFonts w:ascii="Times New Roman" w:eastAsia="Times New Roman" w:hAnsi="Times New Roman" w:cs="Times New Roman"/>
          <w:sz w:val="24"/>
          <w:szCs w:val="24"/>
        </w:rPr>
      </w:pPr>
    </w:p>
    <w:p w:rsidR="00351276" w:rsidRPr="00351276" w:rsidRDefault="00351276" w:rsidP="00351276">
      <w:pPr>
        <w:numPr>
          <w:ilvl w:val="0"/>
          <w:numId w:val="5"/>
        </w:numPr>
        <w:textAlignment w:val="baseline"/>
        <w:rPr>
          <w:rFonts w:ascii="Times New Roman" w:eastAsia="Times New Roman" w:hAnsi="Times New Roman" w:cs="Times New Roman"/>
          <w:b/>
          <w:bCs/>
          <w:color w:val="000000"/>
          <w:sz w:val="24"/>
          <w:szCs w:val="24"/>
        </w:rPr>
      </w:pPr>
      <w:r w:rsidRPr="00351276">
        <w:rPr>
          <w:rFonts w:ascii="Times New Roman" w:eastAsia="Times New Roman" w:hAnsi="Times New Roman" w:cs="Times New Roman"/>
          <w:b/>
          <w:bCs/>
          <w:color w:val="000000"/>
          <w:sz w:val="24"/>
          <w:szCs w:val="24"/>
        </w:rPr>
        <w:t>Matched Savings Program</w:t>
      </w:r>
    </w:p>
    <w:p w:rsidR="00351276" w:rsidRPr="00351276" w:rsidRDefault="00351276" w:rsidP="00351276">
      <w:pPr>
        <w:ind w:left="1440"/>
        <w:rPr>
          <w:rFonts w:ascii="Times New Roman" w:eastAsia="Times New Roman" w:hAnsi="Times New Roman" w:cs="Times New Roman"/>
          <w:sz w:val="24"/>
          <w:szCs w:val="24"/>
        </w:rPr>
      </w:pPr>
      <w:r w:rsidRPr="00351276">
        <w:rPr>
          <w:rFonts w:ascii="Times New Roman" w:eastAsia="Times New Roman" w:hAnsi="Times New Roman" w:cs="Times New Roman"/>
          <w:color w:val="000000"/>
          <w:sz w:val="24"/>
          <w:szCs w:val="24"/>
        </w:rPr>
        <w:t>Helping survivors establish WCADVSA Matched Saving Accounts and/or assisting survivors in utilizing WCADVSA Matched Savings Accounts for asset-building.</w:t>
      </w:r>
    </w:p>
    <w:p w:rsidR="00351276" w:rsidRPr="00351276" w:rsidRDefault="00351276" w:rsidP="00351276">
      <w:pPr>
        <w:rPr>
          <w:rFonts w:ascii="Times New Roman" w:eastAsia="Times New Roman" w:hAnsi="Times New Roman" w:cs="Times New Roman"/>
          <w:sz w:val="24"/>
          <w:szCs w:val="24"/>
        </w:rPr>
      </w:pPr>
    </w:p>
    <w:p w:rsidR="00351276" w:rsidRPr="00351276" w:rsidRDefault="00351276" w:rsidP="00351276">
      <w:pPr>
        <w:numPr>
          <w:ilvl w:val="0"/>
          <w:numId w:val="6"/>
        </w:numPr>
        <w:textAlignment w:val="baseline"/>
        <w:rPr>
          <w:rFonts w:ascii="Times New Roman" w:eastAsia="Times New Roman" w:hAnsi="Times New Roman" w:cs="Times New Roman"/>
          <w:b/>
          <w:bCs/>
          <w:color w:val="000000"/>
          <w:sz w:val="24"/>
          <w:szCs w:val="24"/>
        </w:rPr>
      </w:pPr>
      <w:r w:rsidRPr="00351276">
        <w:rPr>
          <w:rFonts w:ascii="Times New Roman" w:eastAsia="Times New Roman" w:hAnsi="Times New Roman" w:cs="Times New Roman"/>
          <w:b/>
          <w:bCs/>
          <w:color w:val="000000"/>
          <w:sz w:val="24"/>
          <w:szCs w:val="24"/>
        </w:rPr>
        <w:t>Micro-Loans</w:t>
      </w:r>
    </w:p>
    <w:p w:rsidR="00351276" w:rsidRPr="00351276" w:rsidRDefault="00351276" w:rsidP="00351276">
      <w:pPr>
        <w:ind w:left="1440"/>
        <w:rPr>
          <w:rFonts w:ascii="Times New Roman" w:eastAsia="Times New Roman" w:hAnsi="Times New Roman" w:cs="Times New Roman"/>
          <w:sz w:val="24"/>
          <w:szCs w:val="24"/>
        </w:rPr>
      </w:pPr>
      <w:r w:rsidRPr="00351276">
        <w:rPr>
          <w:rFonts w:ascii="Times New Roman" w:eastAsia="Times New Roman" w:hAnsi="Times New Roman" w:cs="Times New Roman"/>
          <w:color w:val="000000"/>
          <w:sz w:val="24"/>
          <w:szCs w:val="24"/>
        </w:rPr>
        <w:t>Providing small loans at low or no interest with flexible and survivor-informed repayment rules and options. Loans may be used to improve or establish credit. May include how re-payment funds will be used to build program sustainability. </w:t>
      </w:r>
    </w:p>
    <w:p w:rsidR="00351276" w:rsidRPr="00351276" w:rsidRDefault="00351276" w:rsidP="00351276">
      <w:pPr>
        <w:rPr>
          <w:rFonts w:ascii="Times New Roman" w:eastAsia="Times New Roman" w:hAnsi="Times New Roman" w:cs="Times New Roman"/>
          <w:sz w:val="24"/>
          <w:szCs w:val="24"/>
        </w:rPr>
      </w:pPr>
    </w:p>
    <w:p w:rsidR="00351276" w:rsidRPr="00351276" w:rsidRDefault="00351276" w:rsidP="00351276">
      <w:pPr>
        <w:numPr>
          <w:ilvl w:val="0"/>
          <w:numId w:val="7"/>
        </w:numPr>
        <w:textAlignment w:val="baseline"/>
        <w:rPr>
          <w:rFonts w:ascii="Times New Roman" w:eastAsia="Times New Roman" w:hAnsi="Times New Roman" w:cs="Times New Roman"/>
          <w:b/>
          <w:bCs/>
          <w:color w:val="000000"/>
          <w:sz w:val="24"/>
          <w:szCs w:val="24"/>
        </w:rPr>
      </w:pPr>
      <w:r w:rsidRPr="00351276">
        <w:rPr>
          <w:rFonts w:ascii="Times New Roman" w:eastAsia="Times New Roman" w:hAnsi="Times New Roman" w:cs="Times New Roman"/>
          <w:b/>
          <w:bCs/>
          <w:color w:val="000000"/>
          <w:sz w:val="24"/>
          <w:szCs w:val="24"/>
        </w:rPr>
        <w:t>Credit Building and Repair</w:t>
      </w:r>
    </w:p>
    <w:p w:rsidR="00351276" w:rsidRPr="00351276" w:rsidRDefault="00351276" w:rsidP="00351276">
      <w:pPr>
        <w:ind w:left="1440"/>
        <w:rPr>
          <w:rFonts w:ascii="Times New Roman" w:eastAsia="Times New Roman" w:hAnsi="Times New Roman" w:cs="Times New Roman"/>
          <w:sz w:val="24"/>
          <w:szCs w:val="24"/>
        </w:rPr>
      </w:pPr>
      <w:r w:rsidRPr="00351276">
        <w:rPr>
          <w:rFonts w:ascii="Times New Roman" w:eastAsia="Times New Roman" w:hAnsi="Times New Roman" w:cs="Times New Roman"/>
          <w:color w:val="000000"/>
          <w:sz w:val="24"/>
          <w:szCs w:val="24"/>
        </w:rPr>
        <w:t>Assisting survivors in pulling and understanding their credit score and creating a plan for improvement. May include establishing new lines of credit as part of a long-term plan for credit-repair. </w:t>
      </w:r>
    </w:p>
    <w:p w:rsidR="00351276" w:rsidRPr="00351276" w:rsidRDefault="00351276" w:rsidP="00351276">
      <w:pPr>
        <w:rPr>
          <w:rFonts w:ascii="Times New Roman" w:eastAsia="Times New Roman" w:hAnsi="Times New Roman" w:cs="Times New Roman"/>
          <w:sz w:val="24"/>
          <w:szCs w:val="24"/>
        </w:rPr>
      </w:pPr>
    </w:p>
    <w:p w:rsidR="00351276" w:rsidRPr="00351276" w:rsidRDefault="00351276" w:rsidP="00351276">
      <w:pPr>
        <w:numPr>
          <w:ilvl w:val="0"/>
          <w:numId w:val="8"/>
        </w:numPr>
        <w:textAlignment w:val="baseline"/>
        <w:rPr>
          <w:rFonts w:ascii="Times New Roman" w:eastAsia="Times New Roman" w:hAnsi="Times New Roman" w:cs="Times New Roman"/>
          <w:b/>
          <w:bCs/>
          <w:color w:val="000000"/>
          <w:sz w:val="24"/>
          <w:szCs w:val="24"/>
        </w:rPr>
      </w:pPr>
      <w:r w:rsidRPr="00351276">
        <w:rPr>
          <w:rFonts w:ascii="Times New Roman" w:eastAsia="Times New Roman" w:hAnsi="Times New Roman" w:cs="Times New Roman"/>
          <w:b/>
          <w:bCs/>
          <w:color w:val="000000"/>
          <w:sz w:val="24"/>
          <w:szCs w:val="24"/>
        </w:rPr>
        <w:t>Micro-Enterprise</w:t>
      </w:r>
    </w:p>
    <w:p w:rsidR="00351276" w:rsidRPr="00351276" w:rsidRDefault="00351276" w:rsidP="00351276">
      <w:pPr>
        <w:ind w:left="1440"/>
        <w:rPr>
          <w:rFonts w:ascii="Times New Roman" w:eastAsia="Times New Roman" w:hAnsi="Times New Roman" w:cs="Times New Roman"/>
          <w:sz w:val="24"/>
          <w:szCs w:val="24"/>
        </w:rPr>
      </w:pPr>
      <w:r w:rsidRPr="00351276">
        <w:rPr>
          <w:rFonts w:ascii="Times New Roman" w:eastAsia="Times New Roman" w:hAnsi="Times New Roman" w:cs="Times New Roman"/>
          <w:color w:val="000000"/>
          <w:sz w:val="24"/>
          <w:szCs w:val="24"/>
        </w:rPr>
        <w:t>Assisting survivors in establishing a small business through micro-enterprise.</w:t>
      </w:r>
    </w:p>
    <w:p w:rsidR="00351276" w:rsidRPr="00351276" w:rsidRDefault="00351276" w:rsidP="00351276">
      <w:pPr>
        <w:rPr>
          <w:rFonts w:ascii="Times New Roman" w:eastAsia="Times New Roman" w:hAnsi="Times New Roman" w:cs="Times New Roman"/>
          <w:sz w:val="24"/>
          <w:szCs w:val="24"/>
        </w:rPr>
      </w:pPr>
    </w:p>
    <w:p w:rsidR="00351276" w:rsidRDefault="00351276" w:rsidP="00351276">
      <w:pPr>
        <w:rPr>
          <w:rFonts w:ascii="Times New Roman" w:eastAsia="Times New Roman" w:hAnsi="Times New Roman" w:cs="Times New Roman"/>
          <w:color w:val="000000"/>
          <w:sz w:val="24"/>
          <w:szCs w:val="24"/>
        </w:rPr>
      </w:pPr>
      <w:r w:rsidRPr="00351276">
        <w:rPr>
          <w:rFonts w:ascii="Times New Roman" w:eastAsia="Times New Roman" w:hAnsi="Times New Roman" w:cs="Times New Roman"/>
          <w:color w:val="000000"/>
          <w:sz w:val="24"/>
          <w:szCs w:val="24"/>
        </w:rPr>
        <w:t>While you may not provide the above services directly, you may partner with a community organization that does (i.e. CLIMB Wyoming, Workforce Services, community colleges, Wyoming Women’s Business Center, non-profit credit counselors and financial coaches, local financial institutions, insurance agents, etc.). The Allstate Foundation encourages these partnerships, collaborations and opportunities to cross-train across different sectors to reach survivors in new ways. </w:t>
      </w:r>
    </w:p>
    <w:p w:rsidR="004D33B7" w:rsidRDefault="004D33B7" w:rsidP="00351276">
      <w:pPr>
        <w:rPr>
          <w:rFonts w:ascii="Times New Roman" w:eastAsia="Times New Roman" w:hAnsi="Times New Roman" w:cs="Times New Roman"/>
          <w:color w:val="000000"/>
          <w:sz w:val="24"/>
          <w:szCs w:val="24"/>
        </w:rPr>
      </w:pPr>
    </w:p>
    <w:p w:rsidR="004D33B7" w:rsidRDefault="004D33B7" w:rsidP="004D33B7">
      <w:pPr>
        <w:rPr>
          <w:rFonts w:ascii="Times New Roman" w:eastAsia="Times New Roman" w:hAnsi="Times New Roman" w:cs="Times New Roman"/>
          <w:color w:val="000000"/>
          <w:sz w:val="24"/>
          <w:szCs w:val="24"/>
        </w:rPr>
      </w:pPr>
      <w:r w:rsidRPr="00351276">
        <w:rPr>
          <w:rFonts w:ascii="Times New Roman" w:eastAsia="Times New Roman" w:hAnsi="Times New Roman" w:cs="Times New Roman"/>
          <w:b/>
          <w:color w:val="000000"/>
          <w:sz w:val="24"/>
          <w:szCs w:val="24"/>
          <w:u w:val="single"/>
        </w:rPr>
        <w:t>Request for Applications</w:t>
      </w:r>
    </w:p>
    <w:p w:rsidR="004D33B7" w:rsidRDefault="004D33B7" w:rsidP="004D33B7">
      <w:pPr>
        <w:rPr>
          <w:rFonts w:ascii="Times New Roman" w:eastAsia="Times New Roman" w:hAnsi="Times New Roman" w:cs="Times New Roman"/>
          <w:color w:val="000000"/>
          <w:sz w:val="24"/>
          <w:szCs w:val="24"/>
        </w:rPr>
      </w:pPr>
    </w:p>
    <w:p w:rsidR="004D33B7" w:rsidRPr="00351276" w:rsidRDefault="004D33B7" w:rsidP="004D33B7">
      <w:pPr>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A Request for Applications will be released once The Allstate Foundation releases their grant notice (on or around April 1</w:t>
      </w:r>
      <w:r w:rsidRPr="00950FBC">
        <w:rPr>
          <w:rFonts w:ascii="Times New Roman" w:eastAsia="Times New Roman" w:hAnsi="Times New Roman" w:cs="Times New Roman"/>
          <w:color w:val="000000"/>
          <w:sz w:val="24"/>
          <w:szCs w:val="24"/>
          <w:vertAlign w:val="superscript"/>
        </w:rPr>
        <w:t>st</w:t>
      </w:r>
      <w:r>
        <w:rPr>
          <w:rFonts w:ascii="Times New Roman" w:eastAsia="Times New Roman" w:hAnsi="Times New Roman" w:cs="Times New Roman"/>
          <w:color w:val="000000"/>
          <w:sz w:val="24"/>
          <w:szCs w:val="24"/>
        </w:rPr>
        <w:t xml:space="preserve">). Interested applicants will need to submit a simple application in </w:t>
      </w:r>
      <w:r>
        <w:rPr>
          <w:rFonts w:ascii="Times New Roman" w:eastAsia="Times New Roman" w:hAnsi="Times New Roman" w:cs="Times New Roman"/>
          <w:color w:val="000000"/>
          <w:sz w:val="24"/>
          <w:szCs w:val="24"/>
        </w:rPr>
        <w:lastRenderedPageBreak/>
        <w:t xml:space="preserve">in Coalition Manager. We anticipate opening the application on April 1st and the </w:t>
      </w:r>
      <w:r w:rsidRPr="00DB40B4">
        <w:rPr>
          <w:rFonts w:ascii="Times New Roman" w:eastAsia="Times New Roman" w:hAnsi="Times New Roman" w:cs="Times New Roman"/>
          <w:b/>
          <w:color w:val="000000"/>
          <w:sz w:val="24"/>
          <w:szCs w:val="24"/>
        </w:rPr>
        <w:t>application deadline for sub-grantees will be April 13</w:t>
      </w:r>
      <w:r w:rsidRPr="00DB40B4">
        <w:rPr>
          <w:rFonts w:ascii="Times New Roman" w:eastAsia="Times New Roman" w:hAnsi="Times New Roman" w:cs="Times New Roman"/>
          <w:b/>
          <w:color w:val="000000"/>
          <w:sz w:val="24"/>
          <w:szCs w:val="24"/>
          <w:vertAlign w:val="superscript"/>
        </w:rPr>
        <w:t>th</w:t>
      </w:r>
      <w:r>
        <w:rPr>
          <w:rFonts w:ascii="Times New Roman" w:eastAsia="Times New Roman" w:hAnsi="Times New Roman" w:cs="Times New Roman"/>
          <w:color w:val="000000"/>
          <w:sz w:val="24"/>
          <w:szCs w:val="24"/>
        </w:rPr>
        <w:t xml:space="preserve">. In the application will ask you to indicate the population(s) you will serve, number of advocates who will be trained, number of survivors you expect to reach, an explanation of how you will implement the Moving Ahead Curriculum, a description of how you will support survivors with asset-building opportunities, a description of any partnerships or collaborations </w:t>
      </w:r>
      <w:r w:rsidRPr="00351276">
        <w:rPr>
          <w:rFonts w:ascii="Times New Roman" w:eastAsia="Times New Roman" w:hAnsi="Times New Roman" w:cs="Times New Roman"/>
          <w:color w:val="000000"/>
          <w:sz w:val="24"/>
          <w:szCs w:val="24"/>
        </w:rPr>
        <w:t>to cross-train across different sectors to reach survivors in new ways</w:t>
      </w:r>
      <w:r>
        <w:rPr>
          <w:rFonts w:ascii="Times New Roman" w:eastAsia="Times New Roman" w:hAnsi="Times New Roman" w:cs="Times New Roman"/>
          <w:color w:val="000000"/>
          <w:sz w:val="24"/>
          <w:szCs w:val="24"/>
        </w:rPr>
        <w:t>, and a budget.</w:t>
      </w:r>
    </w:p>
    <w:p w:rsidR="00351276" w:rsidRPr="00351276" w:rsidRDefault="00351276" w:rsidP="00351276">
      <w:pPr>
        <w:rPr>
          <w:rFonts w:ascii="Times New Roman" w:eastAsia="Times New Roman" w:hAnsi="Times New Roman" w:cs="Times New Roman"/>
          <w:sz w:val="24"/>
          <w:szCs w:val="24"/>
        </w:rPr>
      </w:pPr>
    </w:p>
    <w:p w:rsidR="00351276" w:rsidRPr="00351276" w:rsidRDefault="00351276" w:rsidP="00351276">
      <w:pPr>
        <w:rPr>
          <w:rFonts w:ascii="Times New Roman" w:eastAsia="Times New Roman" w:hAnsi="Times New Roman" w:cs="Times New Roman"/>
          <w:sz w:val="24"/>
          <w:szCs w:val="24"/>
        </w:rPr>
      </w:pPr>
      <w:r w:rsidRPr="00351276">
        <w:rPr>
          <w:rFonts w:ascii="Times New Roman" w:eastAsia="Times New Roman" w:hAnsi="Times New Roman" w:cs="Times New Roman"/>
          <w:b/>
          <w:bCs/>
          <w:color w:val="000000"/>
          <w:sz w:val="24"/>
          <w:szCs w:val="24"/>
          <w:u w:val="single"/>
        </w:rPr>
        <w:t>Award Amounts</w:t>
      </w:r>
    </w:p>
    <w:p w:rsidR="00351276" w:rsidRPr="00351276" w:rsidRDefault="00351276" w:rsidP="00351276">
      <w:pPr>
        <w:rPr>
          <w:rFonts w:ascii="Times New Roman" w:eastAsia="Times New Roman" w:hAnsi="Times New Roman" w:cs="Times New Roman"/>
          <w:sz w:val="24"/>
          <w:szCs w:val="24"/>
        </w:rPr>
      </w:pPr>
    </w:p>
    <w:p w:rsidR="00351276" w:rsidRPr="00351276" w:rsidRDefault="00351276" w:rsidP="00351276">
      <w:pPr>
        <w:rPr>
          <w:rFonts w:ascii="Times New Roman" w:eastAsia="Times New Roman" w:hAnsi="Times New Roman" w:cs="Times New Roman"/>
          <w:sz w:val="24"/>
          <w:szCs w:val="24"/>
        </w:rPr>
      </w:pPr>
      <w:r w:rsidRPr="00351276">
        <w:rPr>
          <w:rFonts w:ascii="Times New Roman" w:eastAsia="Times New Roman" w:hAnsi="Times New Roman" w:cs="Times New Roman"/>
          <w:color w:val="000000"/>
          <w:sz w:val="24"/>
          <w:szCs w:val="24"/>
        </w:rPr>
        <w:t xml:space="preserve">Applicants may submit proposals up to $12,000 and should consider partnerships, collaborations, and opportunities to cross-train across different sectors to reach survivors in new ways. If the project need is greater, please consult with </w:t>
      </w:r>
      <w:hyperlink r:id="rId6" w:history="1">
        <w:r w:rsidRPr="00351276">
          <w:rPr>
            <w:rFonts w:ascii="Times New Roman" w:eastAsia="Times New Roman" w:hAnsi="Times New Roman" w:cs="Times New Roman"/>
            <w:color w:val="0563C1"/>
            <w:sz w:val="24"/>
            <w:szCs w:val="24"/>
            <w:u w:val="single"/>
          </w:rPr>
          <w:t>Trish Worley</w:t>
        </w:r>
      </w:hyperlink>
      <w:r w:rsidRPr="00351276">
        <w:rPr>
          <w:rFonts w:ascii="Times New Roman" w:eastAsia="Times New Roman" w:hAnsi="Times New Roman" w:cs="Times New Roman"/>
          <w:color w:val="000000"/>
          <w:sz w:val="24"/>
          <w:szCs w:val="24"/>
        </w:rPr>
        <w:t>. This is a competitive grant program with no guarantee that</w:t>
      </w:r>
      <w:r>
        <w:rPr>
          <w:rFonts w:ascii="Times New Roman" w:eastAsia="Times New Roman" w:hAnsi="Times New Roman" w:cs="Times New Roman"/>
          <w:color w:val="000000"/>
          <w:sz w:val="24"/>
          <w:szCs w:val="24"/>
        </w:rPr>
        <w:t xml:space="preserve"> the WCADVSA will receive these funds or that</w:t>
      </w:r>
      <w:r w:rsidRPr="00351276">
        <w:rPr>
          <w:rFonts w:ascii="Times New Roman" w:eastAsia="Times New Roman" w:hAnsi="Times New Roman" w:cs="Times New Roman"/>
          <w:color w:val="000000"/>
          <w:sz w:val="24"/>
          <w:szCs w:val="24"/>
        </w:rPr>
        <w:t xml:space="preserve"> funding will continue in the future. Priority will be given to applicants who demonstrate the greatest ability to train the most advocates, serve the most survivors and implement activities that address more than one purpose area.</w:t>
      </w:r>
    </w:p>
    <w:p w:rsidR="00351276" w:rsidRPr="00351276" w:rsidRDefault="00351276" w:rsidP="00351276">
      <w:pPr>
        <w:rPr>
          <w:rFonts w:ascii="Times New Roman" w:eastAsia="Times New Roman" w:hAnsi="Times New Roman" w:cs="Times New Roman"/>
          <w:sz w:val="24"/>
          <w:szCs w:val="24"/>
        </w:rPr>
      </w:pPr>
    </w:p>
    <w:p w:rsidR="00351276" w:rsidRPr="00351276" w:rsidRDefault="00351276" w:rsidP="00351276">
      <w:pPr>
        <w:rPr>
          <w:rFonts w:ascii="Times New Roman" w:eastAsia="Times New Roman" w:hAnsi="Times New Roman" w:cs="Times New Roman"/>
          <w:sz w:val="24"/>
          <w:szCs w:val="24"/>
        </w:rPr>
      </w:pPr>
      <w:r w:rsidRPr="00351276">
        <w:rPr>
          <w:rFonts w:ascii="Times New Roman" w:eastAsia="Times New Roman" w:hAnsi="Times New Roman" w:cs="Times New Roman"/>
          <w:color w:val="000000"/>
          <w:sz w:val="24"/>
          <w:szCs w:val="24"/>
        </w:rPr>
        <w:t>Sub-grant awards will be distributed on a monthly reimbursement schedule through Coalition Manager in accordance with WCADVSA guidelines.</w:t>
      </w:r>
    </w:p>
    <w:p w:rsidR="00351276" w:rsidRDefault="00351276" w:rsidP="00351276">
      <w:pPr>
        <w:rPr>
          <w:rFonts w:ascii="Times New Roman" w:eastAsia="Times New Roman" w:hAnsi="Times New Roman" w:cs="Times New Roman"/>
          <w:b/>
          <w:bCs/>
          <w:color w:val="000000"/>
          <w:sz w:val="24"/>
          <w:szCs w:val="24"/>
          <w:u w:val="single"/>
        </w:rPr>
      </w:pPr>
    </w:p>
    <w:p w:rsidR="00351276" w:rsidRPr="00351276" w:rsidRDefault="00351276" w:rsidP="00351276">
      <w:pPr>
        <w:rPr>
          <w:rFonts w:ascii="Times New Roman" w:eastAsia="Times New Roman" w:hAnsi="Times New Roman" w:cs="Times New Roman"/>
          <w:sz w:val="24"/>
          <w:szCs w:val="24"/>
        </w:rPr>
      </w:pPr>
      <w:r w:rsidRPr="00351276">
        <w:rPr>
          <w:rFonts w:ascii="Times New Roman" w:eastAsia="Times New Roman" w:hAnsi="Times New Roman" w:cs="Times New Roman"/>
          <w:b/>
          <w:bCs/>
          <w:color w:val="000000"/>
          <w:sz w:val="24"/>
          <w:szCs w:val="24"/>
          <w:u w:val="single"/>
        </w:rPr>
        <w:t>Budget and Allocations</w:t>
      </w:r>
    </w:p>
    <w:p w:rsidR="00351276" w:rsidRPr="00351276" w:rsidRDefault="00351276" w:rsidP="00351276">
      <w:pPr>
        <w:rPr>
          <w:rFonts w:ascii="Times New Roman" w:eastAsia="Times New Roman" w:hAnsi="Times New Roman" w:cs="Times New Roman"/>
          <w:sz w:val="24"/>
          <w:szCs w:val="24"/>
        </w:rPr>
      </w:pPr>
      <w:r w:rsidRPr="00351276">
        <w:rPr>
          <w:rFonts w:ascii="Times New Roman" w:eastAsia="Times New Roman" w:hAnsi="Times New Roman" w:cs="Times New Roman"/>
          <w:color w:val="000000"/>
          <w:sz w:val="24"/>
          <w:szCs w:val="24"/>
        </w:rPr>
        <w:t>A budget is required as part of the application. The budget must include computations for all project-related costs and a description of each line item. There must be a direct link between the proposed activities and the budget line items. The budget should only include activities, products, and resources necessary for the implementation of the financial empowerment project.  </w:t>
      </w:r>
    </w:p>
    <w:p w:rsidR="00351276" w:rsidRPr="00351276" w:rsidRDefault="00351276" w:rsidP="00351276">
      <w:pPr>
        <w:rPr>
          <w:rFonts w:ascii="Times New Roman" w:eastAsia="Times New Roman" w:hAnsi="Times New Roman" w:cs="Times New Roman"/>
          <w:sz w:val="24"/>
          <w:szCs w:val="24"/>
        </w:rPr>
      </w:pPr>
    </w:p>
    <w:p w:rsidR="00351276" w:rsidRPr="00351276" w:rsidRDefault="00351276" w:rsidP="00351276">
      <w:pPr>
        <w:rPr>
          <w:rFonts w:ascii="Times New Roman" w:eastAsia="Times New Roman" w:hAnsi="Times New Roman" w:cs="Times New Roman"/>
          <w:sz w:val="24"/>
          <w:szCs w:val="24"/>
        </w:rPr>
      </w:pPr>
      <w:r w:rsidRPr="00351276">
        <w:rPr>
          <w:rFonts w:ascii="Times New Roman" w:eastAsia="Times New Roman" w:hAnsi="Times New Roman" w:cs="Times New Roman"/>
          <w:b/>
          <w:bCs/>
          <w:color w:val="000000"/>
          <w:sz w:val="24"/>
          <w:szCs w:val="24"/>
          <w:u w:val="single"/>
        </w:rPr>
        <w:t>Allowable Costs</w:t>
      </w:r>
    </w:p>
    <w:p w:rsidR="00351276" w:rsidRPr="00351276" w:rsidRDefault="00351276" w:rsidP="00351276">
      <w:pPr>
        <w:rPr>
          <w:rFonts w:ascii="Times New Roman" w:eastAsia="Times New Roman" w:hAnsi="Times New Roman" w:cs="Times New Roman"/>
          <w:sz w:val="24"/>
          <w:szCs w:val="24"/>
        </w:rPr>
      </w:pPr>
    </w:p>
    <w:p w:rsidR="00351276" w:rsidRPr="00351276" w:rsidRDefault="00351276" w:rsidP="00351276">
      <w:pPr>
        <w:rPr>
          <w:rFonts w:ascii="Times New Roman" w:eastAsia="Times New Roman" w:hAnsi="Times New Roman" w:cs="Times New Roman"/>
          <w:sz w:val="24"/>
          <w:szCs w:val="24"/>
        </w:rPr>
      </w:pPr>
      <w:r w:rsidRPr="00351276">
        <w:rPr>
          <w:rFonts w:ascii="Times New Roman" w:eastAsia="Times New Roman" w:hAnsi="Times New Roman" w:cs="Times New Roman"/>
          <w:color w:val="000000"/>
          <w:sz w:val="24"/>
          <w:szCs w:val="24"/>
        </w:rPr>
        <w:t>The Allstate Foundation and WCADVSA understand that some services require more depth of staff time and resources than others. The Allstate Grant Program supports both broad, far-reaching services such as Moving Ahead Curriculum training during support-groups to one-on-one, to long term credit building activities. We recognize that survivors are best served when their individual needs are being met.</w:t>
      </w:r>
    </w:p>
    <w:p w:rsidR="00351276" w:rsidRPr="00351276" w:rsidRDefault="00351276" w:rsidP="00351276">
      <w:pPr>
        <w:rPr>
          <w:rFonts w:ascii="Times New Roman" w:eastAsia="Times New Roman" w:hAnsi="Times New Roman" w:cs="Times New Roman"/>
          <w:sz w:val="24"/>
          <w:szCs w:val="24"/>
        </w:rPr>
      </w:pPr>
    </w:p>
    <w:p w:rsidR="00351276" w:rsidRPr="00351276" w:rsidRDefault="00351276" w:rsidP="00351276">
      <w:pPr>
        <w:rPr>
          <w:rFonts w:ascii="Times New Roman" w:eastAsia="Times New Roman" w:hAnsi="Times New Roman" w:cs="Times New Roman"/>
          <w:sz w:val="24"/>
          <w:szCs w:val="24"/>
        </w:rPr>
      </w:pPr>
      <w:r w:rsidRPr="00351276">
        <w:rPr>
          <w:rFonts w:ascii="Times New Roman" w:eastAsia="Times New Roman" w:hAnsi="Times New Roman" w:cs="Times New Roman"/>
          <w:color w:val="000000"/>
          <w:sz w:val="24"/>
          <w:szCs w:val="24"/>
        </w:rPr>
        <w:t>The following categories are for consideration of allowable costs in your draft budget</w:t>
      </w:r>
    </w:p>
    <w:p w:rsidR="00351276" w:rsidRPr="00351276" w:rsidRDefault="00351276" w:rsidP="00351276">
      <w:pPr>
        <w:numPr>
          <w:ilvl w:val="0"/>
          <w:numId w:val="9"/>
        </w:numPr>
        <w:textAlignment w:val="baseline"/>
        <w:rPr>
          <w:rFonts w:ascii="Times New Roman" w:eastAsia="Times New Roman" w:hAnsi="Times New Roman" w:cs="Times New Roman"/>
          <w:color w:val="000000"/>
          <w:sz w:val="24"/>
          <w:szCs w:val="24"/>
        </w:rPr>
      </w:pPr>
      <w:r w:rsidRPr="00351276">
        <w:rPr>
          <w:rFonts w:ascii="Times New Roman" w:eastAsia="Times New Roman" w:hAnsi="Times New Roman" w:cs="Times New Roman"/>
          <w:color w:val="000000"/>
          <w:sz w:val="24"/>
          <w:szCs w:val="24"/>
          <w:u w:val="single"/>
        </w:rPr>
        <w:t>Personnel:</w:t>
      </w:r>
      <w:r w:rsidRPr="00351276">
        <w:rPr>
          <w:rFonts w:ascii="Times New Roman" w:eastAsia="Times New Roman" w:hAnsi="Times New Roman" w:cs="Times New Roman"/>
          <w:color w:val="000000"/>
          <w:sz w:val="24"/>
          <w:szCs w:val="24"/>
        </w:rPr>
        <w:t>  Staff time for staff working directly on this grant project; it cannot exceed more than 50 percent of that employee’s salary.</w:t>
      </w:r>
    </w:p>
    <w:p w:rsidR="00351276" w:rsidRPr="00351276" w:rsidRDefault="00351276" w:rsidP="00351276">
      <w:pPr>
        <w:numPr>
          <w:ilvl w:val="0"/>
          <w:numId w:val="9"/>
        </w:numPr>
        <w:textAlignment w:val="baseline"/>
        <w:rPr>
          <w:rFonts w:ascii="Times New Roman" w:eastAsia="Times New Roman" w:hAnsi="Times New Roman" w:cs="Times New Roman"/>
          <w:color w:val="000000"/>
          <w:sz w:val="24"/>
          <w:szCs w:val="24"/>
        </w:rPr>
      </w:pPr>
      <w:r w:rsidRPr="00351276">
        <w:rPr>
          <w:rFonts w:ascii="Times New Roman" w:eastAsia="Times New Roman" w:hAnsi="Times New Roman" w:cs="Times New Roman"/>
          <w:color w:val="000000"/>
          <w:sz w:val="24"/>
          <w:szCs w:val="24"/>
          <w:u w:val="single"/>
        </w:rPr>
        <w:t>Travel and Training:</w:t>
      </w:r>
      <w:r w:rsidRPr="00351276">
        <w:rPr>
          <w:rFonts w:ascii="Times New Roman" w:eastAsia="Times New Roman" w:hAnsi="Times New Roman" w:cs="Times New Roman"/>
          <w:color w:val="000000"/>
          <w:sz w:val="24"/>
          <w:szCs w:val="24"/>
        </w:rPr>
        <w:t>  Expenses related to providing training to survivors and/or community partners (not for staff to attend training).</w:t>
      </w:r>
    </w:p>
    <w:p w:rsidR="00351276" w:rsidRPr="00351276" w:rsidRDefault="00351276" w:rsidP="00351276">
      <w:pPr>
        <w:numPr>
          <w:ilvl w:val="0"/>
          <w:numId w:val="9"/>
        </w:numPr>
        <w:textAlignment w:val="baseline"/>
        <w:rPr>
          <w:rFonts w:ascii="Times New Roman" w:eastAsia="Times New Roman" w:hAnsi="Times New Roman" w:cs="Times New Roman"/>
          <w:color w:val="000000"/>
          <w:sz w:val="24"/>
          <w:szCs w:val="24"/>
        </w:rPr>
      </w:pPr>
      <w:r w:rsidRPr="00351276">
        <w:rPr>
          <w:rFonts w:ascii="Times New Roman" w:eastAsia="Times New Roman" w:hAnsi="Times New Roman" w:cs="Times New Roman"/>
          <w:color w:val="000000"/>
          <w:sz w:val="24"/>
          <w:szCs w:val="24"/>
          <w:u w:val="single"/>
        </w:rPr>
        <w:t>Supplies:</w:t>
      </w:r>
      <w:r w:rsidRPr="00351276">
        <w:rPr>
          <w:rFonts w:ascii="Times New Roman" w:eastAsia="Times New Roman" w:hAnsi="Times New Roman" w:cs="Times New Roman"/>
          <w:color w:val="000000"/>
          <w:sz w:val="24"/>
          <w:szCs w:val="24"/>
        </w:rPr>
        <w:t>  For example, education and resource materials.</w:t>
      </w:r>
    </w:p>
    <w:p w:rsidR="00351276" w:rsidRPr="00351276" w:rsidRDefault="00351276" w:rsidP="00351276">
      <w:pPr>
        <w:numPr>
          <w:ilvl w:val="0"/>
          <w:numId w:val="9"/>
        </w:numPr>
        <w:textAlignment w:val="baseline"/>
        <w:rPr>
          <w:rFonts w:ascii="Times New Roman" w:eastAsia="Times New Roman" w:hAnsi="Times New Roman" w:cs="Times New Roman"/>
          <w:color w:val="000000"/>
          <w:sz w:val="24"/>
          <w:szCs w:val="24"/>
        </w:rPr>
      </w:pPr>
      <w:r w:rsidRPr="00351276">
        <w:rPr>
          <w:rFonts w:ascii="Times New Roman" w:eastAsia="Times New Roman" w:hAnsi="Times New Roman" w:cs="Times New Roman"/>
          <w:color w:val="000000"/>
          <w:sz w:val="24"/>
          <w:szCs w:val="24"/>
          <w:u w:val="single"/>
        </w:rPr>
        <w:t>Program Costs:</w:t>
      </w:r>
      <w:r w:rsidRPr="00351276">
        <w:rPr>
          <w:rFonts w:ascii="Times New Roman" w:eastAsia="Times New Roman" w:hAnsi="Times New Roman" w:cs="Times New Roman"/>
          <w:color w:val="000000"/>
          <w:sz w:val="24"/>
          <w:szCs w:val="24"/>
        </w:rPr>
        <w:t xml:space="preserve">  Flexible funds that reduce or remove barriers to education, employment and job training barriers for survivors. Examples include incentives to attend Moving Ahead Curriculum sessions or other trainings (e.g. gas gift cards, childcare during Moving Ahead Curriculum sessions or other trainings, offering food at events, etc.); </w:t>
      </w:r>
      <w:r w:rsidRPr="00351276">
        <w:rPr>
          <w:rFonts w:ascii="Times New Roman" w:eastAsia="Times New Roman" w:hAnsi="Times New Roman" w:cs="Times New Roman"/>
          <w:color w:val="000000"/>
          <w:sz w:val="24"/>
          <w:szCs w:val="24"/>
        </w:rPr>
        <w:lastRenderedPageBreak/>
        <w:t>purchasing books to attend a class; offering scholarships to help support survivor participation in job training programs; etc. This would also include costs associated with credit building and repair, such as pulling credit reports. </w:t>
      </w:r>
    </w:p>
    <w:p w:rsidR="00351276" w:rsidRPr="00351276" w:rsidRDefault="00351276" w:rsidP="00351276">
      <w:pPr>
        <w:numPr>
          <w:ilvl w:val="0"/>
          <w:numId w:val="9"/>
        </w:numPr>
        <w:textAlignment w:val="baseline"/>
        <w:rPr>
          <w:rFonts w:ascii="Times New Roman" w:eastAsia="Times New Roman" w:hAnsi="Times New Roman" w:cs="Times New Roman"/>
          <w:color w:val="000000"/>
          <w:sz w:val="24"/>
          <w:szCs w:val="24"/>
        </w:rPr>
      </w:pPr>
      <w:r w:rsidRPr="00351276">
        <w:rPr>
          <w:rFonts w:ascii="Times New Roman" w:eastAsia="Times New Roman" w:hAnsi="Times New Roman" w:cs="Times New Roman"/>
          <w:color w:val="000000"/>
          <w:sz w:val="24"/>
          <w:szCs w:val="24"/>
          <w:u w:val="single"/>
        </w:rPr>
        <w:t>Other:</w:t>
      </w:r>
      <w:r w:rsidRPr="00351276">
        <w:rPr>
          <w:rFonts w:ascii="Times New Roman" w:eastAsia="Times New Roman" w:hAnsi="Times New Roman" w:cs="Times New Roman"/>
          <w:color w:val="000000"/>
          <w:sz w:val="24"/>
          <w:szCs w:val="24"/>
        </w:rPr>
        <w:t>  This may include sub-grantees sub-contracting with agencies that support asset-building activities, like job-training.</w:t>
      </w:r>
    </w:p>
    <w:p w:rsidR="00351276" w:rsidRDefault="00351276" w:rsidP="00351276">
      <w:pPr>
        <w:rPr>
          <w:rFonts w:ascii="Times New Roman" w:eastAsia="Times New Roman" w:hAnsi="Times New Roman" w:cs="Times New Roman"/>
          <w:color w:val="000000"/>
          <w:sz w:val="24"/>
          <w:szCs w:val="24"/>
        </w:rPr>
      </w:pPr>
      <w:r w:rsidRPr="00351276">
        <w:rPr>
          <w:rFonts w:ascii="Times New Roman" w:eastAsia="Times New Roman" w:hAnsi="Times New Roman" w:cs="Times New Roman"/>
          <w:color w:val="000000"/>
          <w:sz w:val="24"/>
          <w:szCs w:val="24"/>
        </w:rPr>
        <w:t>Flexible funding for emergency needs (groceries</w:t>
      </w:r>
      <w:r>
        <w:rPr>
          <w:rFonts w:ascii="Times New Roman" w:eastAsia="Times New Roman" w:hAnsi="Times New Roman" w:cs="Times New Roman"/>
          <w:color w:val="000000"/>
          <w:sz w:val="24"/>
          <w:szCs w:val="24"/>
        </w:rPr>
        <w:t>, paying a bill, rent, etc.) is</w:t>
      </w:r>
      <w:r w:rsidRPr="00351276">
        <w:rPr>
          <w:rFonts w:ascii="Times New Roman" w:eastAsia="Times New Roman" w:hAnsi="Times New Roman" w:cs="Times New Roman"/>
          <w:color w:val="000000"/>
          <w:sz w:val="24"/>
          <w:szCs w:val="24"/>
        </w:rPr>
        <w:t xml:space="preserve"> not allowable.</w:t>
      </w:r>
    </w:p>
    <w:p w:rsidR="008C2D05" w:rsidRDefault="008C2D05" w:rsidP="00351276">
      <w:pPr>
        <w:rPr>
          <w:rFonts w:ascii="Times New Roman" w:eastAsia="Times New Roman" w:hAnsi="Times New Roman" w:cs="Times New Roman"/>
          <w:color w:val="000000"/>
          <w:sz w:val="24"/>
          <w:szCs w:val="24"/>
        </w:rPr>
      </w:pPr>
    </w:p>
    <w:p w:rsidR="008C2D05" w:rsidRPr="008C2D05" w:rsidRDefault="008C2D05" w:rsidP="008C2D05">
      <w:pPr>
        <w:rPr>
          <w:rFonts w:ascii="Times New Roman" w:eastAsia="Times New Roman" w:hAnsi="Times New Roman" w:cs="Times New Roman"/>
          <w:sz w:val="24"/>
          <w:szCs w:val="24"/>
        </w:rPr>
      </w:pPr>
      <w:r w:rsidRPr="008C2D05">
        <w:rPr>
          <w:rFonts w:ascii="Times New Roman" w:eastAsia="Times New Roman" w:hAnsi="Times New Roman" w:cs="Times New Roman"/>
          <w:b/>
          <w:bCs/>
          <w:color w:val="000000"/>
          <w:sz w:val="24"/>
          <w:szCs w:val="24"/>
          <w:u w:val="single"/>
        </w:rPr>
        <w:t>Training and Resources</w:t>
      </w:r>
    </w:p>
    <w:p w:rsidR="008C2D05" w:rsidRPr="008C2D05" w:rsidRDefault="008C2D05" w:rsidP="008C2D05">
      <w:pPr>
        <w:rPr>
          <w:rFonts w:ascii="Times New Roman" w:eastAsia="Times New Roman" w:hAnsi="Times New Roman" w:cs="Times New Roman"/>
          <w:sz w:val="24"/>
          <w:szCs w:val="24"/>
        </w:rPr>
      </w:pPr>
    </w:p>
    <w:p w:rsidR="008C2D05" w:rsidRPr="008C2D05" w:rsidRDefault="008C2D05" w:rsidP="008C2D05">
      <w:pPr>
        <w:rPr>
          <w:rFonts w:ascii="Times New Roman" w:eastAsia="Times New Roman" w:hAnsi="Times New Roman" w:cs="Times New Roman"/>
          <w:sz w:val="24"/>
          <w:szCs w:val="24"/>
        </w:rPr>
      </w:pPr>
      <w:r w:rsidRPr="008C2D05">
        <w:rPr>
          <w:rFonts w:ascii="Times New Roman" w:eastAsia="Times New Roman" w:hAnsi="Times New Roman" w:cs="Times New Roman"/>
          <w:color w:val="000000"/>
          <w:sz w:val="24"/>
          <w:szCs w:val="24"/>
        </w:rPr>
        <w:t xml:space="preserve">To advance </w:t>
      </w:r>
      <w:r>
        <w:rPr>
          <w:rFonts w:ascii="Times New Roman" w:eastAsia="Times New Roman" w:hAnsi="Times New Roman" w:cs="Times New Roman"/>
          <w:color w:val="000000"/>
          <w:sz w:val="24"/>
          <w:szCs w:val="24"/>
        </w:rPr>
        <w:t xml:space="preserve">the </w:t>
      </w:r>
      <w:r w:rsidRPr="008C2D05">
        <w:rPr>
          <w:rFonts w:ascii="Times New Roman" w:eastAsia="Times New Roman" w:hAnsi="Times New Roman" w:cs="Times New Roman"/>
          <w:color w:val="000000"/>
          <w:sz w:val="24"/>
          <w:szCs w:val="24"/>
        </w:rPr>
        <w:t>success of programming associa</w:t>
      </w:r>
      <w:r>
        <w:rPr>
          <w:rFonts w:ascii="Times New Roman" w:eastAsia="Times New Roman" w:hAnsi="Times New Roman" w:cs="Times New Roman"/>
          <w:color w:val="000000"/>
          <w:sz w:val="24"/>
          <w:szCs w:val="24"/>
        </w:rPr>
        <w:t>ted with the Moving Ahead Grant Program</w:t>
      </w:r>
      <w:r w:rsidRPr="008C2D05">
        <w:rPr>
          <w:rFonts w:ascii="Times New Roman" w:eastAsia="Times New Roman" w:hAnsi="Times New Roman" w:cs="Times New Roman"/>
          <w:color w:val="000000"/>
          <w:sz w:val="24"/>
          <w:szCs w:val="24"/>
        </w:rPr>
        <w:t>, the W</w:t>
      </w:r>
      <w:r>
        <w:rPr>
          <w:rFonts w:ascii="Times New Roman" w:eastAsia="Times New Roman" w:hAnsi="Times New Roman" w:cs="Times New Roman"/>
          <w:color w:val="000000"/>
          <w:sz w:val="24"/>
          <w:szCs w:val="24"/>
        </w:rPr>
        <w:t>CADVSA and with support from The</w:t>
      </w:r>
      <w:r w:rsidRPr="008C2D05">
        <w:rPr>
          <w:rFonts w:ascii="Times New Roman" w:eastAsia="Times New Roman" w:hAnsi="Times New Roman" w:cs="Times New Roman"/>
          <w:color w:val="000000"/>
          <w:sz w:val="24"/>
          <w:szCs w:val="24"/>
        </w:rPr>
        <w:t xml:space="preserve"> Allstate Foundation </w:t>
      </w:r>
      <w:r>
        <w:rPr>
          <w:rFonts w:ascii="Times New Roman" w:eastAsia="Times New Roman" w:hAnsi="Times New Roman" w:cs="Times New Roman"/>
          <w:color w:val="000000"/>
          <w:sz w:val="24"/>
          <w:szCs w:val="24"/>
        </w:rPr>
        <w:t>and the National Network to End Domestic Violence will provide</w:t>
      </w:r>
      <w:r w:rsidRPr="008C2D05">
        <w:rPr>
          <w:rFonts w:ascii="Times New Roman" w:eastAsia="Times New Roman" w:hAnsi="Times New Roman" w:cs="Times New Roman"/>
          <w:color w:val="000000"/>
          <w:sz w:val="24"/>
          <w:szCs w:val="24"/>
        </w:rPr>
        <w:t xml:space="preserve"> training</w:t>
      </w:r>
      <w:r>
        <w:rPr>
          <w:rFonts w:ascii="Times New Roman" w:eastAsia="Times New Roman" w:hAnsi="Times New Roman" w:cs="Times New Roman"/>
          <w:color w:val="000000"/>
          <w:sz w:val="24"/>
          <w:szCs w:val="24"/>
        </w:rPr>
        <w:t>, technical assistance and additional resources. Stay tuned fo</w:t>
      </w:r>
      <w:r w:rsidR="00EE1CE3">
        <w:rPr>
          <w:rFonts w:ascii="Times New Roman" w:eastAsia="Times New Roman" w:hAnsi="Times New Roman" w:cs="Times New Roman"/>
          <w:color w:val="000000"/>
          <w:sz w:val="24"/>
          <w:szCs w:val="24"/>
        </w:rPr>
        <w:t>r more information and key dates</w:t>
      </w:r>
      <w:r>
        <w:rPr>
          <w:rFonts w:ascii="Times New Roman" w:eastAsia="Times New Roman" w:hAnsi="Times New Roman" w:cs="Times New Roman"/>
          <w:color w:val="000000"/>
          <w:sz w:val="24"/>
          <w:szCs w:val="24"/>
        </w:rPr>
        <w:t>.</w:t>
      </w:r>
    </w:p>
    <w:p w:rsidR="008C2D05" w:rsidRPr="008C2D05" w:rsidRDefault="008C2D05" w:rsidP="008C2D05">
      <w:pPr>
        <w:rPr>
          <w:rFonts w:ascii="Times New Roman" w:eastAsia="Times New Roman" w:hAnsi="Times New Roman" w:cs="Times New Roman"/>
          <w:sz w:val="24"/>
          <w:szCs w:val="24"/>
        </w:rPr>
      </w:pPr>
    </w:p>
    <w:p w:rsidR="008C2D05" w:rsidRDefault="008C2D05" w:rsidP="008C2D05">
      <w:pPr>
        <w:rPr>
          <w:rFonts w:ascii="Times New Roman" w:eastAsia="Times New Roman" w:hAnsi="Times New Roman" w:cs="Times New Roman"/>
          <w:b/>
          <w:bCs/>
          <w:color w:val="000000"/>
          <w:sz w:val="24"/>
          <w:szCs w:val="24"/>
          <w:u w:val="single"/>
        </w:rPr>
      </w:pPr>
      <w:r w:rsidRPr="008C2D05">
        <w:rPr>
          <w:rFonts w:ascii="Times New Roman" w:eastAsia="Times New Roman" w:hAnsi="Times New Roman" w:cs="Times New Roman"/>
          <w:b/>
          <w:bCs/>
          <w:color w:val="000000"/>
          <w:sz w:val="24"/>
          <w:szCs w:val="24"/>
          <w:u w:val="single"/>
        </w:rPr>
        <w:t>Reporting Requirements</w:t>
      </w:r>
    </w:p>
    <w:p w:rsidR="008C2D05" w:rsidRPr="008C2D05" w:rsidRDefault="008C2D05" w:rsidP="008C2D05">
      <w:pPr>
        <w:rPr>
          <w:rFonts w:ascii="Times New Roman" w:eastAsia="Times New Roman" w:hAnsi="Times New Roman" w:cs="Times New Roman"/>
          <w:sz w:val="24"/>
          <w:szCs w:val="24"/>
        </w:rPr>
      </w:pPr>
      <w:r w:rsidRPr="008C2D05">
        <w:rPr>
          <w:rFonts w:ascii="Times New Roman" w:eastAsia="Times New Roman" w:hAnsi="Times New Roman" w:cs="Times New Roman"/>
          <w:b/>
          <w:bCs/>
          <w:color w:val="000000"/>
          <w:sz w:val="24"/>
          <w:szCs w:val="24"/>
          <w:u w:val="single"/>
        </w:rPr>
        <w:t xml:space="preserve"> </w:t>
      </w:r>
    </w:p>
    <w:p w:rsidR="008C2D05" w:rsidRPr="008C2D05" w:rsidRDefault="008C2D05" w:rsidP="008C2D05">
      <w:pPr>
        <w:rPr>
          <w:rFonts w:ascii="Times New Roman" w:eastAsia="Times New Roman" w:hAnsi="Times New Roman" w:cs="Times New Roman"/>
          <w:color w:val="000000"/>
          <w:sz w:val="24"/>
          <w:szCs w:val="24"/>
        </w:rPr>
      </w:pPr>
      <w:r w:rsidRPr="008C2D05">
        <w:rPr>
          <w:rFonts w:ascii="Times New Roman" w:eastAsia="Times New Roman" w:hAnsi="Times New Roman" w:cs="Times New Roman"/>
          <w:color w:val="000000"/>
          <w:sz w:val="24"/>
          <w:szCs w:val="24"/>
        </w:rPr>
        <w:t>As part of The Allstate Foundation’s commitment to meas</w:t>
      </w:r>
      <w:r>
        <w:rPr>
          <w:rFonts w:ascii="Times New Roman" w:eastAsia="Times New Roman" w:hAnsi="Times New Roman" w:cs="Times New Roman"/>
          <w:color w:val="000000"/>
          <w:sz w:val="24"/>
          <w:szCs w:val="24"/>
        </w:rPr>
        <w:t>urement, s</w:t>
      </w:r>
      <w:r w:rsidRPr="008C2D05">
        <w:rPr>
          <w:rFonts w:ascii="Times New Roman" w:eastAsia="Times New Roman" w:hAnsi="Times New Roman" w:cs="Times New Roman"/>
          <w:color w:val="000000"/>
          <w:sz w:val="24"/>
          <w:szCs w:val="24"/>
        </w:rPr>
        <w:t>ub-grantees will be required to report on the following results in a Final Report from their outcomes during the grant cycle:</w:t>
      </w:r>
    </w:p>
    <w:p w:rsidR="008C2D05" w:rsidRPr="008C2D05" w:rsidRDefault="008C2D05" w:rsidP="008C2D05">
      <w:pPr>
        <w:numPr>
          <w:ilvl w:val="0"/>
          <w:numId w:val="11"/>
        </w:numPr>
        <w:textAlignment w:val="baseline"/>
        <w:rPr>
          <w:rFonts w:ascii="Times New Roman" w:eastAsia="Times New Roman" w:hAnsi="Times New Roman" w:cs="Times New Roman"/>
          <w:color w:val="000000"/>
          <w:sz w:val="24"/>
          <w:szCs w:val="24"/>
        </w:rPr>
      </w:pPr>
      <w:r w:rsidRPr="008C2D05">
        <w:rPr>
          <w:rFonts w:ascii="Times New Roman" w:eastAsia="Times New Roman" w:hAnsi="Times New Roman" w:cs="Times New Roman"/>
          <w:color w:val="000000"/>
          <w:sz w:val="24"/>
          <w:szCs w:val="24"/>
        </w:rPr>
        <w:t>Number of survivors served by the organization.</w:t>
      </w:r>
    </w:p>
    <w:p w:rsidR="008C2D05" w:rsidRPr="008C2D05" w:rsidRDefault="008C2D05" w:rsidP="008C2D05">
      <w:pPr>
        <w:numPr>
          <w:ilvl w:val="0"/>
          <w:numId w:val="11"/>
        </w:numPr>
        <w:textAlignment w:val="baseline"/>
        <w:rPr>
          <w:rFonts w:ascii="Times New Roman" w:eastAsia="Times New Roman" w:hAnsi="Times New Roman" w:cs="Times New Roman"/>
          <w:color w:val="000000"/>
          <w:sz w:val="24"/>
          <w:szCs w:val="24"/>
        </w:rPr>
      </w:pPr>
      <w:r w:rsidRPr="008C2D05">
        <w:rPr>
          <w:rFonts w:ascii="Times New Roman" w:eastAsia="Times New Roman" w:hAnsi="Times New Roman" w:cs="Times New Roman"/>
          <w:color w:val="000000"/>
          <w:sz w:val="24"/>
          <w:szCs w:val="24"/>
        </w:rPr>
        <w:t>Number of survivors served by the grant.</w:t>
      </w:r>
    </w:p>
    <w:p w:rsidR="008C2D05" w:rsidRPr="008C2D05" w:rsidRDefault="008C2D05" w:rsidP="008C2D05">
      <w:pPr>
        <w:numPr>
          <w:ilvl w:val="0"/>
          <w:numId w:val="11"/>
        </w:numPr>
        <w:textAlignment w:val="baseline"/>
        <w:rPr>
          <w:rFonts w:ascii="Times New Roman" w:eastAsia="Times New Roman" w:hAnsi="Times New Roman" w:cs="Times New Roman"/>
          <w:color w:val="000000"/>
          <w:sz w:val="24"/>
          <w:szCs w:val="24"/>
        </w:rPr>
      </w:pPr>
      <w:r w:rsidRPr="008C2D05">
        <w:rPr>
          <w:rFonts w:ascii="Times New Roman" w:eastAsia="Times New Roman" w:hAnsi="Times New Roman" w:cs="Times New Roman"/>
          <w:color w:val="000000"/>
          <w:sz w:val="24"/>
          <w:szCs w:val="24"/>
        </w:rPr>
        <w:t>Race/Ethnicity of survivors served by the grant.</w:t>
      </w:r>
    </w:p>
    <w:p w:rsidR="008C2D05" w:rsidRPr="008C2D05" w:rsidRDefault="008C2D05" w:rsidP="008C2D05">
      <w:pPr>
        <w:numPr>
          <w:ilvl w:val="0"/>
          <w:numId w:val="11"/>
        </w:numPr>
        <w:textAlignment w:val="baseline"/>
        <w:rPr>
          <w:rFonts w:ascii="Times New Roman" w:eastAsia="Times New Roman" w:hAnsi="Times New Roman" w:cs="Times New Roman"/>
          <w:color w:val="000000"/>
          <w:sz w:val="24"/>
          <w:szCs w:val="24"/>
        </w:rPr>
      </w:pPr>
      <w:r w:rsidRPr="008C2D05">
        <w:rPr>
          <w:rFonts w:ascii="Times New Roman" w:eastAsia="Times New Roman" w:hAnsi="Times New Roman" w:cs="Times New Roman"/>
          <w:color w:val="000000"/>
          <w:sz w:val="24"/>
          <w:szCs w:val="24"/>
        </w:rPr>
        <w:t>Number of survivors served with financial empowerment services (including Moving Ahead curriculum, matched savings and other financial empowerment services).</w:t>
      </w:r>
    </w:p>
    <w:p w:rsidR="008C2D05" w:rsidRPr="008C2D05" w:rsidRDefault="008C2D05" w:rsidP="008C2D05">
      <w:pPr>
        <w:numPr>
          <w:ilvl w:val="0"/>
          <w:numId w:val="11"/>
        </w:numPr>
        <w:textAlignment w:val="baseline"/>
        <w:rPr>
          <w:rFonts w:ascii="Times New Roman" w:eastAsia="Times New Roman" w:hAnsi="Times New Roman" w:cs="Times New Roman"/>
          <w:color w:val="000000"/>
          <w:sz w:val="24"/>
          <w:szCs w:val="24"/>
        </w:rPr>
      </w:pPr>
      <w:r w:rsidRPr="008C2D05">
        <w:rPr>
          <w:rFonts w:ascii="Times New Roman" w:eastAsia="Times New Roman" w:hAnsi="Times New Roman" w:cs="Times New Roman"/>
          <w:color w:val="000000"/>
          <w:sz w:val="24"/>
          <w:szCs w:val="24"/>
        </w:rPr>
        <w:t>Number of survivors trained on the Moving Ahead Curriculum.</w:t>
      </w:r>
    </w:p>
    <w:p w:rsidR="008C2D05" w:rsidRPr="008C2D05" w:rsidRDefault="008C2D05" w:rsidP="008C2D05">
      <w:pPr>
        <w:numPr>
          <w:ilvl w:val="0"/>
          <w:numId w:val="11"/>
        </w:numPr>
        <w:textAlignment w:val="baseline"/>
        <w:rPr>
          <w:rFonts w:ascii="Times New Roman" w:eastAsia="Times New Roman" w:hAnsi="Times New Roman" w:cs="Times New Roman"/>
          <w:color w:val="000000"/>
          <w:sz w:val="24"/>
          <w:szCs w:val="24"/>
        </w:rPr>
      </w:pPr>
      <w:r w:rsidRPr="008C2D05">
        <w:rPr>
          <w:rFonts w:ascii="Times New Roman" w:eastAsia="Times New Roman" w:hAnsi="Times New Roman" w:cs="Times New Roman"/>
          <w:color w:val="000000"/>
          <w:sz w:val="24"/>
          <w:szCs w:val="24"/>
        </w:rPr>
        <w:t>Number of survivors trained using other financial empowerment tools.</w:t>
      </w:r>
    </w:p>
    <w:p w:rsidR="008C2D05" w:rsidRPr="008C2D05" w:rsidRDefault="008C2D05" w:rsidP="008C2D05">
      <w:pPr>
        <w:numPr>
          <w:ilvl w:val="0"/>
          <w:numId w:val="11"/>
        </w:numPr>
        <w:textAlignment w:val="baseline"/>
        <w:rPr>
          <w:rFonts w:ascii="Times New Roman" w:eastAsia="Times New Roman" w:hAnsi="Times New Roman" w:cs="Times New Roman"/>
          <w:color w:val="000000"/>
          <w:sz w:val="24"/>
          <w:szCs w:val="24"/>
        </w:rPr>
      </w:pPr>
      <w:r w:rsidRPr="008C2D05">
        <w:rPr>
          <w:rFonts w:ascii="Times New Roman" w:eastAsia="Times New Roman" w:hAnsi="Times New Roman" w:cs="Times New Roman"/>
          <w:color w:val="000000"/>
          <w:sz w:val="24"/>
          <w:szCs w:val="24"/>
        </w:rPr>
        <w:t>Financial Education/Financial Literacy program measurements (required):</w:t>
      </w:r>
    </w:p>
    <w:p w:rsidR="008C2D05" w:rsidRPr="008C2D05" w:rsidRDefault="008C2D05" w:rsidP="008C2D05">
      <w:pPr>
        <w:numPr>
          <w:ilvl w:val="1"/>
          <w:numId w:val="12"/>
        </w:numPr>
        <w:textAlignment w:val="baseline"/>
        <w:rPr>
          <w:rFonts w:ascii="Times New Roman" w:eastAsia="Times New Roman" w:hAnsi="Times New Roman" w:cs="Times New Roman"/>
          <w:color w:val="000000"/>
          <w:sz w:val="24"/>
          <w:szCs w:val="24"/>
        </w:rPr>
      </w:pPr>
      <w:r w:rsidRPr="008C2D05">
        <w:rPr>
          <w:rFonts w:ascii="Times New Roman" w:eastAsia="Times New Roman" w:hAnsi="Times New Roman" w:cs="Times New Roman"/>
          <w:color w:val="000000"/>
          <w:sz w:val="24"/>
          <w:szCs w:val="24"/>
        </w:rPr>
        <w:t>Number of survivors who created a financial plan.</w:t>
      </w:r>
    </w:p>
    <w:p w:rsidR="008C2D05" w:rsidRPr="008C2D05" w:rsidRDefault="008C2D05" w:rsidP="008C2D05">
      <w:pPr>
        <w:numPr>
          <w:ilvl w:val="1"/>
          <w:numId w:val="12"/>
        </w:numPr>
        <w:textAlignment w:val="baseline"/>
        <w:rPr>
          <w:rFonts w:ascii="Times New Roman" w:eastAsia="Times New Roman" w:hAnsi="Times New Roman" w:cs="Times New Roman"/>
          <w:color w:val="000000"/>
          <w:sz w:val="24"/>
          <w:szCs w:val="24"/>
        </w:rPr>
      </w:pPr>
      <w:r w:rsidRPr="008C2D05">
        <w:rPr>
          <w:rFonts w:ascii="Times New Roman" w:eastAsia="Times New Roman" w:hAnsi="Times New Roman" w:cs="Times New Roman"/>
          <w:color w:val="000000"/>
          <w:sz w:val="24"/>
          <w:szCs w:val="24"/>
        </w:rPr>
        <w:t>Number of survivors who opened a bank account.</w:t>
      </w:r>
    </w:p>
    <w:p w:rsidR="008C2D05" w:rsidRPr="008C2D05" w:rsidRDefault="008C2D05" w:rsidP="008C2D05">
      <w:pPr>
        <w:numPr>
          <w:ilvl w:val="1"/>
          <w:numId w:val="12"/>
        </w:numPr>
        <w:textAlignment w:val="baseline"/>
        <w:rPr>
          <w:rFonts w:ascii="Times New Roman" w:eastAsia="Times New Roman" w:hAnsi="Times New Roman" w:cs="Times New Roman"/>
          <w:color w:val="000000"/>
          <w:sz w:val="24"/>
          <w:szCs w:val="24"/>
        </w:rPr>
      </w:pPr>
      <w:r w:rsidRPr="008C2D05">
        <w:rPr>
          <w:rFonts w:ascii="Times New Roman" w:eastAsia="Times New Roman" w:hAnsi="Times New Roman" w:cs="Times New Roman"/>
          <w:color w:val="000000"/>
          <w:sz w:val="24"/>
          <w:szCs w:val="24"/>
        </w:rPr>
        <w:t>Number of survivors who met a personal financial goal.</w:t>
      </w:r>
    </w:p>
    <w:p w:rsidR="008C2D05" w:rsidRPr="008C2D05" w:rsidRDefault="008C2D05" w:rsidP="008C2D05">
      <w:pPr>
        <w:numPr>
          <w:ilvl w:val="0"/>
          <w:numId w:val="12"/>
        </w:numPr>
        <w:textAlignment w:val="baseline"/>
        <w:rPr>
          <w:rFonts w:ascii="Times New Roman" w:eastAsia="Times New Roman" w:hAnsi="Times New Roman" w:cs="Times New Roman"/>
          <w:color w:val="000000"/>
          <w:sz w:val="24"/>
          <w:szCs w:val="24"/>
        </w:rPr>
      </w:pPr>
      <w:r w:rsidRPr="008C2D05">
        <w:rPr>
          <w:rFonts w:ascii="Times New Roman" w:eastAsia="Times New Roman" w:hAnsi="Times New Roman" w:cs="Times New Roman"/>
          <w:color w:val="000000"/>
          <w:sz w:val="24"/>
          <w:szCs w:val="24"/>
        </w:rPr>
        <w:t>Number of survivors who contributed to matched savings programs.</w:t>
      </w:r>
    </w:p>
    <w:p w:rsidR="008C2D05" w:rsidRPr="008C2D05" w:rsidRDefault="008C2D05" w:rsidP="008C2D05">
      <w:pPr>
        <w:numPr>
          <w:ilvl w:val="0"/>
          <w:numId w:val="12"/>
        </w:numPr>
        <w:textAlignment w:val="baseline"/>
        <w:rPr>
          <w:rFonts w:ascii="Times New Roman" w:eastAsia="Times New Roman" w:hAnsi="Times New Roman" w:cs="Times New Roman"/>
          <w:color w:val="000000"/>
          <w:sz w:val="24"/>
          <w:szCs w:val="24"/>
        </w:rPr>
      </w:pPr>
      <w:r w:rsidRPr="008C2D05">
        <w:rPr>
          <w:rFonts w:ascii="Times New Roman" w:eastAsia="Times New Roman" w:hAnsi="Times New Roman" w:cs="Times New Roman"/>
          <w:color w:val="000000"/>
          <w:sz w:val="24"/>
          <w:szCs w:val="24"/>
        </w:rPr>
        <w:t>Number of survivors who gained new or better employment.</w:t>
      </w:r>
    </w:p>
    <w:p w:rsidR="008C2D05" w:rsidRPr="008C2D05" w:rsidRDefault="008C2D05" w:rsidP="008C2D05">
      <w:pPr>
        <w:numPr>
          <w:ilvl w:val="0"/>
          <w:numId w:val="12"/>
        </w:numPr>
        <w:textAlignment w:val="baseline"/>
        <w:rPr>
          <w:rFonts w:ascii="Times New Roman" w:eastAsia="Times New Roman" w:hAnsi="Times New Roman" w:cs="Times New Roman"/>
          <w:color w:val="000000"/>
          <w:sz w:val="24"/>
          <w:szCs w:val="24"/>
        </w:rPr>
      </w:pPr>
      <w:r w:rsidRPr="008C2D05">
        <w:rPr>
          <w:rFonts w:ascii="Times New Roman" w:eastAsia="Times New Roman" w:hAnsi="Times New Roman" w:cs="Times New Roman"/>
          <w:color w:val="000000"/>
          <w:sz w:val="24"/>
          <w:szCs w:val="24"/>
        </w:rPr>
        <w:t>Number of survivors who completed educational courses, job training or certificate programs.</w:t>
      </w:r>
    </w:p>
    <w:p w:rsidR="008C2D05" w:rsidRPr="008C2D05" w:rsidRDefault="008C2D05" w:rsidP="008C2D05">
      <w:pPr>
        <w:numPr>
          <w:ilvl w:val="0"/>
          <w:numId w:val="12"/>
        </w:numPr>
        <w:textAlignment w:val="baseline"/>
        <w:rPr>
          <w:rFonts w:ascii="Times New Roman" w:eastAsia="Times New Roman" w:hAnsi="Times New Roman" w:cs="Times New Roman"/>
          <w:color w:val="000000"/>
          <w:sz w:val="24"/>
          <w:szCs w:val="24"/>
        </w:rPr>
      </w:pPr>
      <w:r w:rsidRPr="008C2D05">
        <w:rPr>
          <w:rFonts w:ascii="Times New Roman" w:eastAsia="Times New Roman" w:hAnsi="Times New Roman" w:cs="Times New Roman"/>
          <w:color w:val="000000"/>
          <w:sz w:val="24"/>
          <w:szCs w:val="24"/>
        </w:rPr>
        <w:t>Number of survivors who improved their credit report/score. </w:t>
      </w:r>
    </w:p>
    <w:p w:rsidR="008C2D05" w:rsidRPr="008C2D05" w:rsidRDefault="008C2D05" w:rsidP="008C2D05">
      <w:pPr>
        <w:numPr>
          <w:ilvl w:val="0"/>
          <w:numId w:val="12"/>
        </w:numPr>
        <w:textAlignment w:val="baseline"/>
        <w:rPr>
          <w:rFonts w:ascii="Times New Roman" w:eastAsia="Times New Roman" w:hAnsi="Times New Roman" w:cs="Times New Roman"/>
          <w:color w:val="000000"/>
          <w:sz w:val="24"/>
          <w:szCs w:val="24"/>
        </w:rPr>
      </w:pPr>
      <w:r w:rsidRPr="008C2D05">
        <w:rPr>
          <w:rFonts w:ascii="Times New Roman" w:eastAsia="Times New Roman" w:hAnsi="Times New Roman" w:cs="Times New Roman"/>
          <w:color w:val="000000"/>
          <w:sz w:val="24"/>
          <w:szCs w:val="24"/>
        </w:rPr>
        <w:t>Number of survivors who participate in micro-loan or micro-enterprise programs such as NNEDV’s Independence Project.</w:t>
      </w:r>
    </w:p>
    <w:p w:rsidR="008C2D05" w:rsidRDefault="008C2D05" w:rsidP="00351276">
      <w:pPr>
        <w:rPr>
          <w:rFonts w:ascii="Times New Roman" w:eastAsia="Times New Roman" w:hAnsi="Times New Roman" w:cs="Times New Roman"/>
          <w:color w:val="000000"/>
          <w:sz w:val="24"/>
          <w:szCs w:val="24"/>
        </w:rPr>
      </w:pPr>
    </w:p>
    <w:p w:rsidR="00351276" w:rsidRDefault="00351276" w:rsidP="00351276">
      <w:pPr>
        <w:rPr>
          <w:rFonts w:ascii="Times New Roman" w:eastAsia="Times New Roman" w:hAnsi="Times New Roman" w:cs="Times New Roman"/>
          <w:color w:val="000000"/>
          <w:sz w:val="24"/>
          <w:szCs w:val="24"/>
        </w:rPr>
      </w:pPr>
    </w:p>
    <w:p w:rsidR="00351276" w:rsidRPr="00CB05E2" w:rsidRDefault="00351276" w:rsidP="00351276">
      <w:pPr>
        <w:pStyle w:val="NormalWeb"/>
        <w:spacing w:before="0" w:beforeAutospacing="0" w:after="0" w:afterAutospacing="0"/>
        <w:textAlignment w:val="baseline"/>
        <w:rPr>
          <w:rFonts w:ascii="Arial" w:hAnsi="Arial" w:cs="Arial"/>
          <w:color w:val="000000"/>
          <w:sz w:val="22"/>
          <w:szCs w:val="22"/>
        </w:rPr>
      </w:pPr>
    </w:p>
    <w:p w:rsidR="001D3F53" w:rsidRPr="001D3F53" w:rsidRDefault="001D3F53" w:rsidP="0024563C">
      <w:pPr>
        <w:rPr>
          <w:b/>
        </w:rPr>
      </w:pPr>
    </w:p>
    <w:sectPr w:rsidR="001D3F53" w:rsidRPr="001D3F5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BC4A80"/>
    <w:multiLevelType w:val="multilevel"/>
    <w:tmpl w:val="CA48A7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24373CC"/>
    <w:multiLevelType w:val="multilevel"/>
    <w:tmpl w:val="31445F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1F77176"/>
    <w:multiLevelType w:val="multilevel"/>
    <w:tmpl w:val="21D67E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2B30B64"/>
    <w:multiLevelType w:val="multilevel"/>
    <w:tmpl w:val="6D141E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D295D39"/>
    <w:multiLevelType w:val="multilevel"/>
    <w:tmpl w:val="43BE22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38B116E"/>
    <w:multiLevelType w:val="multilevel"/>
    <w:tmpl w:val="BC0CB55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92C1203"/>
    <w:multiLevelType w:val="multilevel"/>
    <w:tmpl w:val="3D9A96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B903AF7"/>
    <w:multiLevelType w:val="multilevel"/>
    <w:tmpl w:val="C6D4694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3D044A3"/>
    <w:multiLevelType w:val="multilevel"/>
    <w:tmpl w:val="AAAC1D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3D20DE1"/>
    <w:multiLevelType w:val="multilevel"/>
    <w:tmpl w:val="416C59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5"/>
  </w:num>
  <w:num w:numId="3">
    <w:abstractNumId w:val="5"/>
    <w:lvlOverride w:ilvl="1">
      <w:lvl w:ilvl="1">
        <w:numFmt w:val="bullet"/>
        <w:lvlText w:val=""/>
        <w:lvlJc w:val="left"/>
        <w:pPr>
          <w:tabs>
            <w:tab w:val="num" w:pos="1440"/>
          </w:tabs>
          <w:ind w:left="1440" w:hanging="360"/>
        </w:pPr>
        <w:rPr>
          <w:rFonts w:ascii="Symbol" w:hAnsi="Symbol" w:hint="default"/>
          <w:sz w:val="20"/>
        </w:rPr>
      </w:lvl>
    </w:lvlOverride>
  </w:num>
  <w:num w:numId="4">
    <w:abstractNumId w:val="6"/>
  </w:num>
  <w:num w:numId="5">
    <w:abstractNumId w:val="3"/>
  </w:num>
  <w:num w:numId="6">
    <w:abstractNumId w:val="4"/>
  </w:num>
  <w:num w:numId="7">
    <w:abstractNumId w:val="1"/>
  </w:num>
  <w:num w:numId="8">
    <w:abstractNumId w:val="9"/>
  </w:num>
  <w:num w:numId="9">
    <w:abstractNumId w:val="8"/>
  </w:num>
  <w:num w:numId="10">
    <w:abstractNumId w:val="2"/>
  </w:num>
  <w:num w:numId="11">
    <w:abstractNumId w:val="7"/>
  </w:num>
  <w:num w:numId="12">
    <w:abstractNumId w:val="7"/>
    <w:lvlOverride w:ilvl="1">
      <w:lvl w:ilvl="1">
        <w:numFmt w:val="bullet"/>
        <w:lvlText w:val=""/>
        <w:lvlJc w:val="left"/>
        <w:pPr>
          <w:tabs>
            <w:tab w:val="num" w:pos="1440"/>
          </w:tabs>
          <w:ind w:left="1440" w:hanging="360"/>
        </w:pPr>
        <w:rPr>
          <w:rFonts w:ascii="Symbol" w:hAnsi="Symbol" w:hint="default"/>
          <w:sz w:val="20"/>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563C"/>
    <w:rsid w:val="00035B93"/>
    <w:rsid w:val="001A60BB"/>
    <w:rsid w:val="001D3F53"/>
    <w:rsid w:val="0024563C"/>
    <w:rsid w:val="00351276"/>
    <w:rsid w:val="004D33B7"/>
    <w:rsid w:val="007C0F09"/>
    <w:rsid w:val="008C2D05"/>
    <w:rsid w:val="00950FBC"/>
    <w:rsid w:val="00B7766F"/>
    <w:rsid w:val="00CB05E2"/>
    <w:rsid w:val="00DB40B4"/>
    <w:rsid w:val="00E404BB"/>
    <w:rsid w:val="00EE1CE3"/>
    <w:rsid w:val="00F662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B0122BC-76F4-4354-B603-A93C622454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HAnsi" w:hAnsi="Arial" w:cs="Arial"/>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24563C"/>
    <w:pPr>
      <w:autoSpaceDE w:val="0"/>
      <w:autoSpaceDN w:val="0"/>
      <w:adjustRightInd w:val="0"/>
    </w:pPr>
    <w:rPr>
      <w:rFonts w:ascii="Calibri" w:hAnsi="Calibri" w:cs="Calibri"/>
      <w:color w:val="000000"/>
      <w:sz w:val="24"/>
      <w:szCs w:val="24"/>
    </w:rPr>
  </w:style>
  <w:style w:type="paragraph" w:styleId="NormalWeb">
    <w:name w:val="Normal (Web)"/>
    <w:basedOn w:val="Normal"/>
    <w:uiPriority w:val="99"/>
    <w:semiHidden/>
    <w:unhideWhenUsed/>
    <w:rsid w:val="00CB05E2"/>
    <w:pPr>
      <w:spacing w:before="100" w:beforeAutospacing="1" w:after="100" w:afterAutospacing="1"/>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35127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3473801">
      <w:bodyDiv w:val="1"/>
      <w:marLeft w:val="0"/>
      <w:marRight w:val="0"/>
      <w:marTop w:val="0"/>
      <w:marBottom w:val="0"/>
      <w:divBdr>
        <w:top w:val="none" w:sz="0" w:space="0" w:color="auto"/>
        <w:left w:val="none" w:sz="0" w:space="0" w:color="auto"/>
        <w:bottom w:val="none" w:sz="0" w:space="0" w:color="auto"/>
        <w:right w:val="none" w:sz="0" w:space="0" w:color="auto"/>
      </w:divBdr>
    </w:div>
    <w:div w:id="1136410160">
      <w:bodyDiv w:val="1"/>
      <w:marLeft w:val="0"/>
      <w:marRight w:val="0"/>
      <w:marTop w:val="0"/>
      <w:marBottom w:val="0"/>
      <w:divBdr>
        <w:top w:val="none" w:sz="0" w:space="0" w:color="auto"/>
        <w:left w:val="none" w:sz="0" w:space="0" w:color="auto"/>
        <w:bottom w:val="none" w:sz="0" w:space="0" w:color="auto"/>
        <w:right w:val="none" w:sz="0" w:space="0" w:color="auto"/>
      </w:divBdr>
    </w:div>
    <w:div w:id="16335568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tworley@wyomingdvsa.org"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1469</Words>
  <Characters>8378</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Trish Worley</dc:creator>
  <cp:keywords/>
  <dc:description/>
  <cp:lastModifiedBy>Celeste Collingwood</cp:lastModifiedBy>
  <cp:revision>2</cp:revision>
  <dcterms:created xsi:type="dcterms:W3CDTF">2022-04-01T18:52:00Z</dcterms:created>
  <dcterms:modified xsi:type="dcterms:W3CDTF">2022-04-01T18:52:00Z</dcterms:modified>
</cp:coreProperties>
</file>