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Spacing w:w="0" w:type="dxa"/>
        <w:shd w:val="clear" w:color="auto" w:fill="F5F5F5"/>
        <w:tblCellMar>
          <w:left w:w="0" w:type="dxa"/>
          <w:right w:w="0" w:type="dxa"/>
        </w:tblCellMar>
        <w:tblLook w:val="04A0" w:firstRow="1" w:lastRow="0" w:firstColumn="1" w:lastColumn="0" w:noHBand="0" w:noVBand="1"/>
      </w:tblPr>
      <w:tblGrid>
        <w:gridCol w:w="10800"/>
      </w:tblGrid>
      <w:tr w:rsidR="00D93335" w:rsidRPr="00D93335" w14:paraId="241909FF" w14:textId="77777777" w:rsidTr="00D93335">
        <w:trPr>
          <w:tblCellSpacing w:w="0" w:type="dxa"/>
          <w:jc w:val="center"/>
        </w:trPr>
        <w:tc>
          <w:tcPr>
            <w:tcW w:w="0" w:type="auto"/>
            <w:shd w:val="clear" w:color="auto" w:fill="F5F5F5"/>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D93335" w:rsidRPr="00D93335" w14:paraId="44FA3EB8"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594"/>
                  </w:tblGrid>
                  <w:tr w:rsidR="00D93335" w:rsidRPr="00D93335" w14:paraId="4ECFE8DD" w14:textId="77777777">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shd w:val="clear" w:color="auto" w:fill="FFFFFF"/>
                      </w:tcPr>
                      <w:tbl>
                        <w:tblPr>
                          <w:tblW w:w="5000" w:type="pct"/>
                          <w:jc w:val="center"/>
                          <w:tblCellSpacing w:w="0" w:type="dxa"/>
                          <w:shd w:val="clear" w:color="auto" w:fill="348890"/>
                          <w:tblCellMar>
                            <w:left w:w="0" w:type="dxa"/>
                            <w:right w:w="0" w:type="dxa"/>
                          </w:tblCellMar>
                          <w:tblLook w:val="04A0" w:firstRow="1" w:lastRow="0" w:firstColumn="1" w:lastColumn="0" w:noHBand="0" w:noVBand="1"/>
                        </w:tblPr>
                        <w:tblGrid>
                          <w:gridCol w:w="9584"/>
                        </w:tblGrid>
                        <w:tr w:rsidR="00D93335" w:rsidRPr="00D93335" w14:paraId="459D7644" w14:textId="77777777">
                          <w:trPr>
                            <w:tblCellSpacing w:w="0" w:type="dxa"/>
                            <w:jc w:val="center"/>
                          </w:trPr>
                          <w:tc>
                            <w:tcPr>
                              <w:tcW w:w="5000" w:type="pct"/>
                              <w:shd w:val="clear" w:color="auto" w:fill="348890"/>
                            </w:tcPr>
                            <w:p w14:paraId="276ED53B" w14:textId="77777777" w:rsidR="00D93335" w:rsidRPr="00D93335" w:rsidRDefault="00D93335" w:rsidP="00D93335">
                              <w:r w:rsidRPr="00D93335">
                                <w:t> </w:t>
                              </w:r>
                            </w:p>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180E37F1" w14:textId="77777777">
                                <w:trPr>
                                  <w:tblCellSpacing w:w="0" w:type="dxa"/>
                                  <w:jc w:val="center"/>
                                </w:trPr>
                                <w:tc>
                                  <w:tcPr>
                                    <w:tcW w:w="0" w:type="auto"/>
                                    <w:tcMar>
                                      <w:top w:w="150" w:type="dxa"/>
                                      <w:left w:w="300" w:type="dxa"/>
                                      <w:bottom w:w="150" w:type="dxa"/>
                                      <w:right w:w="300" w:type="dxa"/>
                                    </w:tcMar>
                                    <w:hideMark/>
                                  </w:tcPr>
                                  <w:p w14:paraId="61F7089B" w14:textId="77777777" w:rsidR="00D93335" w:rsidRPr="00D93335" w:rsidRDefault="00D93335" w:rsidP="00D93335">
                                    <w:pPr>
                                      <w:rPr>
                                        <w:b/>
                                        <w:bCs/>
                                        <w:color w:val="FFFFFF" w:themeColor="background1"/>
                                        <w:sz w:val="32"/>
                                        <w:szCs w:val="32"/>
                                      </w:rPr>
                                    </w:pPr>
                                    <w:r w:rsidRPr="00D93335">
                                      <w:rPr>
                                        <w:b/>
                                        <w:bCs/>
                                        <w:color w:val="FFFFFF" w:themeColor="background1"/>
                                        <w:sz w:val="32"/>
                                        <w:szCs w:val="32"/>
                                      </w:rPr>
                                      <w:t>Ontario Primary Care Council</w:t>
                                    </w:r>
                                  </w:p>
                                  <w:p w14:paraId="5D1209C8" w14:textId="77777777" w:rsidR="00D93335" w:rsidRPr="00D93335" w:rsidRDefault="00D93335" w:rsidP="00D93335">
                                    <w:r w:rsidRPr="00D93335">
                                      <w:rPr>
                                        <w:b/>
                                        <w:bCs/>
                                        <w:color w:val="FFFFFF" w:themeColor="background1"/>
                                        <w:sz w:val="32"/>
                                        <w:szCs w:val="32"/>
                                      </w:rPr>
                                      <w:t>supported by the Ontario College of Family Physicians</w:t>
                                    </w:r>
                                  </w:p>
                                </w:tc>
                              </w:tr>
                            </w:tbl>
                            <w:p w14:paraId="7484DCCF" w14:textId="77777777" w:rsidR="00D93335" w:rsidRPr="00D93335" w:rsidRDefault="00D93335" w:rsidP="00D9333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047EF7DA" w14:textId="77777777">
                                <w:trPr>
                                  <w:tblCellSpacing w:w="0" w:type="dxa"/>
                                  <w:jc w:val="center"/>
                                </w:trPr>
                                <w:tc>
                                  <w:tcPr>
                                    <w:tcW w:w="5000" w:type="pct"/>
                                    <w:tcMar>
                                      <w:top w:w="0" w:type="dxa"/>
                                      <w:left w:w="300" w:type="dxa"/>
                                      <w:bottom w:w="15" w:type="dxa"/>
                                      <w:right w:w="300" w:type="dxa"/>
                                    </w:tcMar>
                                    <w:hideMark/>
                                  </w:tcPr>
                                  <w:tbl>
                                    <w:tblPr>
                                      <w:tblW w:w="4450" w:type="pct"/>
                                      <w:jc w:val="center"/>
                                      <w:tblCellSpacing w:w="0" w:type="dxa"/>
                                      <w:tblCellMar>
                                        <w:left w:w="0" w:type="dxa"/>
                                        <w:right w:w="0" w:type="dxa"/>
                                      </w:tblCellMar>
                                      <w:tblLook w:val="04A0" w:firstRow="1" w:lastRow="0" w:firstColumn="1" w:lastColumn="0" w:noHBand="0" w:noVBand="1"/>
                                    </w:tblPr>
                                    <w:tblGrid>
                                      <w:gridCol w:w="7996"/>
                                    </w:tblGrid>
                                    <w:tr w:rsidR="00D93335" w:rsidRPr="00D93335" w14:paraId="368F9107" w14:textId="77777777">
                                      <w:trPr>
                                        <w:trHeight w:val="15"/>
                                        <w:tblCellSpacing w:w="0" w:type="dxa"/>
                                        <w:jc w:val="center"/>
                                      </w:trPr>
                                      <w:tc>
                                        <w:tcPr>
                                          <w:tcW w:w="0" w:type="auto"/>
                                          <w:shd w:val="clear" w:color="auto" w:fill="FFFFFF"/>
                                          <w:tcMar>
                                            <w:top w:w="0" w:type="dxa"/>
                                            <w:left w:w="0" w:type="dxa"/>
                                            <w:bottom w:w="30" w:type="dxa"/>
                                            <w:right w:w="0" w:type="dxa"/>
                                          </w:tcMar>
                                          <w:vAlign w:val="center"/>
                                          <w:hideMark/>
                                        </w:tcPr>
                                        <w:p w14:paraId="2817DD3F" w14:textId="06DDAC8C" w:rsidR="00D93335" w:rsidRPr="00D93335" w:rsidRDefault="00D93335" w:rsidP="00D93335">
                                          <w:r w:rsidRPr="00D93335">
                                            <w:drawing>
                                              <wp:inline distT="0" distB="0" distL="0" distR="0" wp14:anchorId="0F681809" wp14:editId="1DE2720A">
                                                <wp:extent cx="44450" cy="6350"/>
                                                <wp:effectExtent l="0" t="0" r="0" b="0"/>
                                                <wp:docPr id="28035489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54899" name="Picture 2"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50" cy="6350"/>
                                                        </a:xfrm>
                                                        <a:prstGeom prst="rect">
                                                          <a:avLst/>
                                                        </a:prstGeom>
                                                        <a:noFill/>
                                                        <a:ln>
                                                          <a:noFill/>
                                                        </a:ln>
                                                      </pic:spPr>
                                                    </pic:pic>
                                                  </a:graphicData>
                                                </a:graphic>
                                              </wp:inline>
                                            </w:drawing>
                                          </w:r>
                                        </w:p>
                                      </w:tc>
                                    </w:tr>
                                  </w:tbl>
                                  <w:p w14:paraId="3CBB9CE6" w14:textId="77777777" w:rsidR="00D93335" w:rsidRPr="00D93335" w:rsidRDefault="00D93335" w:rsidP="00D93335"/>
                                </w:tc>
                              </w:tr>
                            </w:tbl>
                            <w:p w14:paraId="15F726F0" w14:textId="77777777" w:rsidR="00D93335" w:rsidRPr="00D93335" w:rsidRDefault="00D93335" w:rsidP="00D93335"/>
                          </w:tc>
                        </w:tr>
                      </w:tbl>
                      <w:p w14:paraId="44CEE791" w14:textId="77777777" w:rsidR="00D93335" w:rsidRPr="00D93335" w:rsidRDefault="00D93335" w:rsidP="00D93335">
                        <w:pPr>
                          <w:rPr>
                            <w:vanish/>
                          </w:rPr>
                        </w:pPr>
                      </w:p>
                      <w:tbl>
                        <w:tblPr>
                          <w:tblW w:w="5000" w:type="pct"/>
                          <w:jc w:val="center"/>
                          <w:tblCellSpacing w:w="0" w:type="dxa"/>
                          <w:shd w:val="clear" w:color="auto" w:fill="348890"/>
                          <w:tblCellMar>
                            <w:left w:w="0" w:type="dxa"/>
                            <w:right w:w="0" w:type="dxa"/>
                          </w:tblCellMar>
                          <w:tblLook w:val="04A0" w:firstRow="1" w:lastRow="0" w:firstColumn="1" w:lastColumn="0" w:noHBand="0" w:noVBand="1"/>
                        </w:tblPr>
                        <w:tblGrid>
                          <w:gridCol w:w="9584"/>
                        </w:tblGrid>
                        <w:tr w:rsidR="00D93335" w:rsidRPr="00D93335" w14:paraId="15852562" w14:textId="77777777">
                          <w:trPr>
                            <w:tblCellSpacing w:w="0" w:type="dxa"/>
                            <w:jc w:val="center"/>
                          </w:trPr>
                          <w:tc>
                            <w:tcPr>
                              <w:tcW w:w="5000" w:type="pct"/>
                              <w:shd w:val="clear" w:color="auto" w:fill="348890"/>
                              <w:hideMark/>
                            </w:tcPr>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3B19606F" w14:textId="77777777">
                                <w:trPr>
                                  <w:tblCellSpacing w:w="0" w:type="dxa"/>
                                  <w:jc w:val="center"/>
                                </w:trPr>
                                <w:tc>
                                  <w:tcPr>
                                    <w:tcW w:w="0" w:type="auto"/>
                                    <w:tcMar>
                                      <w:top w:w="150" w:type="dxa"/>
                                      <w:left w:w="300" w:type="dxa"/>
                                      <w:bottom w:w="150" w:type="dxa"/>
                                      <w:right w:w="300" w:type="dxa"/>
                                    </w:tcMar>
                                    <w:hideMark/>
                                  </w:tcPr>
                                  <w:p w14:paraId="50968FD9" w14:textId="77777777" w:rsidR="00D93335" w:rsidRPr="00D93335" w:rsidRDefault="00D93335" w:rsidP="00D93335">
                                    <w:pPr>
                                      <w:rPr>
                                        <w:color w:val="FFFFFF" w:themeColor="background1"/>
                                      </w:rPr>
                                    </w:pPr>
                                    <w:r w:rsidRPr="00D93335">
                                      <w:rPr>
                                        <w:b/>
                                        <w:bCs/>
                                        <w:color w:val="FFFFFF" w:themeColor="background1"/>
                                      </w:rPr>
                                      <w:t xml:space="preserve">August 9 Meeting Highlights </w:t>
                                    </w:r>
                                    <w:r w:rsidRPr="00D93335">
                                      <w:rPr>
                                        <w:color w:val="FFFFFF" w:themeColor="background1"/>
                                      </w:rPr>
                                      <w:t> </w:t>
                                    </w:r>
                                  </w:p>
                                </w:tc>
                              </w:tr>
                            </w:tbl>
                            <w:p w14:paraId="57954BAE" w14:textId="77777777" w:rsidR="00D93335" w:rsidRPr="00D93335" w:rsidRDefault="00D93335" w:rsidP="00D93335"/>
                          </w:tc>
                        </w:tr>
                      </w:tbl>
                      <w:p w14:paraId="2FF7EBE8" w14:textId="77777777" w:rsidR="00D93335" w:rsidRPr="00D93335" w:rsidRDefault="00D93335" w:rsidP="00D9333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160268D9"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396B419B" w14:textId="77777777">
                                <w:trPr>
                                  <w:tblCellSpacing w:w="0" w:type="dxa"/>
                                  <w:jc w:val="center"/>
                                </w:trPr>
                                <w:tc>
                                  <w:tcPr>
                                    <w:tcW w:w="0" w:type="auto"/>
                                    <w:tcMar>
                                      <w:top w:w="150" w:type="dxa"/>
                                      <w:left w:w="300" w:type="dxa"/>
                                      <w:bottom w:w="150" w:type="dxa"/>
                                      <w:right w:w="300" w:type="dxa"/>
                                    </w:tcMar>
                                  </w:tcPr>
                                  <w:p w14:paraId="5521EBD0" w14:textId="77777777" w:rsidR="00D93335" w:rsidRPr="00D93335" w:rsidRDefault="00D93335" w:rsidP="00D93335">
                                    <w:r w:rsidRPr="00D93335">
                                      <w:rPr>
                                        <w:b/>
                                        <w:bCs/>
                                      </w:rPr>
                                      <w:t>Chair's Update</w:t>
                                    </w:r>
                                  </w:p>
                                  <w:p w14:paraId="11605DD0" w14:textId="77777777" w:rsidR="00D93335" w:rsidRPr="00D93335" w:rsidRDefault="00D93335" w:rsidP="00D93335">
                                    <w:r w:rsidRPr="00D93335">
                                      <w:t>The OPCC is welcoming four new members: </w:t>
                                    </w:r>
                                  </w:p>
                                  <w:p w14:paraId="38FBA079" w14:textId="77777777" w:rsidR="00D93335" w:rsidRPr="00D93335" w:rsidRDefault="00D93335" w:rsidP="00D93335">
                                    <w:pPr>
                                      <w:numPr>
                                        <w:ilvl w:val="0"/>
                                        <w:numId w:val="1"/>
                                      </w:numPr>
                                    </w:pPr>
                                    <w:r w:rsidRPr="00D93335">
                                      <w:t>Sarah McLean, NP from Peterborough OHT </w:t>
                                    </w:r>
                                  </w:p>
                                  <w:p w14:paraId="2848065E" w14:textId="77777777" w:rsidR="00D93335" w:rsidRPr="00D93335" w:rsidRDefault="00D93335" w:rsidP="00D93335">
                                    <w:pPr>
                                      <w:numPr>
                                        <w:ilvl w:val="0"/>
                                        <w:numId w:val="1"/>
                                      </w:numPr>
                                    </w:pPr>
                                    <w:r w:rsidRPr="00D93335">
                                      <w:t xml:space="preserve">Dr. Meagan Alexander and Kirsten </w:t>
                                    </w:r>
                                    <w:proofErr w:type="spellStart"/>
                                    <w:r w:rsidRPr="00D93335">
                                      <w:t>Bildfell</w:t>
                                    </w:r>
                                    <w:proofErr w:type="spellEnd"/>
                                    <w:r w:rsidRPr="00D93335">
                                      <w:t>, NP– Timiskaming Area PCN </w:t>
                                    </w:r>
                                  </w:p>
                                  <w:p w14:paraId="6E2917C4" w14:textId="77777777" w:rsidR="00D93335" w:rsidRPr="00D93335" w:rsidRDefault="00D93335" w:rsidP="00D93335">
                                    <w:pPr>
                                      <w:numPr>
                                        <w:ilvl w:val="0"/>
                                        <w:numId w:val="1"/>
                                      </w:numPr>
                                    </w:pPr>
                                    <w:r w:rsidRPr="00D93335">
                                      <w:t xml:space="preserve">Richard San Cartier, NP – </w:t>
                                    </w:r>
                                    <w:proofErr w:type="spellStart"/>
                                    <w:r w:rsidRPr="00D93335">
                                      <w:t>Maamwesying</w:t>
                                    </w:r>
                                    <w:proofErr w:type="spellEnd"/>
                                    <w:r w:rsidRPr="00D93335">
                                      <w:t xml:space="preserve"> OHT </w:t>
                                    </w:r>
                                  </w:p>
                                  <w:p w14:paraId="3981AF51" w14:textId="77777777" w:rsidR="00D93335" w:rsidRPr="00D93335" w:rsidRDefault="00D93335" w:rsidP="00D93335"/>
                                  <w:p w14:paraId="3F2F8CAB" w14:textId="77777777" w:rsidR="00D93335" w:rsidRPr="00D93335" w:rsidRDefault="00D93335" w:rsidP="00D93335">
                                    <w:r w:rsidRPr="00D93335">
                                      <w:t>We are preparing for the fall election of a Vice Chair. The nominating committee is charged with identifying interested individuals to stand for the vice-chair position.</w:t>
                                    </w:r>
                                  </w:p>
                                  <w:p w14:paraId="1E345896" w14:textId="77777777" w:rsidR="00D93335" w:rsidRPr="00D93335" w:rsidRDefault="00D93335" w:rsidP="00D93335"/>
                                  <w:p w14:paraId="59372B83" w14:textId="77777777" w:rsidR="00D93335" w:rsidRPr="00D93335" w:rsidRDefault="00D93335" w:rsidP="00D93335">
                                    <w:r w:rsidRPr="00D93335">
                                      <w:t>Individuals may self-nominate or be nominated by another OPCC member, with consent. </w:t>
                                    </w:r>
                                  </w:p>
                                  <w:p w14:paraId="348D2332" w14:textId="77777777" w:rsidR="00D93335" w:rsidRPr="00D93335" w:rsidRDefault="00D93335" w:rsidP="00D93335"/>
                                  <w:p w14:paraId="258C1081" w14:textId="77777777" w:rsidR="00D93335" w:rsidRPr="00D93335" w:rsidRDefault="00D93335" w:rsidP="00D93335">
                                    <w:r w:rsidRPr="00D93335">
                                      <w:t>The nominating committee encourages all OPCC members to consider this position. The OPCC will provide mentoring and support to candidates early in their administrative journey. </w:t>
                                    </w:r>
                                    <w:r w:rsidRPr="00D93335">
                                      <w:rPr>
                                        <w:b/>
                                        <w:bCs/>
                                      </w:rPr>
                                      <w:t xml:space="preserve">Please note that expressions of interest will close on September 27, </w:t>
                                    </w:r>
                                    <w:proofErr w:type="gramStart"/>
                                    <w:r w:rsidRPr="00D93335">
                                      <w:rPr>
                                        <w:b/>
                                        <w:bCs/>
                                      </w:rPr>
                                      <w:t>2024</w:t>
                                    </w:r>
                                    <w:proofErr w:type="gramEnd"/>
                                    <w:r w:rsidRPr="00D93335">
                                      <w:rPr>
                                        <w:b/>
                                        <w:bCs/>
                                      </w:rPr>
                                      <w:t xml:space="preserve"> for an October 11, 2024 election</w:t>
                                    </w:r>
                                    <w:r w:rsidRPr="00D93335">
                                      <w:t>. To express your interest, please submit a cover letter explaining your reasons for wishing to take on the role, in addition to an up-to-date CV.</w:t>
                                    </w:r>
                                    <w:r w:rsidRPr="00D93335">
                                      <w:rPr>
                                        <w:b/>
                                        <w:bCs/>
                                      </w:rPr>
                                      <w:t xml:space="preserve"> Interested individuals, or if you have any questions please reply to </w:t>
                                    </w:r>
                                    <w:hyperlink r:id="rId6" w:tgtFrame="_blank" w:history="1">
                                      <w:r w:rsidRPr="00D93335">
                                        <w:rPr>
                                          <w:rStyle w:val="Hyperlink"/>
                                          <w:b/>
                                          <w:bCs/>
                                        </w:rPr>
                                        <w:t>opccadmin@ocfp.on.ca. </w:t>
                                      </w:r>
                                    </w:hyperlink>
                                  </w:p>
                                  <w:p w14:paraId="0961E874" w14:textId="77777777" w:rsidR="00D93335" w:rsidRPr="00D93335" w:rsidRDefault="00D93335" w:rsidP="00D93335"/>
                                  <w:p w14:paraId="0C1F577A" w14:textId="77777777" w:rsidR="00D93335" w:rsidRPr="00D93335" w:rsidRDefault="00D93335" w:rsidP="00D93335">
                                    <w:r w:rsidRPr="00D93335">
                                      <w:rPr>
                                        <w:b/>
                                        <w:bCs/>
                                      </w:rPr>
                                      <w:t>Governance Committee Update</w:t>
                                    </w:r>
                                    <w:r w:rsidRPr="00D93335">
                                      <w:t> </w:t>
                                    </w:r>
                                  </w:p>
                                  <w:p w14:paraId="296B92AD" w14:textId="77777777" w:rsidR="00D93335" w:rsidRPr="00D93335" w:rsidRDefault="00D93335" w:rsidP="00D93335">
                                    <w:r w:rsidRPr="00D93335">
                                      <w:t>The Governance Committee is in the process of aligning policies and procedures. Further discussion will take place in the fall. </w:t>
                                    </w:r>
                                  </w:p>
                                  <w:p w14:paraId="1EE6C8E5" w14:textId="77777777" w:rsidR="00D93335" w:rsidRPr="00D93335" w:rsidRDefault="00D93335" w:rsidP="00D93335"/>
                                  <w:p w14:paraId="16B5CF10" w14:textId="77777777" w:rsidR="00D93335" w:rsidRPr="00D93335" w:rsidRDefault="00D93335" w:rsidP="00D93335">
                                    <w:r w:rsidRPr="00D93335">
                                      <w:rPr>
                                        <w:b/>
                                        <w:bCs/>
                                      </w:rPr>
                                      <w:t>PCN Working Group Update</w:t>
                                    </w:r>
                                  </w:p>
                                  <w:p w14:paraId="57D5526E" w14:textId="77777777" w:rsidR="00D93335" w:rsidRPr="00D93335" w:rsidRDefault="00D93335" w:rsidP="00D93335">
                                    <w:r w:rsidRPr="00D93335">
                                      <w:t>The working group has met with Ontario Health because of a topic that was brought to the Physician Leadership and Engagement Table (PLET).  </w:t>
                                    </w:r>
                                  </w:p>
                                  <w:p w14:paraId="2DC839F4" w14:textId="77777777" w:rsidR="00D93335" w:rsidRPr="00D93335" w:rsidRDefault="00D93335" w:rsidP="00D93335"/>
                                  <w:p w14:paraId="75640002" w14:textId="77777777" w:rsidR="00D93335" w:rsidRPr="00D93335" w:rsidRDefault="00D93335" w:rsidP="00D93335">
                                    <w:r w:rsidRPr="00D93335">
                                      <w:t>Ontario Health is creating a toolkit for PCNs to help guide OHTs, as PCN’s are required for an OHT to get to maturity and become designated. </w:t>
                                    </w:r>
                                  </w:p>
                                  <w:p w14:paraId="186139AD" w14:textId="77777777" w:rsidR="00D93335" w:rsidRPr="00D93335" w:rsidRDefault="00D93335" w:rsidP="00D93335"/>
                                  <w:p w14:paraId="64EE5984" w14:textId="77777777" w:rsidR="00D93335" w:rsidRPr="00D93335" w:rsidRDefault="00D93335" w:rsidP="00D93335">
                                    <w:r w:rsidRPr="00D93335">
                                      <w:t>The PCN Working Group requested to collaborate with Ontario Health to create the toolkit. </w:t>
                                    </w:r>
                                  </w:p>
                                  <w:p w14:paraId="26ED1B95" w14:textId="77777777" w:rsidR="00D93335" w:rsidRPr="00D93335" w:rsidRDefault="00D93335" w:rsidP="00D93335"/>
                                  <w:p w14:paraId="7147FBEB" w14:textId="77777777" w:rsidR="00D93335" w:rsidRPr="00D93335" w:rsidRDefault="00D93335" w:rsidP="00D93335">
                                    <w:r w:rsidRPr="00D93335">
                                      <w:t>Members held an in-camera session to discuss the topic further.   </w:t>
                                    </w:r>
                                  </w:p>
                                  <w:p w14:paraId="71984993" w14:textId="77777777" w:rsidR="00D93335" w:rsidRPr="00D93335" w:rsidRDefault="00D93335" w:rsidP="00D93335"/>
                                  <w:p w14:paraId="7A4B791F" w14:textId="77777777" w:rsidR="00D93335" w:rsidRPr="00D93335" w:rsidRDefault="00D93335" w:rsidP="00D93335">
                                    <w:r w:rsidRPr="00D93335">
                                      <w:rPr>
                                        <w:b/>
                                        <w:bCs/>
                                      </w:rPr>
                                      <w:t>Partner Working Group Update </w:t>
                                    </w:r>
                                  </w:p>
                                  <w:p w14:paraId="3C7289AE" w14:textId="77777777" w:rsidR="00D93335" w:rsidRPr="00D93335" w:rsidRDefault="00D93335" w:rsidP="00D93335">
                                    <w:r w:rsidRPr="00D93335">
                                      <w:t>An in-camera discussion was held and there were no minutes/recording of the conversation for those OPCC members who could not attend. </w:t>
                                    </w:r>
                                  </w:p>
                                  <w:p w14:paraId="1118B5F3" w14:textId="77777777" w:rsidR="00D93335" w:rsidRPr="00D93335" w:rsidRDefault="00D93335" w:rsidP="00D93335"/>
                                  <w:p w14:paraId="7C08E7AB" w14:textId="77777777" w:rsidR="00D93335" w:rsidRPr="00D93335" w:rsidRDefault="00D93335" w:rsidP="00D93335">
                                    <w:r w:rsidRPr="00D93335">
                                      <w:t>The partner working group has reviewed all applications to date. </w:t>
                                    </w:r>
                                  </w:p>
                                  <w:p w14:paraId="7CAC7464" w14:textId="77777777" w:rsidR="00D93335" w:rsidRPr="00D93335" w:rsidRDefault="00D93335" w:rsidP="00D93335"/>
                                  <w:p w14:paraId="7EFA2878" w14:textId="77777777" w:rsidR="00D93335" w:rsidRPr="00D93335" w:rsidRDefault="00D93335" w:rsidP="00D93335">
                                    <w:r w:rsidRPr="00D93335">
                                      <w:lastRenderedPageBreak/>
                                      <w:t>The working group informed OPCC members that the checklist and algorithm that were developed and approved earlier this year allowed the working group to assess the partner expressions of interest effectively. </w:t>
                                    </w:r>
                                  </w:p>
                                  <w:p w14:paraId="5DEF8571" w14:textId="77777777" w:rsidR="00D93335" w:rsidRPr="00D93335" w:rsidRDefault="00D93335" w:rsidP="00D93335"/>
                                  <w:p w14:paraId="48DF3803" w14:textId="77777777" w:rsidR="00D93335" w:rsidRPr="00D93335" w:rsidRDefault="00D93335" w:rsidP="00D93335">
                                    <w:r w:rsidRPr="00D93335">
                                      <w:t>The working group will review the remainder of the applications ahead of the September OPCC meeting. A poll will be conducted to approve each organization at the September meeting. </w:t>
                                    </w:r>
                                  </w:p>
                                  <w:p w14:paraId="36749D83" w14:textId="77777777" w:rsidR="00D93335" w:rsidRPr="00D93335" w:rsidRDefault="00D93335" w:rsidP="00D93335"/>
                                  <w:p w14:paraId="32CB7CF0" w14:textId="77777777" w:rsidR="00D93335" w:rsidRPr="00D93335" w:rsidRDefault="00D93335" w:rsidP="00D93335">
                                    <w:r w:rsidRPr="00D93335">
                                      <w:rPr>
                                        <w:b/>
                                        <w:bCs/>
                                      </w:rPr>
                                      <w:t>Home Care Working Group</w:t>
                                    </w:r>
                                  </w:p>
                                  <w:p w14:paraId="4384CE91" w14:textId="77777777" w:rsidR="00D93335" w:rsidRPr="00D93335" w:rsidRDefault="00D93335" w:rsidP="00D93335">
                                    <w:r w:rsidRPr="00D93335">
                                      <w:t xml:space="preserve">There have been six individuals who have expressed interest in a Home Care Working Group. OPCC will be looking for one of the partners to provide admin support. Partners are encouraged to contact </w:t>
                                    </w:r>
                                    <w:hyperlink r:id="rId7" w:tgtFrame="_blank" w:history="1">
                                      <w:r w:rsidRPr="00D93335">
                                        <w:rPr>
                                          <w:rStyle w:val="Hyperlink"/>
                                          <w:b/>
                                          <w:bCs/>
                                        </w:rPr>
                                        <w:t>opccadmin@ocfp.on.ca</w:t>
                                      </w:r>
                                    </w:hyperlink>
                                    <w:r w:rsidRPr="00D93335">
                                      <w:t xml:space="preserve"> if they are interested in supporting the group. </w:t>
                                    </w:r>
                                  </w:p>
                                  <w:p w14:paraId="58F5602C" w14:textId="77777777" w:rsidR="00D93335" w:rsidRPr="00D93335" w:rsidRDefault="00D93335" w:rsidP="00D93335"/>
                                  <w:p w14:paraId="58776D79" w14:textId="77777777" w:rsidR="00D93335" w:rsidRPr="00D93335" w:rsidRDefault="00D93335" w:rsidP="00D93335">
                                    <w:r w:rsidRPr="00D93335">
                                      <w:t>It was noted that there was a Home Care Working Group of PLET. </w:t>
                                    </w:r>
                                  </w:p>
                                  <w:p w14:paraId="78AF8D9A" w14:textId="77777777" w:rsidR="00D93335" w:rsidRPr="00D93335" w:rsidRDefault="00D93335" w:rsidP="00D93335"/>
                                  <w:p w14:paraId="01D83433" w14:textId="77777777" w:rsidR="00D93335" w:rsidRPr="00D93335" w:rsidRDefault="00D93335" w:rsidP="00D93335">
                                    <w:r w:rsidRPr="00D93335">
                                      <w:rPr>
                                        <w:b/>
                                        <w:bCs/>
                                      </w:rPr>
                                      <w:t>Partner Updates</w:t>
                                    </w:r>
                                  </w:p>
                                  <w:p w14:paraId="5E5747B1" w14:textId="77777777" w:rsidR="00D93335" w:rsidRPr="00D93335" w:rsidRDefault="00D93335" w:rsidP="00D93335">
                                    <w:r w:rsidRPr="00D93335">
                                      <w:t xml:space="preserve">The OCFP shared a link to a member survey to allow OPCC members to share perspectives on where the OCFP should focus policy efforts moving forward. The survey is available </w:t>
                                    </w:r>
                                    <w:hyperlink r:id="rId8" w:tgtFrame="_blank" w:history="1">
                                      <w:r w:rsidRPr="00D93335">
                                        <w:rPr>
                                          <w:rStyle w:val="Hyperlink"/>
                                          <w:b/>
                                          <w:bCs/>
                                        </w:rPr>
                                        <w:t>here</w:t>
                                      </w:r>
                                    </w:hyperlink>
                                    <w:r w:rsidRPr="00D93335">
                                      <w:t>.  </w:t>
                                    </w:r>
                                  </w:p>
                                  <w:p w14:paraId="55662FDD" w14:textId="77777777" w:rsidR="00D93335" w:rsidRPr="00D93335" w:rsidRDefault="00D93335" w:rsidP="00D93335"/>
                                  <w:p w14:paraId="4C47049B" w14:textId="77777777" w:rsidR="00D93335" w:rsidRPr="00D93335" w:rsidRDefault="00D93335" w:rsidP="00D93335">
                                    <w:r w:rsidRPr="00D93335">
                                      <w:t xml:space="preserve">Partners submitted written updates. </w:t>
                                    </w:r>
                                    <w:hyperlink r:id="rId9" w:tgtFrame="_blank" w:history="1">
                                      <w:r w:rsidRPr="00D93335">
                                        <w:rPr>
                                          <w:rStyle w:val="Hyperlink"/>
                                          <w:b/>
                                          <w:bCs/>
                                        </w:rPr>
                                        <w:t>Review here</w:t>
                                      </w:r>
                                    </w:hyperlink>
                                    <w:r w:rsidRPr="00D93335">
                                      <w:t>. </w:t>
                                    </w:r>
                                  </w:p>
                                  <w:p w14:paraId="5B88878C" w14:textId="77777777" w:rsidR="00D93335" w:rsidRPr="00D93335" w:rsidRDefault="00D93335" w:rsidP="00D93335"/>
                                  <w:p w14:paraId="1FC4EC83" w14:textId="77777777" w:rsidR="00D93335" w:rsidRPr="00D93335" w:rsidRDefault="00D93335" w:rsidP="00D93335">
                                    <w:r w:rsidRPr="00D93335">
                                      <w:rPr>
                                        <w:b/>
                                        <w:bCs/>
                                      </w:rPr>
                                      <w:t>Mentorship Discussion</w:t>
                                    </w:r>
                                  </w:p>
                                  <w:p w14:paraId="60B23195" w14:textId="77777777" w:rsidR="00D93335" w:rsidRPr="00D93335" w:rsidRDefault="00D93335" w:rsidP="00D93335">
                                    <w:r w:rsidRPr="00D93335">
                                      <w:t>Members were put into breakout rooms and then came back to the main room to share their discussions. </w:t>
                                    </w:r>
                                  </w:p>
                                  <w:p w14:paraId="2F2512B9" w14:textId="77777777" w:rsidR="00D93335" w:rsidRPr="00D93335" w:rsidRDefault="00D93335" w:rsidP="00D93335"/>
                                  <w:p w14:paraId="3C4C04C5" w14:textId="77777777" w:rsidR="00D93335" w:rsidRPr="00D93335" w:rsidRDefault="00D93335" w:rsidP="00D93335">
                                    <w:r w:rsidRPr="00D93335">
                                      <w:t>Ideas ranged from formal to informal mentorship structures and included: </w:t>
                                    </w:r>
                                  </w:p>
                                  <w:p w14:paraId="4B5FD0EF" w14:textId="77777777" w:rsidR="00D93335" w:rsidRPr="00D93335" w:rsidRDefault="00D93335" w:rsidP="00D93335">
                                    <w:pPr>
                                      <w:numPr>
                                        <w:ilvl w:val="0"/>
                                        <w:numId w:val="2"/>
                                      </w:numPr>
                                    </w:pPr>
                                    <w:r w:rsidRPr="00D93335">
                                      <w:t>Creating a more robust onboarding or orientation for new members, perhaps with documents that may include a glossary of terms and a membership list. </w:t>
                                    </w:r>
                                  </w:p>
                                  <w:p w14:paraId="35DF32B9" w14:textId="77777777" w:rsidR="00D93335" w:rsidRPr="00D93335" w:rsidRDefault="00D93335" w:rsidP="00D93335">
                                    <w:pPr>
                                      <w:numPr>
                                        <w:ilvl w:val="0"/>
                                        <w:numId w:val="2"/>
                                      </w:numPr>
                                    </w:pPr>
                                    <w:r w:rsidRPr="00D93335">
                                      <w:t>A virtual coffee or support group for members at a regular fixed time that all would be welcome to join as an opportunity to network with others. </w:t>
                                    </w:r>
                                  </w:p>
                                  <w:p w14:paraId="4EA9AB23" w14:textId="77777777" w:rsidR="00D93335" w:rsidRPr="00D93335" w:rsidRDefault="00D93335" w:rsidP="00D93335">
                                    <w:pPr>
                                      <w:numPr>
                                        <w:ilvl w:val="0"/>
                                        <w:numId w:val="2"/>
                                      </w:numPr>
                                    </w:pPr>
                                    <w:r w:rsidRPr="00D93335">
                                      <w:t>More regular use of small groups for conversations focused on issues. </w:t>
                                    </w:r>
                                  </w:p>
                                  <w:p w14:paraId="5E1745F0" w14:textId="77777777" w:rsidR="00D93335" w:rsidRPr="00D93335" w:rsidRDefault="00D93335" w:rsidP="00D93335">
                                    <w:pPr>
                                      <w:numPr>
                                        <w:ilvl w:val="0"/>
                                        <w:numId w:val="2"/>
                                      </w:numPr>
                                    </w:pPr>
                                    <w:r w:rsidRPr="00D93335">
                                      <w:t>A coach-based model for growing leadership. </w:t>
                                    </w:r>
                                  </w:p>
                                  <w:p w14:paraId="3DE2FB6D" w14:textId="77777777" w:rsidR="00D93335" w:rsidRPr="00D93335" w:rsidRDefault="00D93335" w:rsidP="00D93335">
                                    <w:pPr>
                                      <w:numPr>
                                        <w:ilvl w:val="0"/>
                                        <w:numId w:val="2"/>
                                      </w:numPr>
                                    </w:pPr>
                                    <w:r w:rsidRPr="00D93335">
                                      <w:t>Ensure OPCC is creating a culture of informal mentorship that encourages members to reach out to one another. </w:t>
                                    </w:r>
                                  </w:p>
                                  <w:p w14:paraId="47D46C60" w14:textId="77777777" w:rsidR="00D93335" w:rsidRPr="00D93335" w:rsidRDefault="00D93335" w:rsidP="00D93335">
                                    <w:pPr>
                                      <w:numPr>
                                        <w:ilvl w:val="0"/>
                                        <w:numId w:val="2"/>
                                      </w:numPr>
                                    </w:pPr>
                                    <w:r w:rsidRPr="00D93335">
                                      <w:t>Leadership training, including NP leadership. </w:t>
                                    </w:r>
                                  </w:p>
                                  <w:p w14:paraId="3B4E684E" w14:textId="77777777" w:rsidR="00D93335" w:rsidRPr="00D93335" w:rsidRDefault="00D93335" w:rsidP="00D93335">
                                    <w:pPr>
                                      <w:numPr>
                                        <w:ilvl w:val="0"/>
                                        <w:numId w:val="2"/>
                                      </w:numPr>
                                    </w:pPr>
                                    <w:r w:rsidRPr="00D93335">
                                      <w:t>Regional mentorship groups and peer support groups. </w:t>
                                    </w:r>
                                  </w:p>
                                  <w:p w14:paraId="4A045279" w14:textId="77777777" w:rsidR="00D93335" w:rsidRPr="00D93335" w:rsidRDefault="00D93335" w:rsidP="00D93335"/>
                                  <w:p w14:paraId="22DCD981" w14:textId="77777777" w:rsidR="00D93335" w:rsidRPr="00D93335" w:rsidRDefault="00D93335" w:rsidP="00D93335">
                                    <w:proofErr w:type="spellStart"/>
                                    <w:r w:rsidRPr="00D93335">
                                      <w:rPr>
                                        <w:b/>
                                        <w:bCs/>
                                      </w:rPr>
                                      <w:t>Mainpro</w:t>
                                    </w:r>
                                    <w:proofErr w:type="spellEnd"/>
                                    <w:r w:rsidRPr="00D93335">
                                      <w:rPr>
                                        <w:b/>
                                        <w:bCs/>
                                      </w:rPr>
                                      <w:t xml:space="preserve">+ Certified </w:t>
                                    </w:r>
                                  </w:p>
                                  <w:p w14:paraId="0D90F2C6" w14:textId="77777777" w:rsidR="00D93335" w:rsidRPr="00D93335" w:rsidRDefault="00D93335" w:rsidP="00D93335">
                                    <w:r w:rsidRPr="00D93335">
                                      <w:t xml:space="preserve">OPCC meetings are now certified for six </w:t>
                                    </w:r>
                                    <w:proofErr w:type="spellStart"/>
                                    <w:r w:rsidRPr="00D93335">
                                      <w:t>Mainpro</w:t>
                                    </w:r>
                                    <w:proofErr w:type="spellEnd"/>
                                    <w:r w:rsidRPr="00D93335">
                                      <w:t>+ credits (0.5 credits per meeting). Credits will be uploaded in March 2025, and OPCC members will receive a certificate of participation for meetings attended. </w:t>
                                    </w:r>
                                  </w:p>
                                  <w:p w14:paraId="0CBE3F4B" w14:textId="77777777" w:rsidR="00D93335" w:rsidRPr="00D93335" w:rsidRDefault="00D93335" w:rsidP="00D93335"/>
                                  <w:p w14:paraId="798EDDE9" w14:textId="77777777" w:rsidR="00D93335" w:rsidRPr="00D93335" w:rsidRDefault="00D93335" w:rsidP="00D93335">
                                    <w:r w:rsidRPr="00D93335">
                                      <w:t xml:space="preserve">Please share your </w:t>
                                    </w:r>
                                    <w:hyperlink r:id="rId10" w:tgtFrame="_blank" w:history="1">
                                      <w:r w:rsidRPr="00D93335">
                                        <w:rPr>
                                          <w:rStyle w:val="Hyperlink"/>
                                          <w:b/>
                                          <w:bCs/>
                                        </w:rPr>
                                        <w:t>feedback</w:t>
                                      </w:r>
                                    </w:hyperlink>
                                    <w:r w:rsidRPr="00D93335">
                                      <w:t>. This will help to plan future presentations for the OPCC.</w:t>
                                    </w:r>
                                  </w:p>
                                  <w:p w14:paraId="78E4204A" w14:textId="77777777" w:rsidR="00D93335" w:rsidRPr="00D93335" w:rsidRDefault="00D93335" w:rsidP="00D93335"/>
                                  <w:p w14:paraId="62B79F68" w14:textId="77777777" w:rsidR="00D93335" w:rsidRPr="00D93335" w:rsidRDefault="00D93335" w:rsidP="00D93335">
                                    <w:r w:rsidRPr="00D93335">
                                      <w:t xml:space="preserve"> If you have any questions, contact </w:t>
                                    </w:r>
                                    <w:hyperlink r:id="rId11" w:tgtFrame="_blank" w:history="1">
                                      <w:r w:rsidRPr="00D93335">
                                        <w:rPr>
                                          <w:rStyle w:val="Hyperlink"/>
                                          <w:b/>
                                          <w:bCs/>
                                        </w:rPr>
                                        <w:t>opccadmin@ocfp.on.ca</w:t>
                                      </w:r>
                                    </w:hyperlink>
                                    <w:r w:rsidRPr="00D93335">
                                      <w:t>. </w:t>
                                    </w:r>
                                  </w:p>
                                </w:tc>
                              </w:tr>
                            </w:tbl>
                            <w:p w14:paraId="62C0B591" w14:textId="77777777" w:rsidR="00D93335" w:rsidRPr="00D93335" w:rsidRDefault="00D93335" w:rsidP="00D93335"/>
                          </w:tc>
                        </w:tr>
                      </w:tbl>
                      <w:p w14:paraId="757D1942" w14:textId="77777777" w:rsidR="00D93335" w:rsidRPr="00D93335" w:rsidRDefault="00D93335" w:rsidP="00D93335">
                        <w:pPr>
                          <w:rPr>
                            <w:vanish/>
                          </w:rPr>
                        </w:pPr>
                      </w:p>
                      <w:tbl>
                        <w:tblPr>
                          <w:tblW w:w="5000" w:type="pct"/>
                          <w:jc w:val="center"/>
                          <w:tblCellSpacing w:w="0" w:type="dxa"/>
                          <w:shd w:val="clear" w:color="auto" w:fill="348890"/>
                          <w:tblCellMar>
                            <w:left w:w="0" w:type="dxa"/>
                            <w:right w:w="0" w:type="dxa"/>
                          </w:tblCellMar>
                          <w:tblLook w:val="04A0" w:firstRow="1" w:lastRow="0" w:firstColumn="1" w:lastColumn="0" w:noHBand="0" w:noVBand="1"/>
                        </w:tblPr>
                        <w:tblGrid>
                          <w:gridCol w:w="9584"/>
                        </w:tblGrid>
                        <w:tr w:rsidR="00D93335" w:rsidRPr="00D93335" w14:paraId="224D4917" w14:textId="77777777">
                          <w:trPr>
                            <w:tblCellSpacing w:w="0" w:type="dxa"/>
                            <w:jc w:val="center"/>
                          </w:trPr>
                          <w:tc>
                            <w:tcPr>
                              <w:tcW w:w="5000" w:type="pct"/>
                              <w:shd w:val="clear" w:color="auto" w:fill="348890"/>
                              <w:hideMark/>
                            </w:tcPr>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72F20AC3" w14:textId="77777777">
                                <w:trPr>
                                  <w:tblCellSpacing w:w="0" w:type="dxa"/>
                                  <w:jc w:val="center"/>
                                </w:trPr>
                                <w:tc>
                                  <w:tcPr>
                                    <w:tcW w:w="0" w:type="auto"/>
                                    <w:tcMar>
                                      <w:top w:w="150" w:type="dxa"/>
                                      <w:left w:w="300" w:type="dxa"/>
                                      <w:bottom w:w="150" w:type="dxa"/>
                                      <w:right w:w="300" w:type="dxa"/>
                                    </w:tcMar>
                                  </w:tcPr>
                                  <w:p w14:paraId="5B3EDD4E" w14:textId="77777777" w:rsidR="00D93335" w:rsidRPr="00D93335" w:rsidRDefault="00D93335" w:rsidP="00D93335"/>
                                  <w:p w14:paraId="15BCDB92" w14:textId="77777777" w:rsidR="00D93335" w:rsidRPr="00D93335" w:rsidRDefault="00D93335" w:rsidP="00D93335">
                                    <w:pPr>
                                      <w:rPr>
                                        <w:color w:val="FFFFFF" w:themeColor="background1"/>
                                      </w:rPr>
                                    </w:pPr>
                                    <w:r w:rsidRPr="00D93335">
                                      <w:rPr>
                                        <w:b/>
                                        <w:bCs/>
                                        <w:color w:val="FFFFFF" w:themeColor="background1"/>
                                      </w:rPr>
                                      <w:t>About Us</w:t>
                                    </w:r>
                                  </w:p>
                                  <w:p w14:paraId="0940288A" w14:textId="77777777" w:rsidR="00D93335" w:rsidRPr="00D93335" w:rsidRDefault="00D93335" w:rsidP="00D93335">
                                    <w:pPr>
                                      <w:rPr>
                                        <w:color w:val="FFFFFF" w:themeColor="background1"/>
                                      </w:rPr>
                                    </w:pPr>
                                  </w:p>
                                  <w:p w14:paraId="7D5FE7F5" w14:textId="77777777" w:rsidR="00D93335" w:rsidRPr="00D93335" w:rsidRDefault="00D93335" w:rsidP="00D93335">
                                    <w:pPr>
                                      <w:rPr>
                                        <w:color w:val="FFFFFF" w:themeColor="background1"/>
                                      </w:rPr>
                                    </w:pPr>
                                    <w:r w:rsidRPr="00D93335">
                                      <w:rPr>
                                        <w:color w:val="FFFFFF" w:themeColor="background1"/>
                                      </w:rPr>
                                      <w:t>The Ontario Primary Care Council (OPCC) is a grassroots collective of Primary Care Clinical Leaders in Ontario Health Teams. The self-defined mandate of the OPCC is to provide a collective Primary Care voice with the purpose of advancing primary care as the foundation for OHTs. The work of the OPCC is aimed to facilitate equity in the way primary care is organised and resourced within each OHT and across Ontario Health Regions. We are also invested in supporting OHTs to develop strategies and program changes to their existing primary care landscape with a goal to achieve equitable access to team-based care for the entire population of Ontario.</w:t>
                                    </w:r>
                                  </w:p>
                                  <w:p w14:paraId="63529A30" w14:textId="77777777" w:rsidR="00D93335" w:rsidRPr="00D93335" w:rsidRDefault="00D93335" w:rsidP="00D93335">
                                    <w:r w:rsidRPr="00D93335">
                                      <w:rPr>
                                        <w:rFonts w:ascii="Tahoma" w:hAnsi="Tahoma" w:cs="Tahoma"/>
                                      </w:rPr>
                                      <w:t>﻿</w:t>
                                    </w:r>
                                  </w:p>
                                </w:tc>
                              </w:tr>
                            </w:tbl>
                            <w:p w14:paraId="4A93C730" w14:textId="77777777" w:rsidR="00D93335" w:rsidRPr="00D93335" w:rsidRDefault="00D93335" w:rsidP="00D93335"/>
                          </w:tc>
                        </w:tr>
                      </w:tbl>
                      <w:p w14:paraId="09F9CA3B" w14:textId="77777777" w:rsidR="00D93335" w:rsidRPr="00D93335" w:rsidRDefault="00D93335" w:rsidP="00D93335"/>
                    </w:tc>
                  </w:tr>
                </w:tbl>
                <w:p w14:paraId="19253F4D" w14:textId="77777777" w:rsidR="00D93335" w:rsidRPr="00D93335" w:rsidRDefault="00D93335" w:rsidP="00D93335"/>
              </w:tc>
            </w:tr>
          </w:tbl>
          <w:p w14:paraId="4F44F933" w14:textId="77777777" w:rsidR="00D93335" w:rsidRPr="00D93335" w:rsidRDefault="00D93335" w:rsidP="00D93335"/>
        </w:tc>
      </w:tr>
      <w:tr w:rsidR="00D93335" w:rsidRPr="00D93335" w14:paraId="6925FCEF" w14:textId="77777777" w:rsidTr="00D93335">
        <w:trPr>
          <w:tblCellSpacing w:w="0" w:type="dxa"/>
          <w:jc w:val="center"/>
        </w:trPr>
        <w:tc>
          <w:tcPr>
            <w:tcW w:w="0" w:type="auto"/>
            <w:shd w:val="clear" w:color="auto" w:fill="FFFFFF"/>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D93335" w:rsidRPr="00D93335" w14:paraId="4933EDDC" w14:textId="77777777">
              <w:trPr>
                <w:tblCellSpacing w:w="0" w:type="dxa"/>
                <w:jc w:val="center"/>
              </w:trPr>
              <w:tc>
                <w:tcPr>
                  <w:tcW w:w="0" w:type="auto"/>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594"/>
                  </w:tblGrid>
                  <w:tr w:rsidR="00D93335" w:rsidRPr="00D93335" w14:paraId="5DF8A00A" w14:textId="77777777">
                    <w:trPr>
                      <w:tblCellSpacing w:w="0" w:type="dxa"/>
                      <w:jc w:val="center"/>
                    </w:trPr>
                    <w:tc>
                      <w:tcPr>
                        <w:tcW w:w="0" w:type="auto"/>
                        <w:tcBorders>
                          <w:top w:val="single" w:sz="2" w:space="0" w:color="FFFFFF"/>
                          <w:left w:val="single" w:sz="2" w:space="0" w:color="FFFFFF"/>
                          <w:bottom w:val="single" w:sz="2" w:space="0" w:color="FFFFFF"/>
                          <w:right w:val="single" w:sz="2" w:space="0" w:color="FFFFFF"/>
                        </w:tcBorders>
                        <w:hideMark/>
                      </w:tcPr>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2FC1D00C"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194AF2A9" w14:textId="77777777">
                                <w:trPr>
                                  <w:tblCellSpacing w:w="0" w:type="dxa"/>
                                  <w:jc w:val="center"/>
                                </w:trPr>
                                <w:tc>
                                  <w:tcPr>
                                    <w:tcW w:w="0" w:type="auto"/>
                                    <w:tcMar>
                                      <w:top w:w="150" w:type="dxa"/>
                                      <w:left w:w="300" w:type="dxa"/>
                                      <w:bottom w:w="150" w:type="dxa"/>
                                      <w:right w:w="300" w:type="dxa"/>
                                    </w:tcMar>
                                    <w:vAlign w:val="center"/>
                                    <w:hideMark/>
                                  </w:tcPr>
                                  <w:p w14:paraId="6FA147C3" w14:textId="77777777" w:rsidR="00D93335" w:rsidRPr="00D93335" w:rsidRDefault="00D93335" w:rsidP="00D93335">
                                    <w:r w:rsidRPr="00D93335">
                                      <w:lastRenderedPageBreak/>
                                      <w:t>Ontario Primary Care Council | 400 University Avenue | Toronto, ON M5G 1S5 CA</w:t>
                                    </w:r>
                                  </w:p>
                                </w:tc>
                              </w:tr>
                            </w:tbl>
                            <w:p w14:paraId="6B4C09BF" w14:textId="77777777" w:rsidR="00D93335" w:rsidRPr="00D93335" w:rsidRDefault="00D93335" w:rsidP="00D93335">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584"/>
                              </w:tblGrid>
                              <w:tr w:rsidR="00D93335" w:rsidRPr="00D93335" w14:paraId="39FBA2D0" w14:textId="77777777">
                                <w:trPr>
                                  <w:tblCellSpacing w:w="0" w:type="dxa"/>
                                  <w:jc w:val="center"/>
                                </w:trPr>
                                <w:tc>
                                  <w:tcPr>
                                    <w:tcW w:w="0" w:type="auto"/>
                                    <w:tcMar>
                                      <w:top w:w="150" w:type="dxa"/>
                                      <w:left w:w="300" w:type="dxa"/>
                                      <w:bottom w:w="150" w:type="dxa"/>
                                      <w:right w:w="300" w:type="dxa"/>
                                    </w:tcMar>
                                    <w:vAlign w:val="center"/>
                                    <w:hideMark/>
                                  </w:tcPr>
                                  <w:p w14:paraId="5F1EC1BF" w14:textId="77777777" w:rsidR="00D93335" w:rsidRPr="00D93335" w:rsidRDefault="00D93335" w:rsidP="00D93335">
                                    <w:hyperlink r:id="rId12" w:tgtFrame="_blank" w:history="1">
                                      <w:r w:rsidRPr="00D93335">
                                        <w:rPr>
                                          <w:rStyle w:val="Hyperlink"/>
                                        </w:rPr>
                                        <w:t>Unsubscribe</w:t>
                                      </w:r>
                                    </w:hyperlink>
                                    <w:r w:rsidRPr="00D93335">
                                      <w:t xml:space="preserve"> | </w:t>
                                    </w:r>
                                    <w:hyperlink r:id="rId13" w:tgtFrame="_blank" w:history="1">
                                      <w:r w:rsidRPr="00D93335">
                                        <w:rPr>
                                          <w:rStyle w:val="Hyperlink"/>
                                        </w:rPr>
                                        <w:t>Update Profile</w:t>
                                      </w:r>
                                    </w:hyperlink>
                                    <w:r w:rsidRPr="00D93335">
                                      <w:t xml:space="preserve"> | </w:t>
                                    </w:r>
                                    <w:hyperlink r:id="rId14" w:tgtFrame="_blank" w:history="1">
                                      <w:r w:rsidRPr="00D93335">
                                        <w:rPr>
                                          <w:rStyle w:val="Hyperlink"/>
                                        </w:rPr>
                                        <w:t>Constant Contact Data Notice</w:t>
                                      </w:r>
                                    </w:hyperlink>
                                    <w:r w:rsidRPr="00D93335">
                                      <w:t xml:space="preserve"> </w:t>
                                    </w:r>
                                  </w:p>
                                </w:tc>
                              </w:tr>
                            </w:tbl>
                            <w:p w14:paraId="05A1EB05" w14:textId="77777777" w:rsidR="00D93335" w:rsidRPr="00D93335" w:rsidRDefault="00D93335" w:rsidP="00D93335"/>
                          </w:tc>
                        </w:tr>
                      </w:tbl>
                      <w:p w14:paraId="39571CCC" w14:textId="77777777" w:rsidR="00D93335" w:rsidRPr="00D93335" w:rsidRDefault="00D93335" w:rsidP="00D93335"/>
                    </w:tc>
                  </w:tr>
                </w:tbl>
                <w:p w14:paraId="262088FC" w14:textId="77777777" w:rsidR="00D93335" w:rsidRPr="00D93335" w:rsidRDefault="00D93335" w:rsidP="00D93335"/>
              </w:tc>
            </w:tr>
          </w:tbl>
          <w:p w14:paraId="6838E13E" w14:textId="77777777" w:rsidR="00D93335" w:rsidRPr="00D93335" w:rsidRDefault="00D93335" w:rsidP="00D93335"/>
        </w:tc>
      </w:tr>
    </w:tbl>
    <w:p w14:paraId="2FCE64E6" w14:textId="77777777" w:rsidR="002818E2" w:rsidRDefault="002818E2"/>
    <w:sectPr w:rsidR="002818E2" w:rsidSect="00D9333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449A8"/>
    <w:multiLevelType w:val="multilevel"/>
    <w:tmpl w:val="F7D09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41CAF"/>
    <w:multiLevelType w:val="multilevel"/>
    <w:tmpl w:val="1D5EE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3806823">
    <w:abstractNumId w:val="0"/>
    <w:lvlOverride w:ilvl="0"/>
    <w:lvlOverride w:ilvl="1"/>
    <w:lvlOverride w:ilvl="2"/>
    <w:lvlOverride w:ilvl="3"/>
    <w:lvlOverride w:ilvl="4"/>
    <w:lvlOverride w:ilvl="5"/>
    <w:lvlOverride w:ilvl="6"/>
    <w:lvlOverride w:ilvl="7"/>
    <w:lvlOverride w:ilvl="8"/>
  </w:num>
  <w:num w:numId="2" w16cid:durableId="38413744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35"/>
    <w:rsid w:val="000B4523"/>
    <w:rsid w:val="000E3384"/>
    <w:rsid w:val="002818E2"/>
    <w:rsid w:val="005E7CEF"/>
    <w:rsid w:val="00CD00CC"/>
    <w:rsid w:val="00D93335"/>
    <w:rsid w:val="00DB671F"/>
    <w:rsid w:val="00F907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AC46"/>
  <w15:chartTrackingRefBased/>
  <w15:docId w15:val="{7F4E39C6-7B2D-40D3-80A3-03745DD1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CC"/>
    <w:pPr>
      <w:spacing w:after="0" w:line="240" w:lineRule="auto"/>
    </w:pPr>
    <w:rPr>
      <w:rFonts w:ascii="Arial" w:hAnsi="Arial"/>
      <w:sz w:val="24"/>
    </w:rPr>
  </w:style>
  <w:style w:type="paragraph" w:styleId="Heading1">
    <w:name w:val="heading 1"/>
    <w:basedOn w:val="Normal"/>
    <w:next w:val="Normal"/>
    <w:link w:val="Heading1Char"/>
    <w:uiPriority w:val="9"/>
    <w:qFormat/>
    <w:rsid w:val="00D93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3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3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33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33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33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33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33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335"/>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93335"/>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9333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9333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9333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9333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933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3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3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3335"/>
    <w:rPr>
      <w:rFonts w:ascii="Arial" w:hAnsi="Arial"/>
      <w:i/>
      <w:iCs/>
      <w:color w:val="404040" w:themeColor="text1" w:themeTint="BF"/>
      <w:sz w:val="24"/>
    </w:rPr>
  </w:style>
  <w:style w:type="paragraph" w:styleId="ListParagraph">
    <w:name w:val="List Paragraph"/>
    <w:basedOn w:val="Normal"/>
    <w:uiPriority w:val="34"/>
    <w:qFormat/>
    <w:rsid w:val="00D93335"/>
    <w:pPr>
      <w:ind w:left="720"/>
      <w:contextualSpacing/>
    </w:pPr>
  </w:style>
  <w:style w:type="character" w:styleId="IntenseEmphasis">
    <w:name w:val="Intense Emphasis"/>
    <w:basedOn w:val="DefaultParagraphFont"/>
    <w:uiPriority w:val="21"/>
    <w:qFormat/>
    <w:rsid w:val="00D93335"/>
    <w:rPr>
      <w:i/>
      <w:iCs/>
      <w:color w:val="2F5496" w:themeColor="accent1" w:themeShade="BF"/>
    </w:rPr>
  </w:style>
  <w:style w:type="paragraph" w:styleId="IntenseQuote">
    <w:name w:val="Intense Quote"/>
    <w:basedOn w:val="Normal"/>
    <w:next w:val="Normal"/>
    <w:link w:val="IntenseQuoteChar"/>
    <w:uiPriority w:val="30"/>
    <w:qFormat/>
    <w:rsid w:val="00D93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335"/>
    <w:rPr>
      <w:rFonts w:ascii="Arial" w:hAnsi="Arial"/>
      <w:i/>
      <w:iCs/>
      <w:color w:val="2F5496" w:themeColor="accent1" w:themeShade="BF"/>
      <w:sz w:val="24"/>
    </w:rPr>
  </w:style>
  <w:style w:type="character" w:styleId="IntenseReference">
    <w:name w:val="Intense Reference"/>
    <w:basedOn w:val="DefaultParagraphFont"/>
    <w:uiPriority w:val="32"/>
    <w:qFormat/>
    <w:rsid w:val="00D93335"/>
    <w:rPr>
      <w:b/>
      <w:bCs/>
      <w:smallCaps/>
      <w:color w:val="2F5496" w:themeColor="accent1" w:themeShade="BF"/>
      <w:spacing w:val="5"/>
    </w:rPr>
  </w:style>
  <w:style w:type="character" w:styleId="Hyperlink">
    <w:name w:val="Hyperlink"/>
    <w:basedOn w:val="DefaultParagraphFont"/>
    <w:uiPriority w:val="99"/>
    <w:unhideWhenUsed/>
    <w:rsid w:val="00D93335"/>
    <w:rPr>
      <w:color w:val="0563C1" w:themeColor="hyperlink"/>
      <w:u w:val="single"/>
    </w:rPr>
  </w:style>
  <w:style w:type="character" w:styleId="UnresolvedMention">
    <w:name w:val="Unresolved Mention"/>
    <w:basedOn w:val="DefaultParagraphFont"/>
    <w:uiPriority w:val="99"/>
    <w:semiHidden/>
    <w:unhideWhenUsed/>
    <w:rsid w:val="00D93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20211">
      <w:bodyDiv w:val="1"/>
      <w:marLeft w:val="0"/>
      <w:marRight w:val="0"/>
      <w:marTop w:val="0"/>
      <w:marBottom w:val="0"/>
      <w:divBdr>
        <w:top w:val="none" w:sz="0" w:space="0" w:color="auto"/>
        <w:left w:val="none" w:sz="0" w:space="0" w:color="auto"/>
        <w:bottom w:val="none" w:sz="0" w:space="0" w:color="auto"/>
        <w:right w:val="none" w:sz="0" w:space="0" w:color="auto"/>
      </w:divBdr>
    </w:div>
    <w:div w:id="92768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mbso8pab.cc.rs6.net/tn.jsp?f=001tsmTgCF6ACqDRnx_fO3Wb2mi8NdyPQenMd8Foslrw-yqflBHuD0lemhi8gYztkS5EfD-VzWQVPKo1p883O9WoGWOP6UGe6JFH_1oxcR_TEGHkMa6qJCvLJUQzb6bGLeA9593fyDscp4dhHail1_D2FKnKQhPx5DxF3yZ-bF0CEE=&amp;c=sl0qFYAAwkdo7UgL2upWi3tH1hlm3UeoXoB6hZMRGmPW5WJXDG9wAg==&amp;ch=bIaprjIkRn8d526K6f6w_xM6WsNwda9dywyebT1XrWxfLZUMIXDYaw==" TargetMode="External"/><Relationship Id="rId13" Type="http://schemas.openxmlformats.org/officeDocument/2006/relationships/hyperlink" Target="https://visitor.constantcontact.com/do?p=oo&amp;m=001Y_vVrWUfujCUpsaSHfhydA%3D&amp;ch=ca396528-0249-11ef-96bb-fa163e13f4cd&amp;ca=84778bae-aaea-4fbd-9800-f0cb06329b11" TargetMode="External"/><Relationship Id="rId3" Type="http://schemas.openxmlformats.org/officeDocument/2006/relationships/settings" Target="settings.xml"/><Relationship Id="rId7" Type="http://schemas.openxmlformats.org/officeDocument/2006/relationships/hyperlink" Target="mailto:opccadmin@ocfp.on.ca" TargetMode="External"/><Relationship Id="rId12" Type="http://schemas.openxmlformats.org/officeDocument/2006/relationships/hyperlink" Target="https://visitor.constantcontact.com/do?p=un&amp;m=001Y_vVrWUfujCUpsaSHfhydA%3D&amp;ch=ca396528-0249-11ef-96bb-fa163e13f4cd&amp;ca=84778bae-aaea-4fbd-9800-f0cb06329b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pccadmin@ocfp.on.ca" TargetMode="External"/><Relationship Id="rId11" Type="http://schemas.openxmlformats.org/officeDocument/2006/relationships/hyperlink" Target="mailto:opccadmin@ocfp.on.ca"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s://xmbso8pab.cc.rs6.net/tn.jsp?f=001tsmTgCF6ACqDRnx_fO3Wb2mi8NdyPQenMd8Foslrw-yqflBHuD0lekNjgIouVz40fqho6u0IKi4YpLBvFjOE4i32H77amIVHEHnp45LS6S566F3LP3YCVufS_ND6Uu15PHjjBLoOdm8qXGRNBO-NmYwrH1PWxf4dDI6-iqj0f8Y=&amp;c=sl0qFYAAwkdo7UgL2upWi3tH1hlm3UeoXoB6hZMRGmPW5WJXDG9wAg==&amp;ch=bIaprjIkRn8d526K6f6w_xM6WsNwda9dywyebT1XrWxfLZUMIXDYaw==" TargetMode="External"/><Relationship Id="rId4" Type="http://schemas.openxmlformats.org/officeDocument/2006/relationships/webSettings" Target="webSettings.xml"/><Relationship Id="rId9" Type="http://schemas.openxmlformats.org/officeDocument/2006/relationships/hyperlink" Target="https://xmbso8pab.cc.rs6.net/tn.jsp?f=001tsmTgCF6ACqDRnx_fO3Wb2mi8NdyPQenMd8Foslrw-yqflBHuD0lekNjgIouVz40_j4PLpiYroHkpbXYbrnTs_Tmip_F4GDYu5PgGPTCz2VeEQiMjyAtnohaJUwOHsesuDBqsOMtjhCJssU6HWlE1XlVA9foAiTvVuv57ppGxcDaKQPFsYbQOws4LQQTzKGUBY4nXpFGS7TehI1Rqiaan-ZSCuhtUGIm&amp;c=sl0qFYAAwkdo7UgL2upWi3tH1hlm3UeoXoB6hZMRGmPW5WJXDG9wAg==&amp;ch=bIaprjIkRn8d526K6f6w_xM6WsNwda9dywyebT1XrWxfLZUMIXDYaw==" TargetMode="External"/><Relationship Id="rId14" Type="http://schemas.openxmlformats.org/officeDocument/2006/relationships/hyperlink" Target="http://www.constantcontact.com/legal/about-constant-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Drina Silva</dc:creator>
  <cp:keywords/>
  <dc:description/>
  <cp:lastModifiedBy>Drina Silva</cp:lastModifiedBy>
  <cp:revision>1</cp:revision>
  <dcterms:created xsi:type="dcterms:W3CDTF">2024-08-26T20:01:00Z</dcterms:created>
  <dcterms:modified xsi:type="dcterms:W3CDTF">2024-08-26T20:02:00Z</dcterms:modified>
</cp:coreProperties>
</file>