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8706" w14:textId="77777777" w:rsidR="00C47406" w:rsidRDefault="00C47406">
      <w:pPr>
        <w:rPr>
          <w:rFonts w:ascii="Sylfaen" w:eastAsia="Times New Roman" w:hAnsi="Sylfaen" w:cs="Times New Roman"/>
          <w:sz w:val="24"/>
          <w:szCs w:val="24"/>
        </w:rPr>
      </w:pPr>
    </w:p>
    <w:p w14:paraId="50B21CFA" w14:textId="2C78D93B" w:rsidR="00AB27A1" w:rsidRPr="000775E5" w:rsidRDefault="00AB27A1">
      <w:pPr>
        <w:rPr>
          <w:rFonts w:ascii="Sylfaen" w:eastAsia="Times New Roman" w:hAnsi="Sylfaen" w:cs="Times New Roman"/>
          <w:sz w:val="24"/>
          <w:szCs w:val="24"/>
        </w:rPr>
      </w:pPr>
      <w:r w:rsidRPr="000775E5">
        <w:rPr>
          <w:rFonts w:ascii="Sylfaen" w:eastAsia="Times New Roman" w:hAnsi="Sylfaen" w:cs="Times New Roman"/>
          <w:sz w:val="24"/>
          <w:szCs w:val="24"/>
        </w:rPr>
        <w:t>The design of church networks or denominations is that we connect as leaders.  Leaders, serving other leaders strengthens our network, but, of course, importantly it makes us healthier individual leaders thereby strengthening our churches</w:t>
      </w:r>
      <w:r w:rsidR="00532148" w:rsidRPr="000775E5">
        <w:rPr>
          <w:rFonts w:ascii="Sylfaen" w:eastAsia="Times New Roman" w:hAnsi="Sylfaen" w:cs="Times New Roman"/>
          <w:sz w:val="24"/>
          <w:szCs w:val="24"/>
        </w:rPr>
        <w:t xml:space="preserve"> (VCN, </w:t>
      </w:r>
      <w:r w:rsidR="00532148" w:rsidRPr="000775E5">
        <w:rPr>
          <w:rFonts w:ascii="Sylfaen" w:eastAsia="Times New Roman" w:hAnsi="Sylfaen" w:cs="Times New Roman"/>
          <w:i/>
          <w:iCs/>
          <w:sz w:val="24"/>
          <w:szCs w:val="24"/>
        </w:rPr>
        <w:t>Vision Frame</w:t>
      </w:r>
      <w:r w:rsidR="00532148" w:rsidRPr="000775E5">
        <w:rPr>
          <w:rFonts w:ascii="Sylfaen" w:eastAsia="Times New Roman" w:hAnsi="Sylfaen" w:cs="Times New Roman"/>
          <w:sz w:val="24"/>
          <w:szCs w:val="24"/>
        </w:rPr>
        <w:t>)</w:t>
      </w:r>
      <w:r w:rsidRPr="000775E5">
        <w:rPr>
          <w:rFonts w:ascii="Sylfaen" w:eastAsia="Times New Roman" w:hAnsi="Sylfaen" w:cs="Times New Roman"/>
          <w:sz w:val="24"/>
          <w:szCs w:val="24"/>
        </w:rPr>
        <w:t xml:space="preserve">.  </w:t>
      </w:r>
    </w:p>
    <w:p w14:paraId="1135C6E3" w14:textId="523A506F" w:rsidR="00AB27A1" w:rsidRPr="000775E5" w:rsidRDefault="00532148">
      <w:pPr>
        <w:rPr>
          <w:rFonts w:ascii="Sylfaen" w:eastAsia="Times New Roman" w:hAnsi="Sylfaen" w:cs="Times New Roman"/>
          <w:sz w:val="24"/>
          <w:szCs w:val="24"/>
        </w:rPr>
      </w:pPr>
      <w:r w:rsidRPr="000775E5">
        <w:rPr>
          <w:rFonts w:ascii="Sylfaen" w:eastAsia="Times New Roman" w:hAnsi="Sylfaen" w:cs="Times New Roman"/>
          <w:sz w:val="24"/>
          <w:szCs w:val="24"/>
        </w:rPr>
        <w:t xml:space="preserve">In the opening verses of James four we’re instructed that we quarrel and fight because of coveting and unchecked passions within us (James 4:1-3).  I suppose that we could adopt this thinking for how pastors relate and support one another.  Often, we </w:t>
      </w:r>
      <w:r w:rsidRPr="000775E5">
        <w:rPr>
          <w:rFonts w:ascii="Sylfaen" w:eastAsia="Times New Roman" w:hAnsi="Sylfaen" w:cs="Times New Roman"/>
          <w:i/>
          <w:iCs/>
          <w:sz w:val="24"/>
          <w:szCs w:val="24"/>
        </w:rPr>
        <w:t>don’t</w:t>
      </w:r>
      <w:r w:rsidRPr="000775E5">
        <w:rPr>
          <w:rFonts w:ascii="Sylfaen" w:eastAsia="Times New Roman" w:hAnsi="Sylfaen" w:cs="Times New Roman"/>
          <w:sz w:val="24"/>
          <w:szCs w:val="24"/>
        </w:rPr>
        <w:t xml:space="preserve"> </w:t>
      </w:r>
      <w:r w:rsidR="000775E5" w:rsidRPr="000775E5">
        <w:rPr>
          <w:rFonts w:ascii="Sylfaen" w:eastAsia="Times New Roman" w:hAnsi="Sylfaen" w:cs="Times New Roman"/>
          <w:sz w:val="24"/>
          <w:szCs w:val="24"/>
        </w:rPr>
        <w:t xml:space="preserve">relate </w:t>
      </w:r>
      <w:r w:rsidR="00DF0A82" w:rsidRPr="000775E5">
        <w:rPr>
          <w:rFonts w:ascii="Sylfaen" w:eastAsia="Times New Roman" w:hAnsi="Sylfaen" w:cs="Times New Roman"/>
          <w:sz w:val="24"/>
          <w:szCs w:val="24"/>
        </w:rPr>
        <w:t>because</w:t>
      </w:r>
      <w:r w:rsidRPr="000775E5">
        <w:rPr>
          <w:rFonts w:ascii="Sylfaen" w:eastAsia="Times New Roman" w:hAnsi="Sylfaen" w:cs="Times New Roman"/>
          <w:sz w:val="24"/>
          <w:szCs w:val="24"/>
        </w:rPr>
        <w:t xml:space="preserve"> of warring passions within our own souls.  </w:t>
      </w:r>
    </w:p>
    <w:p w14:paraId="309BCABE" w14:textId="0AB91F70" w:rsidR="00C47406" w:rsidRPr="00C47406" w:rsidRDefault="00C47406" w:rsidP="000775E5">
      <w:pPr>
        <w:rPr>
          <w:rFonts w:ascii="Sylfaen" w:eastAsia="Times New Roman" w:hAnsi="Sylfaen" w:cs="Times New Roman"/>
          <w:b/>
          <w:bCs/>
          <w:sz w:val="24"/>
          <w:szCs w:val="24"/>
        </w:rPr>
      </w:pPr>
      <w:r w:rsidRPr="00C47406">
        <w:rPr>
          <w:rFonts w:ascii="Sylfaen" w:eastAsia="Times New Roman" w:hAnsi="Sylfaen" w:cs="Times New Roman"/>
          <w:b/>
          <w:bCs/>
          <w:sz w:val="24"/>
          <w:szCs w:val="24"/>
        </w:rPr>
        <w:t xml:space="preserve">Motivated by </w:t>
      </w:r>
      <w:r>
        <w:rPr>
          <w:rFonts w:ascii="Sylfaen" w:eastAsia="Times New Roman" w:hAnsi="Sylfaen" w:cs="Times New Roman"/>
          <w:b/>
          <w:bCs/>
          <w:sz w:val="24"/>
          <w:szCs w:val="24"/>
        </w:rPr>
        <w:t>Money</w:t>
      </w:r>
    </w:p>
    <w:p w14:paraId="08704576" w14:textId="3472BBCF" w:rsidR="000775E5" w:rsidRDefault="000775E5" w:rsidP="000775E5">
      <w:pPr>
        <w:rPr>
          <w:rFonts w:ascii="Sylfaen" w:hAnsi="Sylfaen"/>
          <w:sz w:val="24"/>
          <w:szCs w:val="24"/>
        </w:rPr>
      </w:pPr>
      <w:r w:rsidRPr="000775E5">
        <w:rPr>
          <w:rFonts w:ascii="Sylfaen" w:eastAsia="Times New Roman" w:hAnsi="Sylfaen" w:cs="Times New Roman"/>
          <w:sz w:val="24"/>
          <w:szCs w:val="24"/>
        </w:rPr>
        <w:t>Now let me shoehorn in my agenda for the pastor and money.  Research on organization behavior and how workers are motivated in the workplace will demonstrate that i</w:t>
      </w:r>
      <w:r w:rsidRPr="000775E5">
        <w:rPr>
          <w:rFonts w:ascii="Sylfaen" w:hAnsi="Sylfaen"/>
          <w:sz w:val="24"/>
          <w:szCs w:val="24"/>
        </w:rPr>
        <w:t xml:space="preserve">ncome is a top tier motivational factor but only until a person reaches a quality of living that they “desire” then it begins to slide down the list of importance.  Surely this is a topic of relativity.  Whether it’s a take home salary of $40k, $80k, or $120k the point remains, at </w:t>
      </w:r>
      <w:r w:rsidR="00453E83">
        <w:rPr>
          <w:rFonts w:ascii="Sylfaen" w:hAnsi="Sylfaen"/>
          <w:sz w:val="24"/>
          <w:szCs w:val="24"/>
        </w:rPr>
        <w:t xml:space="preserve">or </w:t>
      </w:r>
      <w:r w:rsidRPr="000775E5">
        <w:rPr>
          <w:rFonts w:ascii="Sylfaen" w:hAnsi="Sylfaen"/>
          <w:sz w:val="24"/>
          <w:szCs w:val="24"/>
        </w:rPr>
        <w:t>about th</w:t>
      </w:r>
      <w:r w:rsidR="00453E83">
        <w:rPr>
          <w:rFonts w:ascii="Sylfaen" w:hAnsi="Sylfaen"/>
          <w:sz w:val="24"/>
          <w:szCs w:val="24"/>
        </w:rPr>
        <w:t xml:space="preserve">e </w:t>
      </w:r>
      <w:r w:rsidRPr="000775E5">
        <w:rPr>
          <w:rFonts w:ascii="Sylfaen" w:hAnsi="Sylfaen"/>
          <w:sz w:val="24"/>
          <w:szCs w:val="24"/>
        </w:rPr>
        <w:t>point of your desired quality of life</w:t>
      </w:r>
      <w:r w:rsidR="00453E83">
        <w:rPr>
          <w:rFonts w:ascii="Sylfaen" w:hAnsi="Sylfaen"/>
          <w:sz w:val="24"/>
          <w:szCs w:val="24"/>
        </w:rPr>
        <w:t>,</w:t>
      </w:r>
      <w:r w:rsidRPr="000775E5">
        <w:rPr>
          <w:rFonts w:ascii="Sylfaen" w:hAnsi="Sylfaen"/>
          <w:sz w:val="24"/>
          <w:szCs w:val="24"/>
        </w:rPr>
        <w:t xml:space="preserve"> income ceases to be the </w:t>
      </w:r>
      <w:r w:rsidRPr="000775E5">
        <w:rPr>
          <w:rFonts w:ascii="Sylfaen" w:hAnsi="Sylfaen"/>
          <w:i/>
          <w:iCs/>
          <w:sz w:val="24"/>
          <w:szCs w:val="24"/>
        </w:rPr>
        <w:t>primary</w:t>
      </w:r>
      <w:r w:rsidRPr="000775E5">
        <w:rPr>
          <w:rFonts w:ascii="Sylfaen" w:hAnsi="Sylfaen"/>
          <w:sz w:val="24"/>
          <w:szCs w:val="24"/>
        </w:rPr>
        <w:t xml:space="preserve"> motivation for work.  Pastor, tell me, don’t you think coveting and envy begin to subside at this point?  Don’t you think that once you</w:t>
      </w:r>
      <w:r w:rsidR="00453E83">
        <w:rPr>
          <w:rFonts w:ascii="Sylfaen" w:hAnsi="Sylfaen"/>
          <w:sz w:val="24"/>
          <w:szCs w:val="24"/>
        </w:rPr>
        <w:t xml:space="preserve"> are</w:t>
      </w:r>
      <w:r w:rsidRPr="000775E5">
        <w:rPr>
          <w:rFonts w:ascii="Sylfaen" w:hAnsi="Sylfaen"/>
          <w:sz w:val="24"/>
          <w:szCs w:val="24"/>
        </w:rPr>
        <w:t xml:space="preserve"> “happy” with your</w:t>
      </w:r>
      <w:r w:rsidR="00453E83">
        <w:rPr>
          <w:rFonts w:ascii="Sylfaen" w:hAnsi="Sylfaen"/>
          <w:sz w:val="24"/>
          <w:szCs w:val="24"/>
        </w:rPr>
        <w:t xml:space="preserve"> financial quality of</w:t>
      </w:r>
      <w:r w:rsidRPr="000775E5">
        <w:rPr>
          <w:rFonts w:ascii="Sylfaen" w:hAnsi="Sylfaen"/>
          <w:sz w:val="24"/>
          <w:szCs w:val="24"/>
        </w:rPr>
        <w:t xml:space="preserve"> life – it’s at least a little easier to stop looking over the fence for greener grass?</w:t>
      </w:r>
    </w:p>
    <w:p w14:paraId="35761FF8" w14:textId="25B29880" w:rsidR="00777992" w:rsidRDefault="00D94622" w:rsidP="00453E83">
      <w:pPr>
        <w:rPr>
          <w:rFonts w:ascii="Sylfaen" w:hAnsi="Sylfaen"/>
          <w:sz w:val="24"/>
          <w:szCs w:val="24"/>
        </w:rPr>
      </w:pPr>
      <w:r>
        <w:rPr>
          <w:rFonts w:ascii="Sylfaen" w:hAnsi="Sylfaen"/>
          <w:sz w:val="24"/>
          <w:szCs w:val="24"/>
        </w:rPr>
        <w:t xml:space="preserve">Curbing your complicated web of negative feelings toward relating with other pastors doesn’t always include financial management, but often, it does.  </w:t>
      </w:r>
      <w:r w:rsidR="00453E83">
        <w:rPr>
          <w:rFonts w:ascii="Sylfaen" w:hAnsi="Sylfaen"/>
          <w:sz w:val="24"/>
          <w:szCs w:val="24"/>
        </w:rPr>
        <w:t>It’s my personal experience</w:t>
      </w:r>
      <w:r w:rsidR="00777992">
        <w:rPr>
          <w:rFonts w:ascii="Sylfaen" w:hAnsi="Sylfaen"/>
          <w:sz w:val="24"/>
          <w:szCs w:val="24"/>
        </w:rPr>
        <w:t xml:space="preserve"> </w:t>
      </w:r>
      <w:r w:rsidR="00453E83">
        <w:rPr>
          <w:rFonts w:ascii="Sylfaen" w:hAnsi="Sylfaen"/>
          <w:sz w:val="24"/>
          <w:szCs w:val="24"/>
        </w:rPr>
        <w:t>and</w:t>
      </w:r>
      <w:r>
        <w:rPr>
          <w:rFonts w:ascii="Sylfaen" w:hAnsi="Sylfaen"/>
          <w:sz w:val="24"/>
          <w:szCs w:val="24"/>
        </w:rPr>
        <w:t>,</w:t>
      </w:r>
      <w:r w:rsidR="00453E83">
        <w:rPr>
          <w:rFonts w:ascii="Sylfaen" w:hAnsi="Sylfaen"/>
          <w:sz w:val="24"/>
          <w:szCs w:val="24"/>
        </w:rPr>
        <w:t xml:space="preserve"> therefor</w:t>
      </w:r>
      <w:r w:rsidR="00777992">
        <w:rPr>
          <w:rFonts w:ascii="Sylfaen" w:hAnsi="Sylfaen"/>
          <w:sz w:val="24"/>
          <w:szCs w:val="24"/>
        </w:rPr>
        <w:t>e</w:t>
      </w:r>
      <w:r>
        <w:rPr>
          <w:rFonts w:ascii="Sylfaen" w:hAnsi="Sylfaen"/>
          <w:sz w:val="24"/>
          <w:szCs w:val="24"/>
        </w:rPr>
        <w:t>,</w:t>
      </w:r>
      <w:r w:rsidR="00453E83">
        <w:rPr>
          <w:rFonts w:ascii="Sylfaen" w:hAnsi="Sylfaen"/>
          <w:sz w:val="24"/>
          <w:szCs w:val="24"/>
        </w:rPr>
        <w:t xml:space="preserve"> my theory that wise personal financial management moves the contentment meter </w:t>
      </w:r>
      <w:r w:rsidR="00777992">
        <w:rPr>
          <w:rFonts w:ascii="Sylfaen" w:hAnsi="Sylfaen"/>
          <w:sz w:val="24"/>
          <w:szCs w:val="24"/>
        </w:rPr>
        <w:t xml:space="preserve">in a positive direction </w:t>
      </w:r>
      <w:r w:rsidR="00453E83">
        <w:rPr>
          <w:rFonts w:ascii="Sylfaen" w:hAnsi="Sylfaen"/>
          <w:sz w:val="24"/>
          <w:szCs w:val="24"/>
        </w:rPr>
        <w:t>and THEN will help you to be more willing to connect to serve other pastor</w:t>
      </w:r>
      <w:r w:rsidR="00777992">
        <w:rPr>
          <w:rFonts w:ascii="Sylfaen" w:hAnsi="Sylfaen"/>
          <w:sz w:val="24"/>
          <w:szCs w:val="24"/>
        </w:rPr>
        <w:t>s</w:t>
      </w:r>
      <w:r w:rsidR="00453E83">
        <w:rPr>
          <w:rFonts w:ascii="Sylfaen" w:hAnsi="Sylfaen"/>
          <w:sz w:val="24"/>
          <w:szCs w:val="24"/>
        </w:rPr>
        <w:t xml:space="preserve"> (again, the </w:t>
      </w:r>
      <w:r w:rsidR="00777992">
        <w:rPr>
          <w:rFonts w:ascii="Sylfaen" w:hAnsi="Sylfaen"/>
          <w:sz w:val="24"/>
          <w:szCs w:val="24"/>
        </w:rPr>
        <w:t>shoehorn</w:t>
      </w:r>
      <w:r w:rsidR="00453E83">
        <w:rPr>
          <w:rFonts w:ascii="Sylfaen" w:hAnsi="Sylfaen"/>
          <w:sz w:val="24"/>
          <w:szCs w:val="24"/>
        </w:rPr>
        <w:t xml:space="preserve">).  </w:t>
      </w:r>
    </w:p>
    <w:p w14:paraId="3A3BEA54" w14:textId="61E258A3" w:rsidR="00777992" w:rsidRPr="00C47406" w:rsidRDefault="00777992" w:rsidP="00453E83">
      <w:pPr>
        <w:rPr>
          <w:rFonts w:ascii="Sylfaen" w:hAnsi="Sylfaen"/>
          <w:sz w:val="24"/>
          <w:szCs w:val="24"/>
        </w:rPr>
      </w:pPr>
      <w:r w:rsidRPr="00C47406">
        <w:rPr>
          <w:rFonts w:ascii="Sylfaen" w:hAnsi="Sylfaen"/>
          <w:sz w:val="24"/>
          <w:szCs w:val="24"/>
        </w:rPr>
        <w:t>You guessed it, here are some suggestions:</w:t>
      </w:r>
    </w:p>
    <w:p w14:paraId="2758E203" w14:textId="40BE23C1" w:rsidR="00777992" w:rsidRPr="00D94622" w:rsidRDefault="00777992" w:rsidP="00777992">
      <w:pPr>
        <w:rPr>
          <w:rFonts w:ascii="Sylfaen" w:hAnsi="Sylfaen"/>
          <w:sz w:val="24"/>
          <w:szCs w:val="24"/>
        </w:rPr>
      </w:pPr>
      <w:r w:rsidRPr="00C47406">
        <w:rPr>
          <w:rFonts w:ascii="Sylfaen" w:hAnsi="Sylfaen"/>
          <w:b/>
          <w:bCs/>
          <w:sz w:val="24"/>
          <w:szCs w:val="24"/>
        </w:rPr>
        <w:t>First, what’s your dream budget and income?</w:t>
      </w:r>
      <w:r w:rsidRPr="00D94622">
        <w:rPr>
          <w:rFonts w:ascii="Sylfaen" w:hAnsi="Sylfaen"/>
          <w:sz w:val="24"/>
          <w:szCs w:val="24"/>
        </w:rPr>
        <w:t xml:space="preserve">  If you’re </w:t>
      </w:r>
      <w:proofErr w:type="gramStart"/>
      <w:r w:rsidRPr="00D94622">
        <w:rPr>
          <w:rFonts w:ascii="Sylfaen" w:hAnsi="Sylfaen"/>
          <w:sz w:val="24"/>
          <w:szCs w:val="24"/>
        </w:rPr>
        <w:t>discontent</w:t>
      </w:r>
      <w:proofErr w:type="gramEnd"/>
      <w:r w:rsidRPr="00D94622">
        <w:rPr>
          <w:rFonts w:ascii="Sylfaen" w:hAnsi="Sylfaen"/>
          <w:sz w:val="24"/>
          <w:szCs w:val="24"/>
        </w:rPr>
        <w:t xml:space="preserve"> with your income or lifestyle and you want more, well, how much more?  </w:t>
      </w:r>
      <w:r w:rsidR="00DF0A82" w:rsidRPr="00D94622">
        <w:rPr>
          <w:rFonts w:ascii="Sylfaen" w:hAnsi="Sylfaen"/>
          <w:sz w:val="24"/>
          <w:szCs w:val="24"/>
        </w:rPr>
        <w:t>Actually,</w:t>
      </w:r>
      <w:r w:rsidRPr="00D94622">
        <w:rPr>
          <w:rFonts w:ascii="Sylfaen" w:hAnsi="Sylfaen"/>
          <w:sz w:val="24"/>
          <w:szCs w:val="24"/>
        </w:rPr>
        <w:t xml:space="preserve"> sit down with your budget and write down, in every category, how much you wish you could allocate.  Not, I just won $500m in the lottery amounts, </w:t>
      </w:r>
      <w:r w:rsidR="00DF0A82" w:rsidRPr="00D94622">
        <w:rPr>
          <w:rFonts w:ascii="Sylfaen" w:hAnsi="Sylfaen"/>
          <w:sz w:val="24"/>
          <w:szCs w:val="24"/>
        </w:rPr>
        <w:t>but</w:t>
      </w:r>
      <w:r w:rsidRPr="00D94622">
        <w:rPr>
          <w:rFonts w:ascii="Sylfaen" w:hAnsi="Sylfaen"/>
          <w:sz w:val="24"/>
          <w:szCs w:val="24"/>
        </w:rPr>
        <w:t xml:space="preserve"> </w:t>
      </w:r>
      <w:proofErr w:type="gramStart"/>
      <w:r w:rsidRPr="00D94622">
        <w:rPr>
          <w:rFonts w:ascii="Sylfaen" w:hAnsi="Sylfaen"/>
          <w:sz w:val="24"/>
          <w:szCs w:val="24"/>
        </w:rPr>
        <w:t>real life</w:t>
      </w:r>
      <w:proofErr w:type="gramEnd"/>
      <w:r w:rsidRPr="00D94622">
        <w:rPr>
          <w:rFonts w:ascii="Sylfaen" w:hAnsi="Sylfaen"/>
          <w:sz w:val="24"/>
          <w:szCs w:val="24"/>
        </w:rPr>
        <w:t xml:space="preserve"> numbers.  I suspect, </w:t>
      </w:r>
      <w:r w:rsidR="00DF0A82" w:rsidRPr="00D94622">
        <w:rPr>
          <w:rFonts w:ascii="Sylfaen" w:hAnsi="Sylfaen"/>
          <w:sz w:val="24"/>
          <w:szCs w:val="24"/>
        </w:rPr>
        <w:t>as</w:t>
      </w:r>
      <w:r w:rsidRPr="00D94622">
        <w:rPr>
          <w:rFonts w:ascii="Sylfaen" w:hAnsi="Sylfaen"/>
          <w:sz w:val="24"/>
          <w:szCs w:val="24"/>
        </w:rPr>
        <w:t xml:space="preserve"> I have found, that number is closer than you think and the level of </w:t>
      </w:r>
      <w:proofErr w:type="gramStart"/>
      <w:r w:rsidRPr="00D94622">
        <w:rPr>
          <w:rFonts w:ascii="Sylfaen" w:hAnsi="Sylfaen"/>
          <w:sz w:val="24"/>
          <w:szCs w:val="24"/>
        </w:rPr>
        <w:t>discontentment</w:t>
      </w:r>
      <w:proofErr w:type="gramEnd"/>
      <w:r w:rsidRPr="00D94622">
        <w:rPr>
          <w:rFonts w:ascii="Sylfaen" w:hAnsi="Sylfaen"/>
          <w:sz w:val="24"/>
          <w:szCs w:val="24"/>
        </w:rPr>
        <w:t xml:space="preserve"> you feel isn’t worth staying away from others over. </w:t>
      </w:r>
    </w:p>
    <w:p w14:paraId="30230574" w14:textId="5877F89A" w:rsidR="00D94622" w:rsidRPr="00D94622" w:rsidRDefault="00777992" w:rsidP="00777992">
      <w:pPr>
        <w:rPr>
          <w:rFonts w:ascii="Sylfaen" w:hAnsi="Sylfaen"/>
          <w:sz w:val="24"/>
          <w:szCs w:val="24"/>
        </w:rPr>
      </w:pPr>
      <w:r w:rsidRPr="00C47406">
        <w:rPr>
          <w:rFonts w:ascii="Sylfaen" w:hAnsi="Sylfaen"/>
          <w:b/>
          <w:bCs/>
          <w:sz w:val="24"/>
          <w:szCs w:val="24"/>
        </w:rPr>
        <w:t>Second, know your numbers.</w:t>
      </w:r>
      <w:r w:rsidRPr="00D94622">
        <w:rPr>
          <w:rFonts w:ascii="Sylfaen" w:hAnsi="Sylfaen"/>
          <w:sz w:val="24"/>
          <w:szCs w:val="24"/>
        </w:rPr>
        <w:t xml:space="preserve">  Yes</w:t>
      </w:r>
      <w:r w:rsidR="00D94622" w:rsidRPr="00D94622">
        <w:rPr>
          <w:rFonts w:ascii="Sylfaen" w:hAnsi="Sylfaen"/>
          <w:sz w:val="24"/>
          <w:szCs w:val="24"/>
        </w:rPr>
        <w:t>,</w:t>
      </w:r>
      <w:r w:rsidRPr="00D94622">
        <w:rPr>
          <w:rFonts w:ascii="Sylfaen" w:hAnsi="Sylfaen"/>
          <w:sz w:val="24"/>
          <w:szCs w:val="24"/>
        </w:rPr>
        <w:t xml:space="preserve"> you want to give more, save more, or have an emergency </w:t>
      </w:r>
      <w:r w:rsidR="00DF0A82" w:rsidRPr="00D94622">
        <w:rPr>
          <w:rFonts w:ascii="Sylfaen" w:hAnsi="Sylfaen"/>
          <w:sz w:val="24"/>
          <w:szCs w:val="24"/>
        </w:rPr>
        <w:t>fund,</w:t>
      </w:r>
      <w:r w:rsidRPr="00D94622">
        <w:rPr>
          <w:rFonts w:ascii="Sylfaen" w:hAnsi="Sylfaen"/>
          <w:sz w:val="24"/>
          <w:szCs w:val="24"/>
        </w:rPr>
        <w:t xml:space="preserve"> that’s a little </w:t>
      </w:r>
      <w:r w:rsidRPr="00D94622">
        <w:rPr>
          <w:rFonts w:ascii="Sylfaen" w:hAnsi="Sylfaen"/>
          <w:i/>
          <w:iCs/>
          <w:sz w:val="24"/>
          <w:szCs w:val="24"/>
        </w:rPr>
        <w:t>more</w:t>
      </w:r>
      <w:r w:rsidRPr="00D94622">
        <w:rPr>
          <w:rFonts w:ascii="Sylfaen" w:hAnsi="Sylfaen"/>
          <w:sz w:val="24"/>
          <w:szCs w:val="24"/>
        </w:rPr>
        <w:t>, but what’s the number</w:t>
      </w:r>
      <w:r w:rsidR="00D94622" w:rsidRPr="00D94622">
        <w:rPr>
          <w:rFonts w:ascii="Sylfaen" w:hAnsi="Sylfaen"/>
          <w:sz w:val="24"/>
          <w:szCs w:val="24"/>
        </w:rPr>
        <w:t>?</w:t>
      </w:r>
      <w:r w:rsidRPr="00D94622">
        <w:rPr>
          <w:rFonts w:ascii="Sylfaen" w:hAnsi="Sylfaen"/>
          <w:sz w:val="24"/>
          <w:szCs w:val="24"/>
        </w:rPr>
        <w:t xml:space="preserve">  If you don’t have a specific number then I promise you, you will never be happy.  </w:t>
      </w:r>
      <w:r w:rsidRPr="00D94622">
        <w:rPr>
          <w:rFonts w:ascii="Sylfaen" w:hAnsi="Sylfaen"/>
          <w:i/>
          <w:iCs/>
          <w:sz w:val="24"/>
          <w:szCs w:val="24"/>
        </w:rPr>
        <w:t>Ever.</w:t>
      </w:r>
      <w:r w:rsidR="00D94622" w:rsidRPr="00D94622">
        <w:rPr>
          <w:rFonts w:ascii="Sylfaen" w:hAnsi="Sylfaen"/>
          <w:sz w:val="24"/>
          <w:szCs w:val="24"/>
        </w:rPr>
        <w:t xml:space="preserve">  </w:t>
      </w:r>
    </w:p>
    <w:p w14:paraId="39521509" w14:textId="4E80CEB4" w:rsidR="00D94622" w:rsidRPr="00D94622" w:rsidRDefault="00D94622" w:rsidP="00D94622">
      <w:pPr>
        <w:rPr>
          <w:rFonts w:ascii="Sylfaen" w:hAnsi="Sylfaen"/>
          <w:sz w:val="24"/>
          <w:szCs w:val="24"/>
        </w:rPr>
      </w:pPr>
      <w:r w:rsidRPr="00C47406">
        <w:rPr>
          <w:rFonts w:ascii="Sylfaen" w:hAnsi="Sylfaen"/>
          <w:b/>
          <w:bCs/>
          <w:sz w:val="24"/>
          <w:szCs w:val="24"/>
        </w:rPr>
        <w:lastRenderedPageBreak/>
        <w:t xml:space="preserve">Third, know your destination and </w:t>
      </w:r>
      <w:proofErr w:type="gramStart"/>
      <w:r w:rsidRPr="00C47406">
        <w:rPr>
          <w:rFonts w:ascii="Sylfaen" w:hAnsi="Sylfaen"/>
          <w:b/>
          <w:bCs/>
          <w:sz w:val="24"/>
          <w:szCs w:val="24"/>
        </w:rPr>
        <w:t>next</w:t>
      </w:r>
      <w:proofErr w:type="gramEnd"/>
      <w:r w:rsidRPr="00C47406">
        <w:rPr>
          <w:rFonts w:ascii="Sylfaen" w:hAnsi="Sylfaen"/>
          <w:b/>
          <w:bCs/>
          <w:sz w:val="24"/>
          <w:szCs w:val="24"/>
        </w:rPr>
        <w:t xml:space="preserve"> steps.</w:t>
      </w:r>
      <w:r w:rsidRPr="00D94622">
        <w:rPr>
          <w:rFonts w:ascii="Sylfaen" w:hAnsi="Sylfaen"/>
          <w:sz w:val="24"/>
          <w:szCs w:val="24"/>
        </w:rPr>
        <w:t xml:space="preserve">  I want </w:t>
      </w:r>
      <w:r w:rsidR="00DF0A82" w:rsidRPr="00D94622">
        <w:rPr>
          <w:rFonts w:ascii="Sylfaen" w:hAnsi="Sylfaen"/>
          <w:sz w:val="24"/>
          <w:szCs w:val="24"/>
        </w:rPr>
        <w:t>to review</w:t>
      </w:r>
      <w:r w:rsidRPr="00D94622">
        <w:rPr>
          <w:rFonts w:ascii="Sylfaen" w:hAnsi="Sylfaen"/>
          <w:sz w:val="24"/>
          <w:szCs w:val="24"/>
        </w:rPr>
        <w:t xml:space="preserve"> the ideas, just suggest </w:t>
      </w:r>
      <w:proofErr w:type="gramStart"/>
      <w:r w:rsidRPr="00D94622">
        <w:rPr>
          <w:rFonts w:ascii="Sylfaen" w:hAnsi="Sylfaen"/>
          <w:sz w:val="24"/>
          <w:szCs w:val="24"/>
        </w:rPr>
        <w:t>read</w:t>
      </w:r>
      <w:proofErr w:type="gramEnd"/>
      <w:r w:rsidRPr="00D94622">
        <w:rPr>
          <w:rFonts w:ascii="Sylfaen" w:hAnsi="Sylfaen"/>
          <w:sz w:val="24"/>
          <w:szCs w:val="24"/>
        </w:rPr>
        <w:t xml:space="preserve"> my article from January for some help.  </w:t>
      </w:r>
    </w:p>
    <w:p w14:paraId="678B7C7A" w14:textId="41E57DF4" w:rsidR="00D94622" w:rsidRPr="00D94622" w:rsidRDefault="00D94622" w:rsidP="00D94622">
      <w:pPr>
        <w:rPr>
          <w:rFonts w:ascii="Sylfaen" w:hAnsi="Sylfaen"/>
          <w:sz w:val="24"/>
          <w:szCs w:val="24"/>
        </w:rPr>
      </w:pPr>
      <w:r w:rsidRPr="00C47406">
        <w:rPr>
          <w:rFonts w:ascii="Sylfaen" w:hAnsi="Sylfaen"/>
          <w:b/>
          <w:bCs/>
          <w:sz w:val="24"/>
          <w:szCs w:val="24"/>
        </w:rPr>
        <w:t>Fourth, submit these to God</w:t>
      </w:r>
      <w:r w:rsidRPr="00D94622">
        <w:rPr>
          <w:rFonts w:ascii="Sylfaen" w:hAnsi="Sylfaen"/>
          <w:sz w:val="24"/>
          <w:szCs w:val="24"/>
        </w:rPr>
        <w:t xml:space="preserve">.  It’s fine for me to desire to save more for retirement or have an increased income, but my theology and faith obligate me to submit these desires to God’s will.  I won’t give you any suggestions here, you already know how to submit your will and desires to God. </w:t>
      </w:r>
    </w:p>
    <w:p w14:paraId="2337BDCB" w14:textId="77777777" w:rsidR="00C47406" w:rsidRPr="00C47406" w:rsidRDefault="00C47406" w:rsidP="00777992">
      <w:pPr>
        <w:rPr>
          <w:rFonts w:ascii="Sylfaen" w:hAnsi="Sylfaen"/>
          <w:b/>
          <w:bCs/>
          <w:sz w:val="24"/>
          <w:szCs w:val="24"/>
        </w:rPr>
      </w:pPr>
    </w:p>
    <w:p w14:paraId="793D195C" w14:textId="77777777" w:rsidR="00453E83" w:rsidRPr="000775E5" w:rsidRDefault="00453E83" w:rsidP="000775E5">
      <w:pPr>
        <w:rPr>
          <w:rFonts w:ascii="Sylfaen" w:hAnsi="Sylfaen"/>
          <w:sz w:val="24"/>
          <w:szCs w:val="24"/>
        </w:rPr>
      </w:pPr>
    </w:p>
    <w:p w14:paraId="4A5AC076" w14:textId="169656DF" w:rsidR="000775E5" w:rsidRDefault="000775E5">
      <w:pPr>
        <w:rPr>
          <w:rFonts w:ascii="Times New Roman" w:eastAsia="Times New Roman" w:hAnsi="Times New Roman" w:cs="Times New Roman"/>
          <w:sz w:val="24"/>
          <w:szCs w:val="24"/>
        </w:rPr>
      </w:pPr>
    </w:p>
    <w:p w14:paraId="208F60FC" w14:textId="77777777" w:rsidR="000775E5" w:rsidRPr="00532148" w:rsidRDefault="000775E5">
      <w:pPr>
        <w:rPr>
          <w:rFonts w:ascii="Times New Roman" w:eastAsia="Times New Roman" w:hAnsi="Times New Roman" w:cs="Times New Roman"/>
          <w:sz w:val="24"/>
          <w:szCs w:val="24"/>
        </w:rPr>
      </w:pPr>
    </w:p>
    <w:p w14:paraId="5DD61C66" w14:textId="77777777" w:rsidR="00AB27A1" w:rsidRPr="00092F9F" w:rsidRDefault="00AB27A1"/>
    <w:sectPr w:rsidR="00AB27A1" w:rsidRPr="0009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9F"/>
    <w:rsid w:val="00057F9E"/>
    <w:rsid w:val="000775E5"/>
    <w:rsid w:val="00092F9F"/>
    <w:rsid w:val="00453E83"/>
    <w:rsid w:val="00532148"/>
    <w:rsid w:val="006A548C"/>
    <w:rsid w:val="00777992"/>
    <w:rsid w:val="00AB27A1"/>
    <w:rsid w:val="00C47406"/>
    <w:rsid w:val="00D94622"/>
    <w:rsid w:val="00DF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797C"/>
  <w15:chartTrackingRefBased/>
  <w15:docId w15:val="{547613B1-8F18-4CE6-9EC6-F2D04DA3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dated-short-citation">
    <w:name w:val="updated-short-citation"/>
    <w:basedOn w:val="DefaultParagraphFont"/>
    <w:rsid w:val="00AB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7195">
      <w:bodyDiv w:val="1"/>
      <w:marLeft w:val="0"/>
      <w:marRight w:val="0"/>
      <w:marTop w:val="0"/>
      <w:marBottom w:val="0"/>
      <w:divBdr>
        <w:top w:val="none" w:sz="0" w:space="0" w:color="auto"/>
        <w:left w:val="none" w:sz="0" w:space="0" w:color="auto"/>
        <w:bottom w:val="none" w:sz="0" w:space="0" w:color="auto"/>
        <w:right w:val="none" w:sz="0" w:space="0" w:color="auto"/>
      </w:divBdr>
      <w:divsChild>
        <w:div w:id="890842574">
          <w:marLeft w:val="0"/>
          <w:marRight w:val="0"/>
          <w:marTop w:val="0"/>
          <w:marBottom w:val="0"/>
          <w:divBdr>
            <w:top w:val="none" w:sz="0" w:space="0" w:color="auto"/>
            <w:left w:val="none" w:sz="0" w:space="0" w:color="auto"/>
            <w:bottom w:val="none" w:sz="0" w:space="0" w:color="auto"/>
            <w:right w:val="none" w:sz="0" w:space="0" w:color="auto"/>
          </w:divBdr>
        </w:div>
        <w:div w:id="1084259717">
          <w:marLeft w:val="0"/>
          <w:marRight w:val="0"/>
          <w:marTop w:val="0"/>
          <w:marBottom w:val="0"/>
          <w:divBdr>
            <w:top w:val="none" w:sz="0" w:space="0" w:color="auto"/>
            <w:left w:val="none" w:sz="0" w:space="0" w:color="auto"/>
            <w:bottom w:val="none" w:sz="0" w:space="0" w:color="auto"/>
            <w:right w:val="none" w:sz="0" w:space="0" w:color="auto"/>
          </w:divBdr>
        </w:div>
      </w:divsChild>
    </w:div>
    <w:div w:id="636882195">
      <w:bodyDiv w:val="1"/>
      <w:marLeft w:val="0"/>
      <w:marRight w:val="0"/>
      <w:marTop w:val="0"/>
      <w:marBottom w:val="0"/>
      <w:divBdr>
        <w:top w:val="none" w:sz="0" w:space="0" w:color="auto"/>
        <w:left w:val="none" w:sz="0" w:space="0" w:color="auto"/>
        <w:bottom w:val="none" w:sz="0" w:space="0" w:color="auto"/>
        <w:right w:val="none" w:sz="0" w:space="0" w:color="auto"/>
      </w:divBdr>
    </w:div>
    <w:div w:id="761991563">
      <w:bodyDiv w:val="1"/>
      <w:marLeft w:val="0"/>
      <w:marRight w:val="0"/>
      <w:marTop w:val="0"/>
      <w:marBottom w:val="0"/>
      <w:divBdr>
        <w:top w:val="none" w:sz="0" w:space="0" w:color="auto"/>
        <w:left w:val="none" w:sz="0" w:space="0" w:color="auto"/>
        <w:bottom w:val="none" w:sz="0" w:space="0" w:color="auto"/>
        <w:right w:val="none" w:sz="0" w:space="0" w:color="auto"/>
      </w:divBdr>
      <w:divsChild>
        <w:div w:id="506555814">
          <w:marLeft w:val="0"/>
          <w:marRight w:val="0"/>
          <w:marTop w:val="0"/>
          <w:marBottom w:val="0"/>
          <w:divBdr>
            <w:top w:val="none" w:sz="0" w:space="0" w:color="auto"/>
            <w:left w:val="none" w:sz="0" w:space="0" w:color="auto"/>
            <w:bottom w:val="none" w:sz="0" w:space="0" w:color="auto"/>
            <w:right w:val="none" w:sz="0" w:space="0" w:color="auto"/>
          </w:divBdr>
        </w:div>
        <w:div w:id="84733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dc:creator>
  <cp:keywords/>
  <dc:description/>
  <cp:lastModifiedBy>gperry@vcnmidwest.org</cp:lastModifiedBy>
  <cp:revision>3</cp:revision>
  <dcterms:created xsi:type="dcterms:W3CDTF">2023-02-09T16:26:00Z</dcterms:created>
  <dcterms:modified xsi:type="dcterms:W3CDTF">2023-02-14T15:12:00Z</dcterms:modified>
</cp:coreProperties>
</file>