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C58F" w14:textId="77777777" w:rsidR="007D08DB" w:rsidRPr="007D08DB" w:rsidRDefault="007D08DB" w:rsidP="007D08DB">
      <w:pPr>
        <w:spacing w:after="150" w:line="240" w:lineRule="auto"/>
        <w:jc w:val="center"/>
        <w:rPr>
          <w:rFonts w:ascii="Calibri" w:hAnsi="Calibri" w:cs="Calibri"/>
        </w:rPr>
      </w:pPr>
      <w:r w:rsidRPr="007D08DB">
        <w:rPr>
          <w:rFonts w:ascii="Calibri" w:hAnsi="Calibri" w:cs="Calibri"/>
          <w:b/>
          <w:bCs/>
        </w:rPr>
        <w:t xml:space="preserve">Shared Work Program is Helping Thousands of New York Businesses </w:t>
      </w:r>
      <w:r w:rsidRPr="007D08DB">
        <w:rPr>
          <w:rFonts w:ascii="Calibri" w:hAnsi="Calibri" w:cs="Calibri"/>
          <w:b/>
          <w:bCs/>
        </w:rPr>
        <w:br/>
        <w:t>Retain Trained Workers and Save on Labor Costs</w:t>
      </w:r>
    </w:p>
    <w:p w14:paraId="3042C7DB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  <w:color w:val="0D0D0D"/>
        </w:rPr>
        <w:t> </w:t>
      </w:r>
    </w:p>
    <w:p w14:paraId="0CF9EC49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  <w:color w:val="0D0D0D"/>
        </w:rPr>
      </w:pPr>
      <w:r w:rsidRPr="007D08DB">
        <w:rPr>
          <w:rFonts w:ascii="Calibri" w:hAnsi="Calibri" w:cs="Calibri"/>
          <w:color w:val="0D0D0D"/>
        </w:rPr>
        <w:t xml:space="preserve">When Ralph </w:t>
      </w:r>
      <w:proofErr w:type="spellStart"/>
      <w:r w:rsidRPr="007D08DB">
        <w:rPr>
          <w:rFonts w:ascii="Calibri" w:hAnsi="Calibri" w:cs="Calibri"/>
          <w:color w:val="0D0D0D"/>
        </w:rPr>
        <w:t>Sedore</w:t>
      </w:r>
      <w:proofErr w:type="spellEnd"/>
      <w:r w:rsidRPr="007D08DB">
        <w:rPr>
          <w:rFonts w:ascii="Calibri" w:hAnsi="Calibri" w:cs="Calibri"/>
          <w:color w:val="0D0D0D"/>
        </w:rPr>
        <w:t xml:space="preserve"> purchased NY Taylor Rental in 2019, continuity was important to him. He had worked at the Southern Tier event rental company for more than 25 years. According to </w:t>
      </w:r>
      <w:proofErr w:type="spellStart"/>
      <w:r w:rsidRPr="007D08DB">
        <w:rPr>
          <w:rFonts w:ascii="Calibri" w:hAnsi="Calibri" w:cs="Calibri"/>
          <w:color w:val="0D0D0D"/>
        </w:rPr>
        <w:t>Sedore</w:t>
      </w:r>
      <w:proofErr w:type="spellEnd"/>
      <w:r w:rsidRPr="007D08DB">
        <w:rPr>
          <w:rFonts w:ascii="Calibri" w:hAnsi="Calibri" w:cs="Calibri"/>
          <w:color w:val="0D0D0D"/>
        </w:rPr>
        <w:t>, one of the most critical practices he carried over was the business’s participation in the Department of Labor’s Shared Work Program.</w:t>
      </w:r>
    </w:p>
    <w:p w14:paraId="6AEA6A2F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  <w:color w:val="0D0D0D"/>
        </w:rPr>
        <w:t> </w:t>
      </w:r>
    </w:p>
    <w:p w14:paraId="3DF879B9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  <w:color w:val="0D0D0D"/>
        </w:rPr>
        <w:t xml:space="preserve">“They say for every employee you lose, it costs you $50,000,” </w:t>
      </w:r>
      <w:proofErr w:type="spellStart"/>
      <w:r w:rsidRPr="007D08DB">
        <w:rPr>
          <w:rFonts w:ascii="Calibri" w:hAnsi="Calibri" w:cs="Calibri"/>
          <w:color w:val="0D0D0D"/>
        </w:rPr>
        <w:t>Sedore</w:t>
      </w:r>
      <w:proofErr w:type="spellEnd"/>
      <w:r w:rsidRPr="007D08DB">
        <w:rPr>
          <w:rFonts w:ascii="Calibri" w:hAnsi="Calibri" w:cs="Calibri"/>
          <w:color w:val="0D0D0D"/>
        </w:rPr>
        <w:t xml:space="preserve"> said. “Without Shared Work, I’d have a lot of layoffs in the winter. I don’t even want to think about it.”</w:t>
      </w:r>
    </w:p>
    <w:p w14:paraId="0062705F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  <w:color w:val="0D0D0D"/>
        </w:rPr>
        <w:t> </w:t>
      </w:r>
    </w:p>
    <w:p w14:paraId="5B7DAEE6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  <w:color w:val="0D0D0D"/>
        </w:rPr>
        <w:t xml:space="preserve">The Shared Work Program gives businesses an alternative to laying off workers during business downturns by allowing employees to work a reduced work schedule, collect partial unemployment insurance benefits, and retain their health insurance benefits. The program is designed to help businesses save on labor costs while retaining </w:t>
      </w:r>
      <w:r w:rsidRPr="007D08DB">
        <w:rPr>
          <w:rFonts w:ascii="Calibri" w:hAnsi="Calibri" w:cs="Calibri"/>
        </w:rPr>
        <w:t>valued employees who have crucial skills, knowledge, and experience.</w:t>
      </w:r>
    </w:p>
    <w:p w14:paraId="7FAB84D8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2145225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  <w:color w:val="0D0D0D"/>
        </w:rPr>
        <w:t xml:space="preserve">Shared Work accounts are accessible online, allowing employees to easily </w:t>
      </w:r>
      <w:r w:rsidRPr="007D08DB">
        <w:rPr>
          <w:rFonts w:ascii="Calibri" w:hAnsi="Calibri" w:cs="Calibri"/>
        </w:rPr>
        <w:t xml:space="preserve">use the online portal </w:t>
      </w:r>
      <w:r w:rsidRPr="007D08DB">
        <w:rPr>
          <w:rFonts w:ascii="Calibri" w:hAnsi="Calibri" w:cs="Calibri"/>
          <w:color w:val="0D0D0D"/>
        </w:rPr>
        <w:t>and employers to quickly adjust their plans to suit their current circumstances.</w:t>
      </w:r>
    </w:p>
    <w:p w14:paraId="10A04311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  <w:color w:val="0D0D0D"/>
        </w:rPr>
        <w:t> </w:t>
      </w:r>
    </w:p>
    <w:p w14:paraId="6F398CC2" w14:textId="77777777" w:rsidR="007D08DB" w:rsidRPr="007D08DB" w:rsidRDefault="007D08DB" w:rsidP="007D08DB">
      <w:pPr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 xml:space="preserve">“The ease of use is fantastic. It takes me like 30 seconds a week to go in, review the hours and payroll, and certify the claims. Bing, bang, boom,” </w:t>
      </w:r>
      <w:proofErr w:type="spellStart"/>
      <w:r w:rsidRPr="007D08DB">
        <w:rPr>
          <w:rFonts w:ascii="Calibri" w:hAnsi="Calibri" w:cs="Calibri"/>
        </w:rPr>
        <w:t>Sedore</w:t>
      </w:r>
      <w:proofErr w:type="spellEnd"/>
      <w:r w:rsidRPr="007D08DB">
        <w:rPr>
          <w:rFonts w:ascii="Calibri" w:hAnsi="Calibri" w:cs="Calibri"/>
        </w:rPr>
        <w:t xml:space="preserve"> explained. “It’s a huge piece of mind to know that if things got really tough, I could go up to 60% and these guys would still get paid and keep their benefits.”</w:t>
      </w:r>
    </w:p>
    <w:p w14:paraId="0DD9E76A" w14:textId="77777777" w:rsidR="007D08DB" w:rsidRPr="007D08DB" w:rsidRDefault="007D08DB" w:rsidP="007D08DB">
      <w:pPr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> </w:t>
      </w:r>
    </w:p>
    <w:p w14:paraId="7B8F8793" w14:textId="77777777" w:rsidR="007D08DB" w:rsidRPr="007D08DB" w:rsidRDefault="007D08DB" w:rsidP="007D08DB">
      <w:pPr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>Businesses all over the state are utilizing Shared Work to withstand seasonal adjustments and workflow disruptions, such as supply chain issues or lack of demand.  </w:t>
      </w:r>
    </w:p>
    <w:p w14:paraId="4C5109D6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> </w:t>
      </w:r>
    </w:p>
    <w:p w14:paraId="5BF34543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 xml:space="preserve">Cathy Volpe, accounting manager at IFM Collision in </w:t>
      </w:r>
      <w:r w:rsidRPr="007D08DB">
        <w:rPr>
          <w:rFonts w:ascii="Calibri" w:hAnsi="Calibri" w:cs="Calibri"/>
          <w:color w:val="000000"/>
        </w:rPr>
        <w:t>Westchester County</w:t>
      </w:r>
      <w:r w:rsidRPr="007D08DB">
        <w:rPr>
          <w:rFonts w:ascii="Calibri" w:hAnsi="Calibri" w:cs="Calibri"/>
        </w:rPr>
        <w:t xml:space="preserve">, turned to Shared Work when business declined during the pandemic and the body shop needed to retain its </w:t>
      </w:r>
      <w:proofErr w:type="gramStart"/>
      <w:r w:rsidRPr="007D08DB">
        <w:rPr>
          <w:rFonts w:ascii="Calibri" w:hAnsi="Calibri" w:cs="Calibri"/>
        </w:rPr>
        <w:t>specially-trained</w:t>
      </w:r>
      <w:proofErr w:type="gramEnd"/>
      <w:r w:rsidRPr="007D08DB">
        <w:rPr>
          <w:rFonts w:ascii="Calibri" w:hAnsi="Calibri" w:cs="Calibri"/>
        </w:rPr>
        <w:t xml:space="preserve"> workers.</w:t>
      </w:r>
    </w:p>
    <w:p w14:paraId="1EB4F21C" w14:textId="77777777" w:rsidR="007D08DB" w:rsidRPr="007D08DB" w:rsidRDefault="007D08DB" w:rsidP="007D08DB">
      <w:pPr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> </w:t>
      </w:r>
    </w:p>
    <w:p w14:paraId="1EB8DCB0" w14:textId="77777777" w:rsidR="007D08DB" w:rsidRPr="007D08DB" w:rsidRDefault="007D08DB" w:rsidP="007D08DB">
      <w:pPr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>“People weren’t driving and there were fewer accidents,” Volpe said. “This is a unique industry, so everyone is trained for their specific craft. To rehire or find new people would’ve been a big expense and taken some time.”</w:t>
      </w:r>
    </w:p>
    <w:p w14:paraId="34F70E7A" w14:textId="77777777" w:rsidR="007D08DB" w:rsidRPr="007D08DB" w:rsidRDefault="007D08DB" w:rsidP="007D08DB">
      <w:pPr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  <w:color w:val="0D0D0D"/>
        </w:rPr>
        <w:t> </w:t>
      </w:r>
    </w:p>
    <w:p w14:paraId="04F31D30" w14:textId="77777777" w:rsidR="007D08DB" w:rsidRPr="007D08DB" w:rsidRDefault="007D08DB" w:rsidP="007D08DB">
      <w:pPr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  <w:color w:val="0D0D0D"/>
        </w:rPr>
        <w:t xml:space="preserve">Applications for Shared Work are typically reviewed and approved </w:t>
      </w:r>
      <w:r w:rsidRPr="007D08DB">
        <w:rPr>
          <w:rFonts w:ascii="Calibri" w:hAnsi="Calibri" w:cs="Calibri"/>
        </w:rPr>
        <w:t>with</w:t>
      </w:r>
      <w:r w:rsidRPr="007D08DB">
        <w:rPr>
          <w:rFonts w:ascii="Calibri" w:hAnsi="Calibri" w:cs="Calibri"/>
          <w:color w:val="0D0D0D"/>
        </w:rPr>
        <w:t>in 48 hours</w:t>
      </w:r>
      <w:r w:rsidRPr="007D08DB">
        <w:rPr>
          <w:rFonts w:ascii="Calibri" w:hAnsi="Calibri" w:cs="Calibri"/>
        </w:rPr>
        <w:t>.</w:t>
      </w:r>
      <w:r w:rsidRPr="007D08DB">
        <w:rPr>
          <w:rFonts w:ascii="Calibri" w:hAnsi="Calibri" w:cs="Calibri"/>
          <w:color w:val="0D0D0D"/>
        </w:rPr>
        <w:t xml:space="preserve"> </w:t>
      </w:r>
      <w:r w:rsidRPr="007D08DB">
        <w:rPr>
          <w:rFonts w:ascii="Calibri" w:hAnsi="Calibri" w:cs="Calibri"/>
        </w:rPr>
        <w:t xml:space="preserve">The plans then stay active for 53 weeks, so they are available as needed. </w:t>
      </w:r>
      <w:r w:rsidRPr="007D08DB">
        <w:rPr>
          <w:rFonts w:ascii="Calibri" w:hAnsi="Calibri" w:cs="Calibri"/>
          <w:color w:val="0D0D0D"/>
        </w:rPr>
        <w:t>Each business is assigned a designated case manager to oversee their account, answer questions, and make changes to the plan.</w:t>
      </w:r>
    </w:p>
    <w:p w14:paraId="7DB37D1F" w14:textId="77777777" w:rsidR="007D08DB" w:rsidRPr="007D08DB" w:rsidRDefault="007D08DB" w:rsidP="007D08DB">
      <w:pPr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> </w:t>
      </w:r>
    </w:p>
    <w:p w14:paraId="69D4016D" w14:textId="77777777" w:rsidR="007D08DB" w:rsidRPr="007D08DB" w:rsidRDefault="007D08DB" w:rsidP="007D08DB">
      <w:pPr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 xml:space="preserve">“On my end, the customer service has been phenomenal,” </w:t>
      </w:r>
      <w:proofErr w:type="spellStart"/>
      <w:r w:rsidRPr="007D08DB">
        <w:rPr>
          <w:rFonts w:ascii="Calibri" w:hAnsi="Calibri" w:cs="Calibri"/>
        </w:rPr>
        <w:t>Sedore</w:t>
      </w:r>
      <w:proofErr w:type="spellEnd"/>
      <w:r w:rsidRPr="007D08DB">
        <w:rPr>
          <w:rFonts w:ascii="Calibri" w:hAnsi="Calibri" w:cs="Calibri"/>
        </w:rPr>
        <w:t xml:space="preserve"> said. “Anyone I know who’s seasonal, I tell them about Shared Work. They can’t believe a program like this exists. It’s a no brainer.”</w:t>
      </w:r>
    </w:p>
    <w:p w14:paraId="0547937C" w14:textId="77777777" w:rsidR="007D08DB" w:rsidRPr="007D08DB" w:rsidRDefault="007D08DB" w:rsidP="007D08DB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7D08DB">
        <w:rPr>
          <w:rFonts w:ascii="Calibri" w:hAnsi="Calibri" w:cs="Calibri"/>
        </w:rPr>
        <w:t> </w:t>
      </w:r>
    </w:p>
    <w:p w14:paraId="63FC624C" w14:textId="7FBDEBBD" w:rsidR="00BD7615" w:rsidRDefault="00BD7615" w:rsidP="00BD7615">
      <w:r>
        <w:t xml:space="preserve">To learn more about how Shared Work can help your business, call (518) 457-2378, </w:t>
      </w:r>
      <w:hyperlink r:id="rId6" w:history="1">
        <w:r w:rsidRPr="00BD7615">
          <w:rPr>
            <w:rStyle w:val="Hyperlink"/>
          </w:rPr>
          <w:t>visit our website</w:t>
        </w:r>
      </w:hyperlink>
      <w:r w:rsidRPr="00BD7615">
        <w:t xml:space="preserve"> or </w:t>
      </w:r>
      <w:hyperlink r:id="rId7" w:tgtFrame="_blank" w:history="1">
        <w:r w:rsidRPr="00BD7615">
          <w:rPr>
            <w:rStyle w:val="Hyperlink"/>
            <w:b/>
            <w:bCs/>
            <w:color w:val="4472C4"/>
          </w:rPr>
          <w:t>get more information</w:t>
        </w:r>
      </w:hyperlink>
      <w:r w:rsidRPr="00BD7615">
        <w:rPr>
          <w:b/>
          <w:bCs/>
          <w:color w:val="4472C4"/>
          <w:u w:val="single"/>
        </w:rPr>
        <w:t xml:space="preserve"> now</w:t>
      </w:r>
      <w:r w:rsidRPr="00BD7615">
        <w:t>!</w:t>
      </w:r>
    </w:p>
    <w:p w14:paraId="39694D17" w14:textId="77777777" w:rsidR="007E330D" w:rsidRPr="007E330D" w:rsidRDefault="007E330D">
      <w:pPr>
        <w:rPr>
          <w:rFonts w:ascii="Arial" w:hAnsi="Arial" w:cs="Arial"/>
        </w:rPr>
      </w:pPr>
    </w:p>
    <w:sectPr w:rsidR="007E330D" w:rsidRPr="007E330D" w:rsidSect="00FB330D">
      <w:headerReference w:type="default" r:id="rId8"/>
      <w:pgSz w:w="12240" w:h="15840"/>
      <w:pgMar w:top="1440" w:right="1080" w:bottom="144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CCD6" w14:textId="77777777" w:rsidR="003D7682" w:rsidRDefault="003D7682" w:rsidP="001F23B8">
      <w:pPr>
        <w:spacing w:after="0" w:line="240" w:lineRule="auto"/>
      </w:pPr>
      <w:r>
        <w:separator/>
      </w:r>
    </w:p>
  </w:endnote>
  <w:endnote w:type="continuationSeparator" w:id="0">
    <w:p w14:paraId="700879DA" w14:textId="77777777" w:rsidR="003D7682" w:rsidRDefault="003D7682" w:rsidP="001F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766F" w14:textId="77777777" w:rsidR="003D7682" w:rsidRDefault="003D7682" w:rsidP="001F23B8">
      <w:pPr>
        <w:spacing w:after="0" w:line="240" w:lineRule="auto"/>
      </w:pPr>
      <w:r>
        <w:separator/>
      </w:r>
    </w:p>
  </w:footnote>
  <w:footnote w:type="continuationSeparator" w:id="0">
    <w:p w14:paraId="06F9FB89" w14:textId="77777777" w:rsidR="003D7682" w:rsidRDefault="003D7682" w:rsidP="001F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B2B5" w14:textId="77777777" w:rsidR="007F3D18" w:rsidRDefault="00D44B1B" w:rsidP="007F3D18">
    <w:pPr>
      <w:jc w:val="right"/>
      <w:rPr>
        <w:rFonts w:ascii="Arial" w:hAnsi="Arial" w:cs="Arial"/>
        <w:b/>
        <w:bCs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99AB8C6" wp14:editId="0291553E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3653790" cy="1104900"/>
          <wp:effectExtent l="0" t="0" r="0" b="0"/>
          <wp:wrapSquare wrapText="bothSides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379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30D">
      <w:rPr>
        <w:rFonts w:ascii="Arial" w:hAnsi="Arial" w:cs="Arial"/>
        <w:b/>
        <w:bCs/>
        <w:color w:val="595959"/>
        <w:sz w:val="24"/>
        <w:szCs w:val="24"/>
      </w:rPr>
      <w:ptab w:relativeTo="margin" w:alignment="right" w:leader="none"/>
    </w:r>
    <w:r w:rsidR="001F23B8">
      <w:rPr>
        <w:rFonts w:ascii="Arial" w:hAnsi="Arial" w:cs="Arial"/>
        <w:color w:val="1F3864"/>
        <w:sz w:val="20"/>
        <w:szCs w:val="20"/>
      </w:rPr>
      <w:br/>
    </w:r>
  </w:p>
  <w:p w14:paraId="28C71DB9" w14:textId="1A97EC42" w:rsidR="007F3D18" w:rsidRDefault="007F3D18" w:rsidP="007F3D18">
    <w:pPr>
      <w:jc w:val="right"/>
      <w:rPr>
        <w:rFonts w:ascii="Arial" w:hAnsi="Arial" w:cs="Arial"/>
        <w:b/>
        <w:bCs/>
        <w:color w:val="595959"/>
        <w:sz w:val="24"/>
        <w:szCs w:val="24"/>
      </w:rPr>
    </w:pPr>
  </w:p>
  <w:p w14:paraId="51E38B0B" w14:textId="4745161B" w:rsidR="007F3D18" w:rsidRPr="007F3D18" w:rsidRDefault="007F3D18" w:rsidP="007F3D18">
    <w:pPr>
      <w:jc w:val="right"/>
      <w:rPr>
        <w:rFonts w:ascii="Arial" w:hAnsi="Arial" w:cs="Arial"/>
        <w:b/>
        <w:bCs/>
        <w:color w:val="595959"/>
        <w:sz w:val="24"/>
        <w:szCs w:val="24"/>
      </w:rPr>
    </w:pPr>
  </w:p>
  <w:p w14:paraId="418E2F51" w14:textId="77777777" w:rsidR="007F3D18" w:rsidRPr="00214F55" w:rsidRDefault="007F3D18" w:rsidP="00E049B1">
    <w:pPr>
      <w:rPr>
        <w:vertAlign w:val="sub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B8"/>
    <w:rsid w:val="00027E83"/>
    <w:rsid w:val="001012CD"/>
    <w:rsid w:val="00192F19"/>
    <w:rsid w:val="001F23B8"/>
    <w:rsid w:val="00214F55"/>
    <w:rsid w:val="00261BFC"/>
    <w:rsid w:val="003D7682"/>
    <w:rsid w:val="004B4B01"/>
    <w:rsid w:val="0062149D"/>
    <w:rsid w:val="006460A6"/>
    <w:rsid w:val="007D08DB"/>
    <w:rsid w:val="007E330D"/>
    <w:rsid w:val="007F3D18"/>
    <w:rsid w:val="007F7945"/>
    <w:rsid w:val="009625C9"/>
    <w:rsid w:val="00985989"/>
    <w:rsid w:val="009B13F6"/>
    <w:rsid w:val="009B7506"/>
    <w:rsid w:val="009D16C4"/>
    <w:rsid w:val="00A206BD"/>
    <w:rsid w:val="00A3104C"/>
    <w:rsid w:val="00A478B1"/>
    <w:rsid w:val="00BD7615"/>
    <w:rsid w:val="00CF7276"/>
    <w:rsid w:val="00D44B1B"/>
    <w:rsid w:val="00DF5DCF"/>
    <w:rsid w:val="00E049B1"/>
    <w:rsid w:val="00EC385A"/>
    <w:rsid w:val="00EC681A"/>
    <w:rsid w:val="00F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B40F6"/>
  <w15:chartTrackingRefBased/>
  <w15:docId w15:val="{F36F0269-5700-47A9-A881-59B561D1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B8"/>
  </w:style>
  <w:style w:type="paragraph" w:styleId="Footer">
    <w:name w:val="footer"/>
    <w:basedOn w:val="Normal"/>
    <w:link w:val="FooterChar"/>
    <w:uiPriority w:val="99"/>
    <w:unhideWhenUsed/>
    <w:rsid w:val="001F2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B8"/>
  </w:style>
  <w:style w:type="character" w:styleId="Hyperlink">
    <w:name w:val="Hyperlink"/>
    <w:basedOn w:val="DefaultParagraphFont"/>
    <w:uiPriority w:val="99"/>
    <w:semiHidden/>
    <w:unhideWhenUsed/>
    <w:rsid w:val="001F23B8"/>
    <w:rPr>
      <w:color w:val="0563C1"/>
      <w:u w:val="single"/>
    </w:rPr>
  </w:style>
  <w:style w:type="paragraph" w:customStyle="1" w:styleId="Pa0">
    <w:name w:val="Pa0"/>
    <w:basedOn w:val="Normal"/>
    <w:next w:val="Normal"/>
    <w:uiPriority w:val="99"/>
    <w:rsid w:val="00FB330D"/>
    <w:pPr>
      <w:autoSpaceDE w:val="0"/>
      <w:autoSpaceDN w:val="0"/>
      <w:adjustRightInd w:val="0"/>
      <w:spacing w:after="0" w:line="241" w:lineRule="atLeast"/>
    </w:pPr>
    <w:rPr>
      <w:rFonts w:ascii="Myriad Pro" w:eastAsia="Times New Roman" w:hAnsi="Myriad Pro" w:cs="Times New Roman"/>
      <w:sz w:val="24"/>
      <w:szCs w:val="24"/>
    </w:rPr>
  </w:style>
  <w:style w:type="character" w:customStyle="1" w:styleId="A0">
    <w:name w:val="A0"/>
    <w:uiPriority w:val="99"/>
    <w:rsid w:val="00FB330D"/>
    <w:rPr>
      <w:rFonts w:cs="Myriad Pro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s%3A%2F%2Fforms.office.com%2FPages%2FResponsePage.aspx%3Fid%3D6rhs9AB5EE2M64Dowcge51m48sIQZsRLmqogO1tnCQhUOVJQMkpJRUw3QklXODFOVTlDQkdaWE9JSC4u%26utm_medium%3Demail%26utm_source%3Dgovdelivery&amp;data=04%7C01%7CKimberly.Kuiber%40labor.ny.gov%7C3378497336d148517d0a08da126464db%7Cf46cb8ea79004d108ceb80e8c1c81ee7%7C0%7C0%7C637842519638342648%7CUnknown%7CTWFpbGZsb3d8eyJWIjoiMC4wLjAwMDAiLCJQIjoiV2luMzIiLCJBTiI6Ik1haWwiLCJXVCI6Mn0%3D%7C3000&amp;sdata=BCTi16zljibO3twwz030tQXkLXXNQHe66yWb7iRj14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dol.ny.gov%2Fshared-work-program-0&amp;data=04%7C01%7CKimberly.Kuiber%40labor.ny.gov%7C3378497336d148517d0a08da126464db%7Cf46cb8ea79004d108ceb80e8c1c81ee7%7C0%7C0%7C637842519638342648%7CUnknown%7CTWFpbGZsb3d8eyJWIjoiMC4wLjAwMDAiLCJQIjoiV2luMzIiLCJBTiI6Ik1haWwiLCJXVCI6Mn0%3D%7C3000&amp;sdata=F3PMK%2FQZzoob%2BEuTfIkvl9OAgQAYChqz8y2RGqNbc1A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Larkin, Elisabeth (LABOR)</dc:creator>
  <cp:keywords/>
  <dc:description/>
  <cp:lastModifiedBy>Kuiber, Kimberly J (LABOR)</cp:lastModifiedBy>
  <cp:revision>2</cp:revision>
  <cp:lastPrinted>2019-02-01T21:09:00Z</cp:lastPrinted>
  <dcterms:created xsi:type="dcterms:W3CDTF">2022-05-03T16:17:00Z</dcterms:created>
  <dcterms:modified xsi:type="dcterms:W3CDTF">2022-05-03T16:17:00Z</dcterms:modified>
</cp:coreProperties>
</file>