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307AF" w14:textId="77777777" w:rsidR="00FB3E8D" w:rsidRDefault="00FB3E8D">
      <w:r w:rsidRPr="00FB3E8D">
        <w:t>The University of Rochester (https://www.rochester.edu/) (</w:t>
      </w:r>
      <w:proofErr w:type="spellStart"/>
      <w:r w:rsidRPr="00FB3E8D">
        <w:t>URochester</w:t>
      </w:r>
      <w:proofErr w:type="spellEnd"/>
      <w:r w:rsidRPr="00FB3E8D">
        <w:t>) seeks an accomplished, strategic, and entrepreneurial advancement leader to serve as Assistant Vice President, Foundation Relations and Corporate Philanthropy (AVP, FRCP). This critical role reports to the Associate Vice President of Advancement and Chief of Staff. The AVP, FRCP will provide leadership for the University's relationships with private foundations and corporate philanthropic partners, advancing institutional priorities across research, education, healthcare, student success, and community impact.</w:t>
      </w:r>
    </w:p>
    <w:p w14:paraId="273D8CA0" w14:textId="77777777" w:rsidR="00FB3E8D" w:rsidRDefault="00FB3E8D">
      <w:r w:rsidRPr="00FB3E8D">
        <w:t>This leadership position arrives at an especially exciting and consequential moment in the University's history. The University is currently in the public phase of For Ever Better (https://everbetter.rochester.edu/), its ambitious $1.75 billion comprehensive campaign, following four consecutive record fundraising years and unprecedented levels of alumni and community engagement. Across both the University and the University of Rochester Medical Center, there is tremendous growth in research, academic excellence, healthcare innovation, and community impact, creating an exceptional environment for philanthropic partnership, multidisciplinary collaboration and investment.</w:t>
      </w:r>
    </w:p>
    <w:p w14:paraId="745AB866" w14:textId="77777777" w:rsidR="00FB3E8D" w:rsidRDefault="00FB3E8D">
      <w:r w:rsidRPr="00FB3E8D">
        <w:t xml:space="preserve">Building upon a well-established program, the next AVP, FRCP will have the opportunity to leverage this momentum to elevate and expand institutional philanthropy across the University. Key constituents and </w:t>
      </w:r>
      <w:proofErr w:type="spellStart"/>
      <w:r w:rsidRPr="00FB3E8D">
        <w:t>URochester</w:t>
      </w:r>
      <w:proofErr w:type="spellEnd"/>
      <w:r w:rsidRPr="00FB3E8D">
        <w:t xml:space="preserve"> leadership consistently expressed enthusiasm about the future potential of foundation and corporate philanthropy at </w:t>
      </w:r>
      <w:proofErr w:type="spellStart"/>
      <w:r w:rsidRPr="00FB3E8D">
        <w:t>URochester</w:t>
      </w:r>
      <w:proofErr w:type="spellEnd"/>
      <w:r w:rsidRPr="00FB3E8D">
        <w:t>. They have identified significant opportunities to further strengthen coordination, align institutional priorities with funding opportunities, and advance strategic partnerships across the institution.</w:t>
      </w:r>
    </w:p>
    <w:p w14:paraId="35525203" w14:textId="77777777" w:rsidR="00FB3E8D" w:rsidRDefault="00FB3E8D">
      <w:r w:rsidRPr="00FB3E8D">
        <w:t xml:space="preserve">The AVP, FRCP will play a critical role in coordinating institutional engagement across Advancement, research administration, academic leadership, URMC, corporate engagement, and strategic partnership functions. Serving as a connector across these areas, the AVP, FRCP will help identify </w:t>
      </w:r>
      <w:proofErr w:type="spellStart"/>
      <w:r w:rsidRPr="00FB3E8D">
        <w:t>URochester's</w:t>
      </w:r>
      <w:proofErr w:type="spellEnd"/>
      <w:r w:rsidRPr="00FB3E8D">
        <w:t xml:space="preserve"> most compelling opportunities, align them with foundation and corporate interests, and advance a coordinated approach to institutional partnership development.</w:t>
      </w:r>
    </w:p>
    <w:p w14:paraId="45A2DFD1" w14:textId="77777777" w:rsidR="00FB3E8D" w:rsidRDefault="00FB3E8D">
      <w:r w:rsidRPr="00FB3E8D">
        <w:t xml:space="preserve">The University of Rochester is positioned for continued growth, with recognized strengths in engineering, optics and photonics, laser science, health sciences, entrepreneurship, workforce development, extended reality, and interdisciplinary research. These areas, combined with </w:t>
      </w:r>
      <w:proofErr w:type="spellStart"/>
      <w:r w:rsidRPr="00FB3E8D">
        <w:t>URochester's</w:t>
      </w:r>
      <w:proofErr w:type="spellEnd"/>
      <w:r w:rsidRPr="00FB3E8D">
        <w:t xml:space="preserve"> culture of collaboration and innovation, create compelling opportunities for foundation and corporate investment. </w:t>
      </w:r>
      <w:proofErr w:type="spellStart"/>
      <w:r w:rsidRPr="00FB3E8D">
        <w:t>URochester</w:t>
      </w:r>
      <w:proofErr w:type="spellEnd"/>
      <w:r w:rsidRPr="00FB3E8D">
        <w:t xml:space="preserve"> offers a breadth and depth of excellence that is highly attractive to institutional funders.</w:t>
      </w:r>
    </w:p>
    <w:p w14:paraId="1CB4D18B" w14:textId="77777777" w:rsidR="00FB3E8D" w:rsidRDefault="00FB3E8D">
      <w:r w:rsidRPr="00FB3E8D">
        <w:lastRenderedPageBreak/>
        <w:t>The successful candidate will join an advancement enterprise operating from a position of strength and ambition. Working closely with university leadership, deans, faculty, researchers, clinicians, and advancement colleagues, the AVP, FRCP will help identify and elevate the institution's most compelling opportunities, connect them with philanthropic interests, and secure support for transformative initiatives that advance the University's mission and strategic priorities.</w:t>
      </w:r>
    </w:p>
    <w:p w14:paraId="753882D7" w14:textId="77777777" w:rsidR="00FB3E8D" w:rsidRDefault="00FB3E8D">
      <w:r w:rsidRPr="00FB3E8D">
        <w:t>This position offers a unique opportunity to make a lasting impact within a nationally recognized advancement program and a top-tier private research university, located in vibrant Rochester, New York—a community known for its strong academic presence, cultural vitality, community impact, and exceptional quality of life. It is well suited to a leader energized by complexity, motivated by mission, and eager to shape the future of Foundation Relations and Corporate Philanthropy.</w:t>
      </w:r>
    </w:p>
    <w:p w14:paraId="79891571" w14:textId="628F1AD2" w:rsidR="00FB3E8D" w:rsidRDefault="00FB3E8D">
      <w:r w:rsidRPr="00FB3E8D">
        <w:t xml:space="preserve">Additional information about the position, including a leadership profile, can be found at </w:t>
      </w:r>
      <w:hyperlink r:id="rId4" w:history="1">
        <w:r w:rsidRPr="00E04814">
          <w:rPr>
            <w:rStyle w:val="Hyperlink"/>
          </w:rPr>
          <w:t>https://wittkieffer.com/positions/a1WUn000002A6CfMAK</w:t>
        </w:r>
      </w:hyperlink>
      <w:r w:rsidRPr="00FB3E8D">
        <w:t>.</w:t>
      </w:r>
    </w:p>
    <w:p w14:paraId="3B70699A" w14:textId="084719FD" w:rsidR="00FB3E8D" w:rsidRDefault="00FB3E8D">
      <w:r w:rsidRPr="00FB3E8D">
        <w:t>This is a full-time leadership role based in Rochester, New York, with a competitive salary and a comprehensive benefits package. All applications, nominations, and inquiries are invited. Please direct all applications and nominations to the </w:t>
      </w:r>
      <w:proofErr w:type="spellStart"/>
      <w:r w:rsidRPr="00FB3E8D">
        <w:t>WittKieffer</w:t>
      </w:r>
      <w:proofErr w:type="spellEnd"/>
      <w:r w:rsidRPr="00FB3E8D">
        <w:t> consultants supporting this search through the </w:t>
      </w:r>
      <w:proofErr w:type="spellStart"/>
      <w:r w:rsidRPr="00FB3E8D">
        <w:t>WittKieffer’s</w:t>
      </w:r>
      <w:proofErr w:type="spellEnd"/>
      <w:r w:rsidRPr="00FB3E8D">
        <w:t> candidate portal available at https://apptrkr.com/9847098. To express interest or inquire further, the search team can be reached via e-mail at </w:t>
      </w:r>
      <w:hyperlink r:id="rId5" w:history="1">
        <w:r w:rsidRPr="00E04814">
          <w:rPr>
            <w:rStyle w:val="Hyperlink"/>
          </w:rPr>
          <w:t>Jcummings@wittkieffer.com</w:t>
        </w:r>
      </w:hyperlink>
      <w:r w:rsidRPr="00FB3E8D">
        <w:t>.</w:t>
      </w:r>
    </w:p>
    <w:p w14:paraId="421399CF" w14:textId="77777777" w:rsidR="00FB3E8D" w:rsidRDefault="00FB3E8D">
      <w:r w:rsidRPr="00FB3E8D">
        <w:t xml:space="preserve">The pay range for this position is $220,000-$240,000. The referenced pay range represents </w:t>
      </w:r>
      <w:proofErr w:type="spellStart"/>
      <w:r w:rsidRPr="00FB3E8D">
        <w:t>URochester’s</w:t>
      </w:r>
      <w:proofErr w:type="spellEnd"/>
      <w:r w:rsidRPr="00FB3E8D">
        <w:t xml:space="preserve"> good-faith and reasonable estimate of the base compensation range for this position. Individual salaries will be determined within the job’s salary range, based on (but not limited to) market data, the individual's experience and expertise, and related position salaries.</w:t>
      </w:r>
    </w:p>
    <w:p w14:paraId="04775B1E" w14:textId="440655BA" w:rsidR="004F4FB6" w:rsidRDefault="00FB3E8D">
      <w:r w:rsidRPr="00FB3E8D">
        <w:t>The University of Rochester is committed to fostering, cultivating, and preserving an inclusive and welcoming culture to advance the University’s Mission to Learn, Discover, Heal, Create – and Make the World Ever Better. In support of our values and those of our society, the University is committed to not discriminating on the basis of age, color, disability, ethnicity, gender identity or expression, genetic information, marital status, military/veteran status, national origin, race, religion, creed, sex, sexual orientation, citizenship status, or any other characteristic protected by federal, state, or local law (Protected Characteristics). This commitment extends to non-discrimination in the administration of our policies, admissions, employment, access, and recruitment of candidates, for all persons consistent with our values and based on applicable law.</w:t>
      </w:r>
    </w:p>
    <w:sectPr w:rsidR="004F4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E8D"/>
    <w:rsid w:val="000A7BC5"/>
    <w:rsid w:val="000F405A"/>
    <w:rsid w:val="00346819"/>
    <w:rsid w:val="004F4FB6"/>
    <w:rsid w:val="00774357"/>
    <w:rsid w:val="0077717B"/>
    <w:rsid w:val="00F2145C"/>
    <w:rsid w:val="00F54147"/>
    <w:rsid w:val="00FB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E424A9"/>
  <w15:chartTrackingRefBased/>
  <w15:docId w15:val="{7FE2BFC6-8FDD-7044-A0B9-98187D9EA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E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E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E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E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E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E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E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E8D"/>
    <w:rPr>
      <w:rFonts w:eastAsiaTheme="majorEastAsia" w:cstheme="majorBidi"/>
      <w:color w:val="272727" w:themeColor="text1" w:themeTint="D8"/>
    </w:rPr>
  </w:style>
  <w:style w:type="paragraph" w:styleId="Title">
    <w:name w:val="Title"/>
    <w:basedOn w:val="Normal"/>
    <w:next w:val="Normal"/>
    <w:link w:val="TitleChar"/>
    <w:uiPriority w:val="10"/>
    <w:qFormat/>
    <w:rsid w:val="00FB3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E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E8D"/>
    <w:pPr>
      <w:spacing w:before="160"/>
      <w:jc w:val="center"/>
    </w:pPr>
    <w:rPr>
      <w:i/>
      <w:iCs/>
      <w:color w:val="404040" w:themeColor="text1" w:themeTint="BF"/>
    </w:rPr>
  </w:style>
  <w:style w:type="character" w:customStyle="1" w:styleId="QuoteChar">
    <w:name w:val="Quote Char"/>
    <w:basedOn w:val="DefaultParagraphFont"/>
    <w:link w:val="Quote"/>
    <w:uiPriority w:val="29"/>
    <w:rsid w:val="00FB3E8D"/>
    <w:rPr>
      <w:i/>
      <w:iCs/>
      <w:color w:val="404040" w:themeColor="text1" w:themeTint="BF"/>
    </w:rPr>
  </w:style>
  <w:style w:type="paragraph" w:styleId="ListParagraph">
    <w:name w:val="List Paragraph"/>
    <w:basedOn w:val="Normal"/>
    <w:uiPriority w:val="34"/>
    <w:qFormat/>
    <w:rsid w:val="00FB3E8D"/>
    <w:pPr>
      <w:ind w:left="720"/>
      <w:contextualSpacing/>
    </w:pPr>
  </w:style>
  <w:style w:type="character" w:styleId="IntenseEmphasis">
    <w:name w:val="Intense Emphasis"/>
    <w:basedOn w:val="DefaultParagraphFont"/>
    <w:uiPriority w:val="21"/>
    <w:qFormat/>
    <w:rsid w:val="00FB3E8D"/>
    <w:rPr>
      <w:i/>
      <w:iCs/>
      <w:color w:val="0F4761" w:themeColor="accent1" w:themeShade="BF"/>
    </w:rPr>
  </w:style>
  <w:style w:type="paragraph" w:styleId="IntenseQuote">
    <w:name w:val="Intense Quote"/>
    <w:basedOn w:val="Normal"/>
    <w:next w:val="Normal"/>
    <w:link w:val="IntenseQuoteChar"/>
    <w:uiPriority w:val="30"/>
    <w:qFormat/>
    <w:rsid w:val="00FB3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E8D"/>
    <w:rPr>
      <w:i/>
      <w:iCs/>
      <w:color w:val="0F4761" w:themeColor="accent1" w:themeShade="BF"/>
    </w:rPr>
  </w:style>
  <w:style w:type="character" w:styleId="IntenseReference">
    <w:name w:val="Intense Reference"/>
    <w:basedOn w:val="DefaultParagraphFont"/>
    <w:uiPriority w:val="32"/>
    <w:qFormat/>
    <w:rsid w:val="00FB3E8D"/>
    <w:rPr>
      <w:b/>
      <w:bCs/>
      <w:smallCaps/>
      <w:color w:val="0F4761" w:themeColor="accent1" w:themeShade="BF"/>
      <w:spacing w:val="5"/>
    </w:rPr>
  </w:style>
  <w:style w:type="character" w:styleId="Hyperlink">
    <w:name w:val="Hyperlink"/>
    <w:basedOn w:val="DefaultParagraphFont"/>
    <w:uiPriority w:val="99"/>
    <w:unhideWhenUsed/>
    <w:rsid w:val="00FB3E8D"/>
    <w:rPr>
      <w:color w:val="467886" w:themeColor="hyperlink"/>
      <w:u w:val="single"/>
    </w:rPr>
  </w:style>
  <w:style w:type="character" w:styleId="UnresolvedMention">
    <w:name w:val="Unresolved Mention"/>
    <w:basedOn w:val="DefaultParagraphFont"/>
    <w:uiPriority w:val="99"/>
    <w:semiHidden/>
    <w:unhideWhenUsed/>
    <w:rsid w:val="00FB3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cummings@wittkieffer.com" TargetMode="External"/><Relationship Id="rId10" Type="http://schemas.openxmlformats.org/officeDocument/2006/relationships/customXml" Target="../customXml/item3.xml"/><Relationship Id="rId4" Type="http://schemas.openxmlformats.org/officeDocument/2006/relationships/hyperlink" Target="https://wittkieffer.com/positions/a1WUn000002A6CfMAK"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0961A004644A4C9B35DE73D460D173" ma:contentTypeVersion="13" ma:contentTypeDescription="Create a new document." ma:contentTypeScope="" ma:versionID="d6c69c803237487ef496a4393d74e552">
  <xsd:schema xmlns:xsd="http://www.w3.org/2001/XMLSchema" xmlns:xs="http://www.w3.org/2001/XMLSchema" xmlns:p="http://schemas.microsoft.com/office/2006/metadata/properties" xmlns:ns2="fe04e0c9-9494-420f-b140-07a302d5c722" xmlns:ns3="ca0ba720-3133-4a7c-ad08-bfb79d2d2e8c" targetNamespace="http://schemas.microsoft.com/office/2006/metadata/properties" ma:root="true" ma:fieldsID="8c7ed510295a4c2180921413e78beabe" ns2:_="" ns3:_="">
    <xsd:import namespace="fe04e0c9-9494-420f-b140-07a302d5c722"/>
    <xsd:import namespace="ca0ba720-3133-4a7c-ad08-bfb79d2d2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4e0c9-9494-420f-b140-07a302d5c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364f35-aaa9-4b43-893e-5457f9889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0ba720-3133-4a7c-ad08-bfb79d2d2e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bc763b-7470-4f38-aac4-0127e18b5d1b}" ma:internalName="TaxCatchAll" ma:showField="CatchAllData" ma:web="ca0ba720-3133-4a7c-ad08-bfb79d2d2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04e0c9-9494-420f-b140-07a302d5c722">
      <Terms xmlns="http://schemas.microsoft.com/office/infopath/2007/PartnerControls"/>
    </lcf76f155ced4ddcb4097134ff3c332f>
    <TaxCatchAll xmlns="ca0ba720-3133-4a7c-ad08-bfb79d2d2e8c" xsi:nil="true"/>
  </documentManagement>
</p:properties>
</file>

<file path=customXml/itemProps1.xml><?xml version="1.0" encoding="utf-8"?>
<ds:datastoreItem xmlns:ds="http://schemas.openxmlformats.org/officeDocument/2006/customXml" ds:itemID="{C35458A7-601C-4CED-8A95-EA7D9092993B}"/>
</file>

<file path=customXml/itemProps2.xml><?xml version="1.0" encoding="utf-8"?>
<ds:datastoreItem xmlns:ds="http://schemas.openxmlformats.org/officeDocument/2006/customXml" ds:itemID="{FCD7C9F6-BD2C-4006-8C9F-9F6A608EBA82}"/>
</file>

<file path=customXml/itemProps3.xml><?xml version="1.0" encoding="utf-8"?>
<ds:datastoreItem xmlns:ds="http://schemas.openxmlformats.org/officeDocument/2006/customXml" ds:itemID="{61A7153E-309E-4E45-A27B-3AA68A733D8A}"/>
</file>

<file path=docProps/app.xml><?xml version="1.0" encoding="utf-8"?>
<Properties xmlns="http://schemas.openxmlformats.org/officeDocument/2006/extended-properties" xmlns:vt="http://schemas.openxmlformats.org/officeDocument/2006/docPropsVTypes">
  <Template>Normal.dotm</Template>
  <TotalTime>3</TotalTime>
  <Pages>2</Pages>
  <Words>738</Words>
  <Characters>4991</Characters>
  <Application>Microsoft Office Word</Application>
  <DocSecurity>0</DocSecurity>
  <Lines>83</Lines>
  <Paragraphs>1</Paragraphs>
  <ScaleCrop>false</ScaleCrop>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Davis</dc:creator>
  <cp:keywords/>
  <dc:description/>
  <cp:lastModifiedBy>Jonathan Davis</cp:lastModifiedBy>
  <cp:revision>1</cp:revision>
  <dcterms:created xsi:type="dcterms:W3CDTF">2026-09-23T16:09:00Z</dcterms:created>
  <dcterms:modified xsi:type="dcterms:W3CDTF">2026-09-23T16:12:00Z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0x010100EE0961A004644A4C9B35DE73D460D173</vt:lpwstr>
  </property>
</Properties>
</file>