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C93C00" w14:textId="63791021" w:rsidR="005C3AFE" w:rsidRPr="00D42156" w:rsidRDefault="005C3AFE" w:rsidP="005C3AFE">
      <w:pPr>
        <w:jc w:val="center"/>
        <w:rPr>
          <w:b/>
          <w:bCs/>
          <w:smallCaps/>
          <w:sz w:val="28"/>
          <w:szCs w:val="28"/>
        </w:rPr>
      </w:pPr>
      <w:r w:rsidRPr="00D42156">
        <w:rPr>
          <w:b/>
          <w:bCs/>
          <w:smallCaps/>
          <w:sz w:val="28"/>
          <w:szCs w:val="28"/>
        </w:rPr>
        <w:t>Reauthoriz</w:t>
      </w:r>
      <w:r w:rsidR="003B3E72">
        <w:rPr>
          <w:b/>
          <w:bCs/>
          <w:smallCaps/>
          <w:sz w:val="28"/>
          <w:szCs w:val="28"/>
        </w:rPr>
        <w:t>ation of</w:t>
      </w:r>
      <w:r w:rsidRPr="00D42156">
        <w:rPr>
          <w:b/>
          <w:bCs/>
          <w:smallCaps/>
          <w:sz w:val="28"/>
          <w:szCs w:val="28"/>
        </w:rPr>
        <w:t xml:space="preserve"> the Native American Housing Assistance and Self-Determination Act</w:t>
      </w:r>
    </w:p>
    <w:p w14:paraId="3BE03488" w14:textId="30319BE6" w:rsidR="005C3AFE" w:rsidRDefault="005C3AFE" w:rsidP="005C3AFE">
      <w:r>
        <w:t xml:space="preserve">The </w:t>
      </w:r>
      <w:r w:rsidRPr="005C3AFE">
        <w:rPr>
          <w:i/>
          <w:iCs/>
        </w:rPr>
        <w:t>Native American Housing Assistance and Self-Determination Act</w:t>
      </w:r>
      <w:r>
        <w:t xml:space="preserve"> (NAHASDA) was </w:t>
      </w:r>
      <w:r w:rsidR="00D42156">
        <w:t>approved</w:t>
      </w:r>
      <w:r w:rsidR="00157896">
        <w:t xml:space="preserve"> by </w:t>
      </w:r>
      <w:r w:rsidR="001A5BB0">
        <w:t xml:space="preserve">a Republican </w:t>
      </w:r>
      <w:r w:rsidR="00157896">
        <w:t>Congress and signed into law by President Clinton in 1</w:t>
      </w:r>
      <w:r>
        <w:t>996</w:t>
      </w:r>
      <w:r w:rsidR="00643C39" w:rsidRPr="00643C39">
        <w:t xml:space="preserve"> </w:t>
      </w:r>
      <w:r w:rsidR="00643C39">
        <w:t>(Pub.</w:t>
      </w:r>
      <w:r w:rsidR="00757BF8">
        <w:t xml:space="preserve"> </w:t>
      </w:r>
      <w:r w:rsidR="00643C39">
        <w:t>L.</w:t>
      </w:r>
      <w:r w:rsidR="00757BF8">
        <w:t xml:space="preserve"> </w:t>
      </w:r>
      <w:r w:rsidR="00643C39" w:rsidRPr="00643C39">
        <w:t>104-330</w:t>
      </w:r>
      <w:r w:rsidR="00643C39">
        <w:t>).</w:t>
      </w:r>
      <w:r>
        <w:t xml:space="preserve"> </w:t>
      </w:r>
      <w:r w:rsidR="00865D47">
        <w:t>The NAHASDA has been amended and reauthorized several times</w:t>
      </w:r>
      <w:r w:rsidR="00C71F98">
        <w:t>,</w:t>
      </w:r>
      <w:r w:rsidR="00D42156">
        <w:rPr>
          <w:rStyle w:val="FootnoteReference"/>
        </w:rPr>
        <w:footnoteReference w:id="1"/>
      </w:r>
      <w:r w:rsidR="00865D47">
        <w:t xml:space="preserve"> </w:t>
      </w:r>
      <w:r>
        <w:t xml:space="preserve">but </w:t>
      </w:r>
      <w:r w:rsidR="003B3E72">
        <w:t xml:space="preserve">most recently </w:t>
      </w:r>
      <w:r w:rsidR="00865D47">
        <w:t xml:space="preserve">authority for the law </w:t>
      </w:r>
      <w:r>
        <w:t xml:space="preserve">expired </w:t>
      </w:r>
      <w:r w:rsidR="00865D47">
        <w:t xml:space="preserve">in </w:t>
      </w:r>
      <w:r>
        <w:t>2013.</w:t>
      </w:r>
      <w:r w:rsidR="00865D47">
        <w:t xml:space="preserve"> The </w:t>
      </w:r>
      <w:r>
        <w:t xml:space="preserve">NAHASDA </w:t>
      </w:r>
      <w:r w:rsidR="00865D47">
        <w:t>is a block</w:t>
      </w:r>
      <w:r w:rsidR="00C71F98">
        <w:t xml:space="preserve"> </w:t>
      </w:r>
      <w:r w:rsidR="00865D47">
        <w:t xml:space="preserve">grant program that </w:t>
      </w:r>
      <w:r>
        <w:t>provides annual, dedicated funding to tribal housing programs</w:t>
      </w:r>
      <w:r w:rsidR="00F760D3">
        <w:t xml:space="preserve">, and </w:t>
      </w:r>
      <w:r>
        <w:t xml:space="preserve">helps fulfill </w:t>
      </w:r>
      <w:r w:rsidR="00865D47">
        <w:t xml:space="preserve">the </w:t>
      </w:r>
      <w:r>
        <w:t>United States</w:t>
      </w:r>
      <w:r w:rsidR="00865D47">
        <w:t>’</w:t>
      </w:r>
      <w:r>
        <w:t xml:space="preserve"> trust and treaty obligations to </w:t>
      </w:r>
      <w:r w:rsidR="00865D47">
        <w:t xml:space="preserve">Indian </w:t>
      </w:r>
      <w:r>
        <w:t>tribes.</w:t>
      </w:r>
    </w:p>
    <w:p w14:paraId="71656E00" w14:textId="19ED0B3B" w:rsidR="00C87C41" w:rsidRDefault="003B3E72" w:rsidP="005C3AFE">
      <w:r>
        <w:rPr>
          <w:b/>
          <w:bCs/>
        </w:rPr>
        <w:t xml:space="preserve">Recent </w:t>
      </w:r>
      <w:r w:rsidR="005C3AFE" w:rsidRPr="005C3AFE">
        <w:rPr>
          <w:b/>
          <w:bCs/>
        </w:rPr>
        <w:t>Legislative History</w:t>
      </w:r>
      <w:r w:rsidR="005C3AFE">
        <w:t xml:space="preserve">. </w:t>
      </w:r>
      <w:r w:rsidR="00314B3E">
        <w:t>In the 117</w:t>
      </w:r>
      <w:r w:rsidR="00314B3E" w:rsidRPr="00314B3E">
        <w:rPr>
          <w:vertAlign w:val="superscript"/>
        </w:rPr>
        <w:t>th</w:t>
      </w:r>
      <w:r w:rsidR="00314B3E">
        <w:t xml:space="preserve"> Congress, </w:t>
      </w:r>
      <w:r w:rsidR="00524FFC">
        <w:t xml:space="preserve">two </w:t>
      </w:r>
      <w:r w:rsidR="00651846">
        <w:t xml:space="preserve">reauthorization </w:t>
      </w:r>
      <w:r w:rsidR="00314B3E">
        <w:t>bills</w:t>
      </w:r>
      <w:r w:rsidR="00524FFC">
        <w:t xml:space="preserve"> were considered</w:t>
      </w:r>
      <w:r w:rsidR="00C71F98">
        <w:t xml:space="preserve">. On the House side, </w:t>
      </w:r>
      <w:r w:rsidR="00314B3E">
        <w:t xml:space="preserve">H.R.5195 was introduced by Rep. </w:t>
      </w:r>
      <w:r w:rsidR="00524FFC">
        <w:t xml:space="preserve">Maxine </w:t>
      </w:r>
      <w:r w:rsidR="00314B3E">
        <w:t>Waters (D-CA) with no co</w:t>
      </w:r>
      <w:r w:rsidR="00C71F98">
        <w:t>-</w:t>
      </w:r>
      <w:r w:rsidR="00314B3E">
        <w:t xml:space="preserve">sponsors and was referred to the House Committee on Financial Services. </w:t>
      </w:r>
      <w:r w:rsidR="00524FFC">
        <w:t xml:space="preserve">On the Senate side, </w:t>
      </w:r>
      <w:r w:rsidR="00314B3E">
        <w:t xml:space="preserve">S.2264 was introduced by Sen. </w:t>
      </w:r>
      <w:r w:rsidR="00524FFC">
        <w:t xml:space="preserve">Brian </w:t>
      </w:r>
      <w:r w:rsidR="00314B3E">
        <w:t>Schatz (D-HI)</w:t>
      </w:r>
      <w:r w:rsidR="00C71F98">
        <w:t>,</w:t>
      </w:r>
      <w:r w:rsidR="00314B3E">
        <w:t xml:space="preserve"> along with 11 bipartisan </w:t>
      </w:r>
      <w:r w:rsidR="00D04890">
        <w:t>co-sponsors</w:t>
      </w:r>
      <w:r w:rsidR="00C71F98">
        <w:t>,</w:t>
      </w:r>
      <w:r w:rsidR="00D04890">
        <w:t xml:space="preserve"> and</w:t>
      </w:r>
      <w:r w:rsidR="00314B3E">
        <w:t xml:space="preserve"> was </w:t>
      </w:r>
      <w:r w:rsidR="00524FFC">
        <w:t xml:space="preserve">favorably </w:t>
      </w:r>
      <w:r w:rsidR="00314B3E">
        <w:t xml:space="preserve">reported out of the Committee on Indian Affairs. </w:t>
      </w:r>
      <w:r w:rsidR="00651846">
        <w:t xml:space="preserve">Sen. Schatz’s bill </w:t>
      </w:r>
      <w:r w:rsidR="00524FFC">
        <w:t xml:space="preserve">passed the Senate as </w:t>
      </w:r>
      <w:r w:rsidR="00651846">
        <w:t xml:space="preserve">an amendment to </w:t>
      </w:r>
      <w:r w:rsidR="00524FFC">
        <w:t xml:space="preserve">the </w:t>
      </w:r>
      <w:r w:rsidR="00524FFC" w:rsidRPr="00757BF8">
        <w:t>National Defense Authorization Act</w:t>
      </w:r>
      <w:r w:rsidR="00651846" w:rsidRPr="00C71F98">
        <w:t xml:space="preserve"> </w:t>
      </w:r>
      <w:r w:rsidR="00812343">
        <w:t xml:space="preserve">(NDAA) </w:t>
      </w:r>
      <w:r w:rsidR="00651846">
        <w:t>but was removed from that bill before final passage.</w:t>
      </w:r>
    </w:p>
    <w:p w14:paraId="35CB3D32" w14:textId="7849D66E" w:rsidR="00314B3E" w:rsidRDefault="00094BD2" w:rsidP="005C3AFE">
      <w:r>
        <w:t>I</w:t>
      </w:r>
      <w:r w:rsidR="00651846">
        <w:t>n the 118</w:t>
      </w:r>
      <w:r w:rsidR="00651846" w:rsidRPr="00D42156">
        <w:rPr>
          <w:vertAlign w:val="superscript"/>
        </w:rPr>
        <w:t>th</w:t>
      </w:r>
      <w:r w:rsidR="00651846">
        <w:t xml:space="preserve"> Congress, </w:t>
      </w:r>
      <w:r>
        <w:t xml:space="preserve">Sen. Schatz (D-HI) introduced S. 2285, </w:t>
      </w:r>
      <w:r w:rsidRPr="00094BD2">
        <w:rPr>
          <w:i/>
          <w:iCs/>
        </w:rPr>
        <w:t>A bill to reauthorize the NAHASDA of 1996</w:t>
      </w:r>
      <w:r>
        <w:t>, along with Sens. Murkowski (R-AK), Tester (D-MT), and Hoeven (R-ND)</w:t>
      </w:r>
      <w:r w:rsidR="00651846">
        <w:t>.</w:t>
      </w:r>
      <w:r>
        <w:t xml:space="preserve"> On July 19, 2023, the Committee on Indian Affairs held a markup on the bill, which passed, as amended, by voice vote.</w:t>
      </w:r>
      <w:r w:rsidR="00FF37ED">
        <w:t xml:space="preserve"> </w:t>
      </w:r>
      <w:r w:rsidR="00651846">
        <w:t>O</w:t>
      </w:r>
      <w:r w:rsidR="00314B3E">
        <w:t>n June 13, 2023, the Senate Committee on Banking</w:t>
      </w:r>
      <w:r w:rsidR="00C71F98">
        <w:t>,</w:t>
      </w:r>
      <w:r w:rsidR="00314B3E">
        <w:t xml:space="preserve"> </w:t>
      </w:r>
      <w:r w:rsidR="00314B3E" w:rsidRPr="00314B3E">
        <w:t xml:space="preserve">Housing, </w:t>
      </w:r>
      <w:r w:rsidR="00314B3E">
        <w:t>a</w:t>
      </w:r>
      <w:r w:rsidR="00314B3E" w:rsidRPr="00314B3E">
        <w:t>nd Urban Affairs</w:t>
      </w:r>
      <w:r w:rsidR="00C71F98">
        <w:t>’</w:t>
      </w:r>
      <w:r w:rsidR="00314B3E" w:rsidRPr="00314B3E">
        <w:t xml:space="preserve"> Subcommittee </w:t>
      </w:r>
      <w:r w:rsidR="00314B3E">
        <w:t>o</w:t>
      </w:r>
      <w:r w:rsidR="00314B3E" w:rsidRPr="00314B3E">
        <w:t>n Housing, Transportation,</w:t>
      </w:r>
      <w:r w:rsidR="00314B3E">
        <w:t xml:space="preserve"> a</w:t>
      </w:r>
      <w:r w:rsidR="00314B3E" w:rsidRPr="00314B3E">
        <w:t>nd Community Development</w:t>
      </w:r>
      <w:r w:rsidR="00314B3E">
        <w:t xml:space="preserve"> held a</w:t>
      </w:r>
      <w:r w:rsidR="00C948A9">
        <w:t>n</w:t>
      </w:r>
      <w:r w:rsidR="00314B3E">
        <w:t xml:space="preserve"> </w:t>
      </w:r>
      <w:r w:rsidR="00C948A9">
        <w:t xml:space="preserve">oversight </w:t>
      </w:r>
      <w:r w:rsidR="00314B3E">
        <w:t xml:space="preserve">hearing on the State of Native American Housing. </w:t>
      </w:r>
      <w:r w:rsidR="00C166D1">
        <w:t xml:space="preserve">Additionally, Senator Schatz offered </w:t>
      </w:r>
      <w:r w:rsidR="00812343">
        <w:t xml:space="preserve">an </w:t>
      </w:r>
      <w:r w:rsidR="00C166D1">
        <w:t xml:space="preserve">amendment </w:t>
      </w:r>
      <w:r w:rsidR="00812343">
        <w:t xml:space="preserve">(No. </w:t>
      </w:r>
      <w:r w:rsidR="00C166D1">
        <w:t>1078</w:t>
      </w:r>
      <w:r w:rsidR="00812343">
        <w:t>)</w:t>
      </w:r>
      <w:r w:rsidR="00C166D1">
        <w:t xml:space="preserve"> to the N</w:t>
      </w:r>
      <w:r w:rsidR="00812343">
        <w:t>DAA</w:t>
      </w:r>
      <w:r w:rsidR="00C166D1">
        <w:t xml:space="preserve">, </w:t>
      </w:r>
      <w:r w:rsidR="00812343">
        <w:t xml:space="preserve">and the amendment </w:t>
      </w:r>
      <w:r w:rsidR="00C166D1">
        <w:t>was adopted by a vote of 86 to 11</w:t>
      </w:r>
      <w:r w:rsidR="00812343">
        <w:t xml:space="preserve">. The NDAA </w:t>
      </w:r>
      <w:r w:rsidR="00C166D1">
        <w:t xml:space="preserve">passed the Senate. There has been no </w:t>
      </w:r>
      <w:r w:rsidR="00A4083A">
        <w:t xml:space="preserve">NAHASDA reauthorization </w:t>
      </w:r>
      <w:r w:rsidR="00C166D1">
        <w:t>bill introduced in the House</w:t>
      </w:r>
      <w:r w:rsidR="00B55A83">
        <w:t>.</w:t>
      </w:r>
    </w:p>
    <w:p w14:paraId="4DA9C720" w14:textId="222EC4D3" w:rsidR="00C87C41" w:rsidRDefault="005C3AFE" w:rsidP="00C87C41">
      <w:r w:rsidRPr="005C3AFE">
        <w:rPr>
          <w:b/>
          <w:bCs/>
        </w:rPr>
        <w:t>Need for Reauthorization</w:t>
      </w:r>
      <w:r w:rsidR="00C87C41">
        <w:rPr>
          <w:b/>
          <w:bCs/>
        </w:rPr>
        <w:t xml:space="preserve"> and Housing in Native American Communities</w:t>
      </w:r>
      <w:r>
        <w:t xml:space="preserve">. </w:t>
      </w:r>
      <w:r w:rsidR="00C87C41">
        <w:t xml:space="preserve">Native American communities </w:t>
      </w:r>
      <w:r w:rsidR="00C948A9">
        <w:t xml:space="preserve">often </w:t>
      </w:r>
      <w:r w:rsidR="00C87C41">
        <w:t>face extreme and unique housing and economic challenges and NAHASDA reauthorization will help Indian tribes address these in an efficient manner. In 2019, the U.S. Census Bureau</w:t>
      </w:r>
      <w:r w:rsidR="00C948A9">
        <w:t>’s</w:t>
      </w:r>
      <w:r w:rsidR="00C87C41">
        <w:t xml:space="preserve"> American Community Survey reported that American Indians and Alaska Natives were almost twice as likely to live in poverty as the rest of the population — 23.0% compared with 12.3%. The median income for American Indian </w:t>
      </w:r>
      <w:r w:rsidR="00C71F98">
        <w:t xml:space="preserve">and </w:t>
      </w:r>
      <w:r w:rsidR="00C87C41">
        <w:t>Alaska Native household</w:t>
      </w:r>
      <w:r w:rsidR="00C948A9">
        <w:t>s</w:t>
      </w:r>
      <w:r w:rsidR="00C87C41">
        <w:t xml:space="preserve"> is 30% less than the national average ($45,476 versus $65,712).</w:t>
      </w:r>
      <w:r w:rsidR="00D04890">
        <w:t xml:space="preserve"> </w:t>
      </w:r>
      <w:r w:rsidR="00C87C41">
        <w:t xml:space="preserve">In 2017, a </w:t>
      </w:r>
      <w:r w:rsidR="00314B3E" w:rsidRPr="00314B3E">
        <w:t xml:space="preserve">Department of Housing and Urban Development </w:t>
      </w:r>
      <w:r w:rsidR="00314B3E">
        <w:t>(</w:t>
      </w:r>
      <w:r w:rsidR="00C87C41">
        <w:t>HUD</w:t>
      </w:r>
      <w:r w:rsidR="00314B3E">
        <w:t>)</w:t>
      </w:r>
      <w:r w:rsidR="00C87C41">
        <w:t xml:space="preserve"> assessment found </w:t>
      </w:r>
      <w:r w:rsidR="00F94EC8">
        <w:t xml:space="preserve">that </w:t>
      </w:r>
      <w:r w:rsidR="00C87C41">
        <w:t>15.9 % of tribal homes were overcrowded, compared to only 2.2% nationally.</w:t>
      </w:r>
      <w:r w:rsidR="00305503">
        <w:t xml:space="preserve"> </w:t>
      </w:r>
    </w:p>
    <w:p w14:paraId="6CAB091D" w14:textId="447F8E7B" w:rsidR="00314B3E" w:rsidRDefault="00314B3E" w:rsidP="00A67CE7">
      <w:r>
        <w:t>The r</w:t>
      </w:r>
      <w:r w:rsidR="005C3AFE">
        <w:t xml:space="preserve">eauthorization </w:t>
      </w:r>
      <w:r>
        <w:t xml:space="preserve">of NAHASDA </w:t>
      </w:r>
      <w:r w:rsidR="005C3AFE">
        <w:t xml:space="preserve">would provide program improvements to </w:t>
      </w:r>
      <w:r w:rsidR="00F760D3">
        <w:t>HUD</w:t>
      </w:r>
      <w:r>
        <w:t>’s</w:t>
      </w:r>
      <w:r w:rsidR="00F760D3">
        <w:t xml:space="preserve"> </w:t>
      </w:r>
      <w:r w:rsidR="005C3AFE">
        <w:t xml:space="preserve">Native American programs, </w:t>
      </w:r>
      <w:r w:rsidR="00A4083A">
        <w:t>including provisions to</w:t>
      </w:r>
      <w:r>
        <w:t>:</w:t>
      </w:r>
      <w:r w:rsidR="005C3AFE">
        <w:t xml:space="preserve"> </w:t>
      </w:r>
    </w:p>
    <w:p w14:paraId="440FE50C" w14:textId="1BF3AB2A" w:rsidR="00B55A83" w:rsidRDefault="00B55A83" w:rsidP="00B55A83">
      <w:pPr>
        <w:pStyle w:val="ListParagraph"/>
        <w:numPr>
          <w:ilvl w:val="0"/>
          <w:numId w:val="2"/>
        </w:numPr>
        <w:spacing w:after="120"/>
        <w:contextualSpacing w:val="0"/>
      </w:pPr>
      <w:r w:rsidRPr="00B55A83">
        <w:t xml:space="preserve">assist veterans by providing housing vouchers that are coupled with healthcare </w:t>
      </w:r>
      <w:proofErr w:type="gramStart"/>
      <w:r w:rsidRPr="00B55A83">
        <w:t>services;</w:t>
      </w:r>
      <w:proofErr w:type="gramEnd"/>
      <w:r w:rsidRPr="00B55A83">
        <w:t xml:space="preserve"> </w:t>
      </w:r>
    </w:p>
    <w:p w14:paraId="220FA2CA" w14:textId="0A5D82F6" w:rsidR="00B55A83" w:rsidRDefault="00B55A83" w:rsidP="00B55A83">
      <w:pPr>
        <w:pStyle w:val="ListParagraph"/>
        <w:numPr>
          <w:ilvl w:val="0"/>
          <w:numId w:val="2"/>
        </w:numPr>
        <w:spacing w:after="120"/>
        <w:contextualSpacing w:val="0"/>
      </w:pPr>
      <w:r w:rsidRPr="00B55A83">
        <w:t xml:space="preserve">streamline the process for mortgages to receive approval of </w:t>
      </w:r>
      <w:r w:rsidR="00A4083A">
        <w:t>F</w:t>
      </w:r>
      <w:r w:rsidRPr="00B55A83">
        <w:t xml:space="preserve">ederal guarantees under the Section 184 Indian Home Loan Guarantee Program; and </w:t>
      </w:r>
    </w:p>
    <w:p w14:paraId="639ACD10" w14:textId="197FA273" w:rsidR="00314B3E" w:rsidRDefault="00B55A83" w:rsidP="00B55A83">
      <w:pPr>
        <w:pStyle w:val="ListParagraph"/>
        <w:numPr>
          <w:ilvl w:val="0"/>
          <w:numId w:val="2"/>
        </w:numPr>
        <w:spacing w:after="120"/>
        <w:contextualSpacing w:val="0"/>
      </w:pPr>
      <w:r w:rsidRPr="00B55A83">
        <w:t>consolidate the number of environmental reviews for tribal housing projects.</w:t>
      </w:r>
    </w:p>
    <w:p w14:paraId="7933976F" w14:textId="76B6E795" w:rsidR="00F760D3" w:rsidRDefault="00DF66F1" w:rsidP="00593475">
      <w:pPr>
        <w:spacing w:after="0" w:line="240" w:lineRule="auto"/>
      </w:pPr>
      <w:r>
        <w:t xml:space="preserve">While </w:t>
      </w:r>
      <w:r w:rsidR="00305503">
        <w:t xml:space="preserve">Congress has provided funding for </w:t>
      </w:r>
      <w:r>
        <w:t xml:space="preserve">NAHASDA </w:t>
      </w:r>
      <w:r w:rsidR="00305503">
        <w:t>since 2013,</w:t>
      </w:r>
      <w:r w:rsidR="00A67CE7">
        <w:t xml:space="preserve"> reauthorization would provide </w:t>
      </w:r>
      <w:r>
        <w:t xml:space="preserve">more </w:t>
      </w:r>
      <w:r w:rsidR="00A67CE7">
        <w:t xml:space="preserve">certainty </w:t>
      </w:r>
      <w:r>
        <w:t xml:space="preserve">for </w:t>
      </w:r>
      <w:r w:rsidR="00485B05">
        <w:t xml:space="preserve">future appropriations and better assist </w:t>
      </w:r>
      <w:r w:rsidRPr="00DF66F1">
        <w:t xml:space="preserve">Tribal Housing Entities </w:t>
      </w:r>
      <w:r w:rsidR="00F94EC8">
        <w:t>in</w:t>
      </w:r>
      <w:r w:rsidRPr="00DF66F1">
        <w:t xml:space="preserve"> successfully develop</w:t>
      </w:r>
      <w:r w:rsidR="00F94EC8">
        <w:t>ing</w:t>
      </w:r>
      <w:r>
        <w:t xml:space="preserve"> housing options</w:t>
      </w:r>
      <w:r w:rsidR="00F760D3">
        <w:t xml:space="preserve">. </w:t>
      </w:r>
    </w:p>
    <w:sectPr w:rsidR="00F760D3" w:rsidSect="00221CA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1152" w:bottom="1008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E2D016" w14:textId="77777777" w:rsidR="00284EBE" w:rsidRDefault="00284EBE" w:rsidP="00EE1802">
      <w:pPr>
        <w:spacing w:after="0" w:line="240" w:lineRule="auto"/>
      </w:pPr>
      <w:r>
        <w:separator/>
      </w:r>
    </w:p>
  </w:endnote>
  <w:endnote w:type="continuationSeparator" w:id="0">
    <w:p w14:paraId="583442DA" w14:textId="77777777" w:rsidR="00284EBE" w:rsidRDefault="00284EBE" w:rsidP="00EE18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1162C2" w14:textId="77777777" w:rsidR="00094BD2" w:rsidRDefault="00094BD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300294" w14:textId="77777777" w:rsidR="00094BD2" w:rsidRDefault="00094BD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EF5192" w14:textId="77777777" w:rsidR="00094BD2" w:rsidRDefault="00094BD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30576D" w14:textId="77777777" w:rsidR="00284EBE" w:rsidRDefault="00284EBE" w:rsidP="00EE1802">
      <w:pPr>
        <w:spacing w:after="0" w:line="240" w:lineRule="auto"/>
        <w:rPr>
          <w:noProof/>
        </w:rPr>
      </w:pPr>
      <w:r>
        <w:rPr>
          <w:noProof/>
        </w:rPr>
        <w:separator/>
      </w:r>
    </w:p>
  </w:footnote>
  <w:footnote w:type="continuationSeparator" w:id="0">
    <w:p w14:paraId="25943967" w14:textId="77777777" w:rsidR="00284EBE" w:rsidRDefault="00284EBE" w:rsidP="00EE1802">
      <w:pPr>
        <w:spacing w:after="0" w:line="240" w:lineRule="auto"/>
      </w:pPr>
      <w:r>
        <w:continuationSeparator/>
      </w:r>
    </w:p>
  </w:footnote>
  <w:footnote w:id="1">
    <w:p w14:paraId="2D3F50D5" w14:textId="710CD66A" w:rsidR="001A5BB0" w:rsidRDefault="00D42156" w:rsidP="001A5BB0">
      <w:pPr>
        <w:pStyle w:val="FootnoteText"/>
        <w:spacing w:after="120"/>
      </w:pPr>
      <w:r>
        <w:rPr>
          <w:rStyle w:val="FootnoteReference"/>
        </w:rPr>
        <w:footnoteRef/>
      </w:r>
      <w:r>
        <w:t xml:space="preserve"> Previous reauthorization</w:t>
      </w:r>
      <w:r w:rsidR="00643C39">
        <w:t xml:space="preserve">s </w:t>
      </w:r>
      <w:r>
        <w:t>occurred in 2002, P</w:t>
      </w:r>
      <w:r w:rsidR="00E25E71">
        <w:t>ub. L.</w:t>
      </w:r>
      <w:r>
        <w:t xml:space="preserve"> 107-292; and in 2008, </w:t>
      </w:r>
      <w:r w:rsidRPr="00D42156">
        <w:t>Pub</w:t>
      </w:r>
      <w:r w:rsidR="00E25E71">
        <w:t>. L.</w:t>
      </w:r>
      <w:r w:rsidRPr="00D42156">
        <w:t xml:space="preserve"> 110-411</w:t>
      </w:r>
      <w:r>
        <w:t>.</w:t>
      </w:r>
    </w:p>
    <w:p w14:paraId="3F194FE7" w14:textId="21DECA65" w:rsidR="00E25E71" w:rsidRDefault="00E25E71" w:rsidP="00D42156">
      <w:pPr>
        <w:pStyle w:val="FootnoteText"/>
      </w:pPr>
      <w:r>
        <w:t xml:space="preserve">Amended in </w:t>
      </w:r>
      <w:r w:rsidR="00643C39">
        <w:t xml:space="preserve">1998 by Pub. L. </w:t>
      </w:r>
      <w:r w:rsidR="00643C39" w:rsidRPr="00643C39">
        <w:t>105-276</w:t>
      </w:r>
      <w:r w:rsidR="00643C39">
        <w:t xml:space="preserve">; in </w:t>
      </w:r>
      <w:r>
        <w:t xml:space="preserve">2000 by </w:t>
      </w:r>
      <w:r w:rsidRPr="00E25E71">
        <w:t>Pub</w:t>
      </w:r>
      <w:r>
        <w:t>.</w:t>
      </w:r>
      <w:r w:rsidRPr="00E25E71">
        <w:t xml:space="preserve"> L</w:t>
      </w:r>
      <w:r>
        <w:t>.</w:t>
      </w:r>
      <w:r w:rsidRPr="00E25E71">
        <w:t xml:space="preserve"> 106-568</w:t>
      </w:r>
      <w:r w:rsidR="001924A6">
        <w:t xml:space="preserve">, and </w:t>
      </w:r>
      <w:r w:rsidR="001924A6" w:rsidRPr="001924A6">
        <w:t>Pub</w:t>
      </w:r>
      <w:r w:rsidR="001924A6">
        <w:t>.</w:t>
      </w:r>
      <w:r w:rsidR="001924A6" w:rsidRPr="001924A6">
        <w:t xml:space="preserve"> </w:t>
      </w:r>
      <w:r w:rsidR="001924A6">
        <w:t>L.</w:t>
      </w:r>
      <w:r w:rsidR="001924A6" w:rsidRPr="001924A6">
        <w:t xml:space="preserve"> </w:t>
      </w:r>
      <w:r w:rsidR="001A5BB0" w:rsidRPr="001924A6">
        <w:t>106-569</w:t>
      </w:r>
      <w:r w:rsidR="001A5BB0">
        <w:t>; in 2004 by Pub. L.</w:t>
      </w:r>
      <w:r w:rsidR="001A5BB0" w:rsidRPr="001A5BB0">
        <w:t xml:space="preserve"> 108-393</w:t>
      </w:r>
      <w:r w:rsidR="001A5BB0">
        <w:t xml:space="preserve">; in 2005 by Pub. L. </w:t>
      </w:r>
      <w:r w:rsidR="001A5BB0" w:rsidRPr="001A5BB0">
        <w:t>109-136</w:t>
      </w:r>
      <w:r w:rsidR="001A5BB0">
        <w:t>, and Pub. L.</w:t>
      </w:r>
      <w:r w:rsidR="001A5BB0" w:rsidRPr="001A5BB0">
        <w:t>109-58</w:t>
      </w:r>
      <w:r w:rsidR="001A5BB0">
        <w:t xml:space="preserve">; in 2008 by Pub. L. </w:t>
      </w:r>
      <w:r w:rsidR="001A5BB0" w:rsidRPr="001A5BB0">
        <w:t>110-411</w:t>
      </w:r>
      <w:r w:rsidR="001A5BB0">
        <w:t xml:space="preserve">; and in 2010 by Pub. L. </w:t>
      </w:r>
      <w:r w:rsidR="001A5BB0" w:rsidRPr="001A5BB0">
        <w:t>111-269</w:t>
      </w:r>
      <w:r w:rsidR="001A5BB0">
        <w:t xml:space="preserve">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12E75B" w14:textId="77777777" w:rsidR="00094BD2" w:rsidRDefault="00094BD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603BE0" w14:textId="77777777" w:rsidR="00094BD2" w:rsidRDefault="00094BD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58052" w14:textId="77777777" w:rsidR="00094BD2" w:rsidRDefault="00094BD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6D4620"/>
    <w:multiLevelType w:val="hybridMultilevel"/>
    <w:tmpl w:val="15D0431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5889436E"/>
    <w:multiLevelType w:val="hybridMultilevel"/>
    <w:tmpl w:val="445255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8117253">
    <w:abstractNumId w:val="1"/>
  </w:num>
  <w:num w:numId="2" w16cid:durableId="19086844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3AFE"/>
    <w:rsid w:val="00094BD2"/>
    <w:rsid w:val="00157896"/>
    <w:rsid w:val="001924A6"/>
    <w:rsid w:val="001A5BB0"/>
    <w:rsid w:val="00221CA2"/>
    <w:rsid w:val="00284EBE"/>
    <w:rsid w:val="00305503"/>
    <w:rsid w:val="00314B3E"/>
    <w:rsid w:val="003A61ED"/>
    <w:rsid w:val="003B3E72"/>
    <w:rsid w:val="00485B05"/>
    <w:rsid w:val="00494423"/>
    <w:rsid w:val="004E4AD6"/>
    <w:rsid w:val="00505FD1"/>
    <w:rsid w:val="00524FFC"/>
    <w:rsid w:val="00593475"/>
    <w:rsid w:val="005A5DAC"/>
    <w:rsid w:val="005B496F"/>
    <w:rsid w:val="005C3AFE"/>
    <w:rsid w:val="005D345A"/>
    <w:rsid w:val="00643C39"/>
    <w:rsid w:val="00651846"/>
    <w:rsid w:val="00757BF8"/>
    <w:rsid w:val="007978E0"/>
    <w:rsid w:val="00812343"/>
    <w:rsid w:val="00865D47"/>
    <w:rsid w:val="00A4083A"/>
    <w:rsid w:val="00A67CE7"/>
    <w:rsid w:val="00B55A83"/>
    <w:rsid w:val="00C166D1"/>
    <w:rsid w:val="00C71F98"/>
    <w:rsid w:val="00C87C41"/>
    <w:rsid w:val="00C948A9"/>
    <w:rsid w:val="00CB3C6F"/>
    <w:rsid w:val="00D04890"/>
    <w:rsid w:val="00D42156"/>
    <w:rsid w:val="00DF66F1"/>
    <w:rsid w:val="00E25E71"/>
    <w:rsid w:val="00EE1802"/>
    <w:rsid w:val="00F760D3"/>
    <w:rsid w:val="00F94EC8"/>
    <w:rsid w:val="00FA1ACB"/>
    <w:rsid w:val="00FF3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8CD7EB"/>
  <w15:chartTrackingRefBased/>
  <w15:docId w15:val="{90DC8195-B69F-492E-A083-E317A2DC9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18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1802"/>
  </w:style>
  <w:style w:type="paragraph" w:styleId="Footer">
    <w:name w:val="footer"/>
    <w:basedOn w:val="Normal"/>
    <w:link w:val="FooterChar"/>
    <w:uiPriority w:val="99"/>
    <w:unhideWhenUsed/>
    <w:rsid w:val="00EE18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1802"/>
  </w:style>
  <w:style w:type="paragraph" w:styleId="ListParagraph">
    <w:name w:val="List Paragraph"/>
    <w:basedOn w:val="Normal"/>
    <w:uiPriority w:val="34"/>
    <w:qFormat/>
    <w:rsid w:val="00314B3E"/>
    <w:pPr>
      <w:ind w:left="720"/>
      <w:contextualSpacing/>
    </w:pPr>
  </w:style>
  <w:style w:type="paragraph" w:styleId="Revision">
    <w:name w:val="Revision"/>
    <w:hidden/>
    <w:uiPriority w:val="99"/>
    <w:semiHidden/>
    <w:rsid w:val="00157896"/>
    <w:pPr>
      <w:spacing w:after="0" w:line="240" w:lineRule="auto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D4215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4215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42156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04890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04890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D0489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6C72CC-C541-45FC-86EB-E9AA1273CA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491</Words>
  <Characters>2805</Characters>
  <Application>Microsoft Office Word</Application>
  <DocSecurity>0</DocSecurity>
  <PresentationFormat>15|.DOCX</PresentationFormat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Reauthorize NAHASDA One Pager (D1065765-4).DOCX</vt:lpstr>
    </vt:vector>
  </TitlesOfParts>
  <Company/>
  <LinksUpToDate>false</LinksUpToDate>
  <CharactersWithSpaces>3290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Reauthorize NAHASDA One Pager (D1065765-4).DOCX</dc:title>
  <dc:subject>wdNOSTAMP</dc:subject>
  <dc:creator>John, Natasha</dc:creator>
  <cp:keywords/>
  <dc:description/>
  <cp:lastModifiedBy>Ryan Edwards</cp:lastModifiedBy>
  <cp:revision>2</cp:revision>
  <cp:lastPrinted>2023-07-03T16:13:00Z</cp:lastPrinted>
  <dcterms:created xsi:type="dcterms:W3CDTF">2023-08-16T16:21:00Z</dcterms:created>
  <dcterms:modified xsi:type="dcterms:W3CDTF">2023-08-16T16:21:00Z</dcterms:modified>
</cp:coreProperties>
</file>