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AA28" w14:textId="6CEB2EE8" w:rsidR="00EC0455" w:rsidRPr="00EC0455" w:rsidRDefault="00EC0455" w:rsidP="00F66256">
      <w:pPr>
        <w:pStyle w:val="Title"/>
        <w:rPr>
          <w:sz w:val="6"/>
          <w:szCs w:val="6"/>
        </w:rPr>
      </w:pPr>
    </w:p>
    <w:p w14:paraId="33B721CD" w14:textId="0A2973F1" w:rsidR="00F66256" w:rsidRDefault="00EC0455" w:rsidP="00F66256">
      <w:pPr>
        <w:pStyle w:val="Title"/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80162C1" wp14:editId="736440AD">
            <wp:simplePos x="0" y="0"/>
            <wp:positionH relativeFrom="column">
              <wp:posOffset>3177540</wp:posOffset>
            </wp:positionH>
            <wp:positionV relativeFrom="paragraph">
              <wp:posOffset>0</wp:posOffset>
            </wp:positionV>
            <wp:extent cx="2842260" cy="608965"/>
            <wp:effectExtent l="0" t="0" r="0" b="635"/>
            <wp:wrapTight wrapText="bothSides">
              <wp:wrapPolygon edited="0">
                <wp:start x="0" y="0"/>
                <wp:lineTo x="0" y="20947"/>
                <wp:lineTo x="21426" y="20947"/>
                <wp:lineTo x="2142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256">
        <w:t>Making Sensory Items for Your Church</w:t>
      </w:r>
    </w:p>
    <w:p w14:paraId="2DA08EAF" w14:textId="6555CB64" w:rsidR="00F66256" w:rsidRDefault="00F66256">
      <w:pPr>
        <w:rPr>
          <w:sz w:val="24"/>
          <w:szCs w:val="24"/>
        </w:rPr>
      </w:pPr>
    </w:p>
    <w:p w14:paraId="6FD41783" w14:textId="31696DC1" w:rsidR="00881394" w:rsidRPr="00F66256" w:rsidRDefault="00F66256" w:rsidP="00F66256">
      <w:pPr>
        <w:pStyle w:val="Heading1"/>
        <w:rPr>
          <w:sz w:val="28"/>
          <w:szCs w:val="28"/>
        </w:rPr>
      </w:pPr>
      <w:r w:rsidRPr="00F66256">
        <w:rPr>
          <w:sz w:val="28"/>
          <w:szCs w:val="28"/>
        </w:rPr>
        <w:t xml:space="preserve">1. </w:t>
      </w:r>
      <w:r>
        <w:rPr>
          <w:sz w:val="28"/>
          <w:szCs w:val="28"/>
        </w:rPr>
        <w:t>S</w:t>
      </w:r>
      <w:r w:rsidR="009577EA" w:rsidRPr="00F66256">
        <w:rPr>
          <w:sz w:val="28"/>
          <w:szCs w:val="28"/>
        </w:rPr>
        <w:t>ensory lap</w:t>
      </w:r>
      <w:r w:rsidR="009650FA" w:rsidRPr="00F66256">
        <w:rPr>
          <w:sz w:val="28"/>
          <w:szCs w:val="28"/>
        </w:rPr>
        <w:t xml:space="preserve"> or shoulder</w:t>
      </w:r>
      <w:r w:rsidR="009577EA" w:rsidRPr="00F66256">
        <w:rPr>
          <w:sz w:val="28"/>
          <w:szCs w:val="28"/>
        </w:rPr>
        <w:t xml:space="preserve"> pad</w:t>
      </w:r>
    </w:p>
    <w:p w14:paraId="53B4AA4D" w14:textId="2C808E88" w:rsidR="009577EA" w:rsidRPr="00F66256" w:rsidRDefault="00381F47">
      <w:pPr>
        <w:rPr>
          <w:sz w:val="28"/>
          <w:szCs w:val="28"/>
        </w:rPr>
      </w:pPr>
      <w:r w:rsidRPr="00F66256">
        <w:rPr>
          <w:sz w:val="28"/>
          <w:szCs w:val="28"/>
        </w:rPr>
        <w:t xml:space="preserve">Weighted pads </w:t>
      </w:r>
      <w:r w:rsidR="00F024FC" w:rsidRPr="00F66256">
        <w:rPr>
          <w:sz w:val="28"/>
          <w:szCs w:val="28"/>
        </w:rPr>
        <w:t>may</w:t>
      </w:r>
      <w:r w:rsidRPr="00F66256">
        <w:rPr>
          <w:sz w:val="28"/>
          <w:szCs w:val="28"/>
        </w:rPr>
        <w:t xml:space="preserve"> help calm and regulate the sensory system</w:t>
      </w:r>
      <w:r w:rsidR="00733014">
        <w:rPr>
          <w:sz w:val="28"/>
          <w:szCs w:val="28"/>
        </w:rPr>
        <w:t>,</w:t>
      </w:r>
      <w:r w:rsidRPr="00F66256">
        <w:rPr>
          <w:sz w:val="28"/>
          <w:szCs w:val="28"/>
        </w:rPr>
        <w:t xml:space="preserve"> allowing the user </w:t>
      </w:r>
      <w:r w:rsidR="005753A1">
        <w:rPr>
          <w:sz w:val="28"/>
          <w:szCs w:val="28"/>
        </w:rPr>
        <w:t xml:space="preserve">of any age </w:t>
      </w:r>
      <w:r w:rsidRPr="00F66256">
        <w:rPr>
          <w:sz w:val="28"/>
          <w:szCs w:val="28"/>
        </w:rPr>
        <w:t>to focus and participate</w:t>
      </w:r>
      <w:r w:rsidR="00F024FC" w:rsidRPr="00F66256">
        <w:rPr>
          <w:sz w:val="28"/>
          <w:szCs w:val="28"/>
        </w:rPr>
        <w:t xml:space="preserve">. </w:t>
      </w:r>
      <w:r w:rsidR="009650FA" w:rsidRPr="00F66256">
        <w:rPr>
          <w:sz w:val="28"/>
          <w:szCs w:val="28"/>
        </w:rPr>
        <w:t xml:space="preserve"> </w:t>
      </w:r>
      <w:r w:rsidR="00F024FC" w:rsidRPr="00F66256">
        <w:rPr>
          <w:sz w:val="28"/>
          <w:szCs w:val="28"/>
        </w:rPr>
        <w:t xml:space="preserve">They can be used </w:t>
      </w:r>
      <w:r w:rsidR="009650FA" w:rsidRPr="00F66256">
        <w:rPr>
          <w:sz w:val="28"/>
          <w:szCs w:val="28"/>
        </w:rPr>
        <w:t xml:space="preserve">in combination with other </w:t>
      </w:r>
      <w:r w:rsidR="00F024FC" w:rsidRPr="00F66256">
        <w:rPr>
          <w:sz w:val="28"/>
          <w:szCs w:val="28"/>
        </w:rPr>
        <w:t>input, e.g.</w:t>
      </w:r>
      <w:r w:rsidR="00F66256">
        <w:rPr>
          <w:sz w:val="28"/>
          <w:szCs w:val="28"/>
        </w:rPr>
        <w:t>,</w:t>
      </w:r>
      <w:r w:rsidR="00F024FC" w:rsidRPr="00F66256">
        <w:rPr>
          <w:sz w:val="28"/>
          <w:szCs w:val="28"/>
        </w:rPr>
        <w:t xml:space="preserve"> rocking and headphones.</w:t>
      </w:r>
      <w:r w:rsidR="00733014">
        <w:rPr>
          <w:sz w:val="28"/>
          <w:szCs w:val="28"/>
        </w:rPr>
        <w:t xml:space="preserve"> Make sure user wants to use and enjoys the pad</w:t>
      </w:r>
      <w:r w:rsidR="00261484">
        <w:rPr>
          <w:sz w:val="28"/>
          <w:szCs w:val="28"/>
        </w:rPr>
        <w:t xml:space="preserve">.  </w:t>
      </w:r>
    </w:p>
    <w:p w14:paraId="01B0D2C4" w14:textId="2EEBDEB8" w:rsidR="009577EA" w:rsidRPr="00F66256" w:rsidRDefault="009577EA">
      <w:pPr>
        <w:rPr>
          <w:sz w:val="28"/>
          <w:szCs w:val="28"/>
        </w:rPr>
      </w:pPr>
      <w:r w:rsidRPr="00387B67">
        <w:rPr>
          <w:i/>
          <w:iCs/>
          <w:sz w:val="28"/>
          <w:szCs w:val="28"/>
        </w:rPr>
        <w:t>Fabric</w:t>
      </w:r>
      <w:r w:rsidR="009650FA" w:rsidRPr="00387B67">
        <w:rPr>
          <w:i/>
          <w:iCs/>
          <w:sz w:val="28"/>
          <w:szCs w:val="28"/>
        </w:rPr>
        <w:t xml:space="preserve"> selection</w:t>
      </w:r>
      <w:r w:rsidR="00046763" w:rsidRPr="00F66256">
        <w:rPr>
          <w:sz w:val="28"/>
          <w:szCs w:val="28"/>
        </w:rPr>
        <w:t xml:space="preserve"> – washable</w:t>
      </w:r>
      <w:r w:rsidR="00F66256">
        <w:rPr>
          <w:sz w:val="28"/>
          <w:szCs w:val="28"/>
        </w:rPr>
        <w:t xml:space="preserve"> fabrics: </w:t>
      </w:r>
      <w:r w:rsidR="00046763" w:rsidRPr="00F66256">
        <w:rPr>
          <w:sz w:val="28"/>
          <w:szCs w:val="28"/>
        </w:rPr>
        <w:t xml:space="preserve"> woven fabrics for the weighted pad</w:t>
      </w:r>
      <w:r w:rsidR="00F66256">
        <w:rPr>
          <w:sz w:val="28"/>
          <w:szCs w:val="28"/>
        </w:rPr>
        <w:t xml:space="preserve">, woven, knit, or </w:t>
      </w:r>
      <w:r w:rsidR="00387B67">
        <w:rPr>
          <w:sz w:val="28"/>
          <w:szCs w:val="28"/>
        </w:rPr>
        <w:t>fleece for the cover.  Choose fabrics that don’t ravel</w:t>
      </w:r>
      <w:r w:rsidR="00261484">
        <w:rPr>
          <w:sz w:val="28"/>
          <w:szCs w:val="28"/>
        </w:rPr>
        <w:t xml:space="preserve"> or fray</w:t>
      </w:r>
      <w:r w:rsidR="00387B67">
        <w:rPr>
          <w:sz w:val="28"/>
          <w:szCs w:val="28"/>
        </w:rPr>
        <w:t xml:space="preserve">. </w:t>
      </w:r>
    </w:p>
    <w:p w14:paraId="084792E1" w14:textId="6E3B3B45" w:rsidR="009577EA" w:rsidRPr="00F66256" w:rsidRDefault="009650FA">
      <w:pPr>
        <w:rPr>
          <w:sz w:val="28"/>
          <w:szCs w:val="28"/>
        </w:rPr>
      </w:pPr>
      <w:r w:rsidRPr="00387B67">
        <w:rPr>
          <w:i/>
          <w:iCs/>
          <w:sz w:val="28"/>
          <w:szCs w:val="28"/>
        </w:rPr>
        <w:t xml:space="preserve">Weighted material for </w:t>
      </w:r>
      <w:r w:rsidR="00387B67" w:rsidRPr="00387B67">
        <w:rPr>
          <w:i/>
          <w:iCs/>
          <w:sz w:val="28"/>
          <w:szCs w:val="28"/>
        </w:rPr>
        <w:t>filling</w:t>
      </w:r>
      <w:r w:rsidR="00387B67">
        <w:rPr>
          <w:i/>
          <w:iCs/>
          <w:sz w:val="28"/>
          <w:szCs w:val="28"/>
        </w:rPr>
        <w:t xml:space="preserve"> </w:t>
      </w:r>
      <w:r w:rsidR="00046763" w:rsidRPr="00F66256">
        <w:rPr>
          <w:sz w:val="28"/>
          <w:szCs w:val="28"/>
        </w:rPr>
        <w:t>– never more than 10% of the person</w:t>
      </w:r>
      <w:r w:rsidR="00387B67">
        <w:rPr>
          <w:sz w:val="28"/>
          <w:szCs w:val="28"/>
        </w:rPr>
        <w:t>’</w:t>
      </w:r>
      <w:r w:rsidR="00046763" w:rsidRPr="00F66256">
        <w:rPr>
          <w:sz w:val="28"/>
          <w:szCs w:val="28"/>
        </w:rPr>
        <w:t>s body weight.  2-5 pounds should work</w:t>
      </w:r>
      <w:r w:rsidR="00347004" w:rsidRPr="00F66256">
        <w:rPr>
          <w:sz w:val="28"/>
          <w:szCs w:val="28"/>
        </w:rPr>
        <w:t xml:space="preserve"> for most uses.  Plastic pellets are the most versatile as </w:t>
      </w:r>
      <w:r w:rsidR="00261484">
        <w:rPr>
          <w:sz w:val="28"/>
          <w:szCs w:val="28"/>
        </w:rPr>
        <w:t xml:space="preserve">they </w:t>
      </w:r>
      <w:r w:rsidR="00387B67">
        <w:rPr>
          <w:sz w:val="28"/>
          <w:szCs w:val="28"/>
        </w:rPr>
        <w:t>are washable</w:t>
      </w:r>
      <w:r w:rsidR="00347004" w:rsidRPr="00F66256">
        <w:rPr>
          <w:sz w:val="28"/>
          <w:szCs w:val="28"/>
        </w:rPr>
        <w:t xml:space="preserve">.  Rice or small beans can be used if in a waterproof </w:t>
      </w:r>
      <w:r w:rsidR="00387B67">
        <w:rPr>
          <w:sz w:val="28"/>
          <w:szCs w:val="28"/>
        </w:rPr>
        <w:t>bag inside the cover</w:t>
      </w:r>
      <w:r w:rsidR="00347004" w:rsidRPr="00F66256">
        <w:rPr>
          <w:sz w:val="28"/>
          <w:szCs w:val="28"/>
        </w:rPr>
        <w:t xml:space="preserve">.  </w:t>
      </w:r>
      <w:r w:rsidR="00F66256" w:rsidRPr="00F66256">
        <w:rPr>
          <w:sz w:val="28"/>
          <w:szCs w:val="28"/>
        </w:rPr>
        <w:t xml:space="preserve"> You can </w:t>
      </w:r>
      <w:r w:rsidR="00261484">
        <w:rPr>
          <w:sz w:val="28"/>
          <w:szCs w:val="28"/>
        </w:rPr>
        <w:t xml:space="preserve">also </w:t>
      </w:r>
      <w:r w:rsidR="00F66256" w:rsidRPr="00F66256">
        <w:rPr>
          <w:sz w:val="28"/>
          <w:szCs w:val="28"/>
        </w:rPr>
        <w:t xml:space="preserve">purchase a basic weighted lap pad online and sew a cover for it. </w:t>
      </w:r>
    </w:p>
    <w:p w14:paraId="168E39FF" w14:textId="15119EB4" w:rsidR="00C41D03" w:rsidRPr="00F66256" w:rsidRDefault="009577EA">
      <w:pPr>
        <w:rPr>
          <w:sz w:val="28"/>
          <w:szCs w:val="28"/>
        </w:rPr>
      </w:pPr>
      <w:r w:rsidRPr="005753A1">
        <w:rPr>
          <w:i/>
          <w:iCs/>
          <w:sz w:val="28"/>
          <w:szCs w:val="28"/>
        </w:rPr>
        <w:t>Size</w:t>
      </w:r>
      <w:r w:rsidR="009650FA" w:rsidRPr="005753A1">
        <w:rPr>
          <w:i/>
          <w:iCs/>
          <w:sz w:val="28"/>
          <w:szCs w:val="28"/>
        </w:rPr>
        <w:t xml:space="preserve"> and shape</w:t>
      </w:r>
      <w:r w:rsidR="00046763" w:rsidRPr="00F66256">
        <w:rPr>
          <w:sz w:val="28"/>
          <w:szCs w:val="28"/>
        </w:rPr>
        <w:t xml:space="preserve"> – rectangular or oval – a little larger than lap size</w:t>
      </w:r>
      <w:r w:rsidR="00733014">
        <w:rPr>
          <w:sz w:val="28"/>
          <w:szCs w:val="28"/>
        </w:rPr>
        <w:t xml:space="preserve"> for lap pads</w:t>
      </w:r>
      <w:r w:rsidR="00046763" w:rsidRPr="00F66256">
        <w:rPr>
          <w:sz w:val="28"/>
          <w:szCs w:val="28"/>
        </w:rPr>
        <w:t>, long and narro</w:t>
      </w:r>
      <w:r w:rsidR="00F024FC" w:rsidRPr="00F66256">
        <w:rPr>
          <w:sz w:val="28"/>
          <w:szCs w:val="28"/>
        </w:rPr>
        <w:t>w</w:t>
      </w:r>
      <w:r w:rsidR="00046763" w:rsidRPr="00F66256">
        <w:rPr>
          <w:sz w:val="28"/>
          <w:szCs w:val="28"/>
        </w:rPr>
        <w:t xml:space="preserve"> or horseshoe shape for shoulder </w:t>
      </w:r>
      <w:r w:rsidR="00733014">
        <w:rPr>
          <w:sz w:val="28"/>
          <w:szCs w:val="28"/>
        </w:rPr>
        <w:t>wraps or pads.</w:t>
      </w:r>
    </w:p>
    <w:p w14:paraId="07BEE7FC" w14:textId="3401A0EB" w:rsidR="00C41D03" w:rsidRDefault="00C41D03">
      <w:pPr>
        <w:rPr>
          <w:sz w:val="28"/>
          <w:szCs w:val="28"/>
        </w:rPr>
      </w:pPr>
      <w:r w:rsidRPr="005753A1">
        <w:rPr>
          <w:i/>
          <w:iCs/>
          <w:sz w:val="28"/>
          <w:szCs w:val="28"/>
        </w:rPr>
        <w:t>Making the weighted insert</w:t>
      </w:r>
      <w:r w:rsidR="00387B67">
        <w:rPr>
          <w:sz w:val="28"/>
          <w:szCs w:val="28"/>
        </w:rPr>
        <w:t xml:space="preserve"> – sew the outside into a pillowcase, leaving one end open. Turn right side out and sew 2 or three lines from the closed to the open end of the case, leaving the </w:t>
      </w:r>
      <w:r w:rsidR="00261484">
        <w:rPr>
          <w:sz w:val="28"/>
          <w:szCs w:val="28"/>
        </w:rPr>
        <w:t>top</w:t>
      </w:r>
      <w:r w:rsidR="00387B67">
        <w:rPr>
          <w:sz w:val="28"/>
          <w:szCs w:val="28"/>
        </w:rPr>
        <w:t xml:space="preserve"> open.  Fill channels partway (</w:t>
      </w:r>
      <w:r w:rsidR="005753A1">
        <w:rPr>
          <w:sz w:val="28"/>
          <w:szCs w:val="28"/>
        </w:rPr>
        <w:t xml:space="preserve">to the 1/3 or </w:t>
      </w:r>
      <w:r w:rsidR="00261484">
        <w:rPr>
          <w:sz w:val="28"/>
          <w:szCs w:val="28"/>
        </w:rPr>
        <w:t>1/2</w:t>
      </w:r>
      <w:r w:rsidR="005753A1">
        <w:rPr>
          <w:sz w:val="28"/>
          <w:szCs w:val="28"/>
        </w:rPr>
        <w:t xml:space="preserve"> point) </w:t>
      </w:r>
      <w:r w:rsidR="00387B67">
        <w:rPr>
          <w:sz w:val="28"/>
          <w:szCs w:val="28"/>
        </w:rPr>
        <w:t xml:space="preserve">with equal amounts of weighted material.  Pin and sew </w:t>
      </w:r>
      <w:r w:rsidR="00261484">
        <w:rPr>
          <w:sz w:val="28"/>
          <w:szCs w:val="28"/>
        </w:rPr>
        <w:t>above your pins</w:t>
      </w:r>
      <w:r w:rsidR="00261484">
        <w:rPr>
          <w:sz w:val="28"/>
          <w:szCs w:val="28"/>
        </w:rPr>
        <w:t xml:space="preserve"> </w:t>
      </w:r>
      <w:r w:rsidR="00387B67">
        <w:rPr>
          <w:sz w:val="28"/>
          <w:szCs w:val="28"/>
        </w:rPr>
        <w:t xml:space="preserve">across the case.  Fill the next section of the channels </w:t>
      </w:r>
      <w:r w:rsidR="005753A1">
        <w:rPr>
          <w:sz w:val="28"/>
          <w:szCs w:val="28"/>
        </w:rPr>
        <w:t xml:space="preserve">to the 2/3 mark (and repeat the previous step), or </w:t>
      </w:r>
      <w:r w:rsidR="00261484">
        <w:rPr>
          <w:sz w:val="28"/>
          <w:szCs w:val="28"/>
        </w:rPr>
        <w:t xml:space="preserve">to </w:t>
      </w:r>
      <w:r w:rsidR="005753A1">
        <w:rPr>
          <w:sz w:val="28"/>
          <w:szCs w:val="28"/>
        </w:rPr>
        <w:t>nearly</w:t>
      </w:r>
      <w:r w:rsidR="00261484">
        <w:rPr>
          <w:sz w:val="28"/>
          <w:szCs w:val="28"/>
        </w:rPr>
        <w:t xml:space="preserve"> </w:t>
      </w:r>
      <w:r w:rsidR="005753A1">
        <w:rPr>
          <w:sz w:val="28"/>
          <w:szCs w:val="28"/>
        </w:rPr>
        <w:t xml:space="preserve">the top, leaving space to fold the open end over twice and sew closed to seal. </w:t>
      </w:r>
    </w:p>
    <w:p w14:paraId="671818C6" w14:textId="4677167B" w:rsidR="009650FA" w:rsidRPr="00F66256" w:rsidRDefault="0026148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B06590" wp14:editId="62B27877">
            <wp:simplePos x="0" y="0"/>
            <wp:positionH relativeFrom="column">
              <wp:posOffset>349885</wp:posOffset>
            </wp:positionH>
            <wp:positionV relativeFrom="paragraph">
              <wp:posOffset>1465580</wp:posOffset>
            </wp:positionV>
            <wp:extent cx="2188210" cy="1669415"/>
            <wp:effectExtent l="0" t="0" r="2540" b="6985"/>
            <wp:wrapTight wrapText="bothSides">
              <wp:wrapPolygon edited="0">
                <wp:start x="0" y="0"/>
                <wp:lineTo x="0" y="21444"/>
                <wp:lineTo x="21437" y="21444"/>
                <wp:lineTo x="214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A7B">
        <w:rPr>
          <w:noProof/>
        </w:rPr>
        <w:drawing>
          <wp:anchor distT="0" distB="0" distL="114300" distR="114300" simplePos="0" relativeHeight="251661312" behindDoc="1" locked="0" layoutInCell="1" allowOverlap="1" wp14:anchorId="3769FF6F" wp14:editId="47F7D902">
            <wp:simplePos x="0" y="0"/>
            <wp:positionH relativeFrom="column">
              <wp:posOffset>3444240</wp:posOffset>
            </wp:positionH>
            <wp:positionV relativeFrom="paragraph">
              <wp:posOffset>1243965</wp:posOffset>
            </wp:positionV>
            <wp:extent cx="2369820" cy="1879600"/>
            <wp:effectExtent l="0" t="0" r="0" b="6350"/>
            <wp:wrapTight wrapText="bothSides">
              <wp:wrapPolygon edited="0">
                <wp:start x="0" y="0"/>
                <wp:lineTo x="0" y="21454"/>
                <wp:lineTo x="21357" y="21454"/>
                <wp:lineTo x="213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3A1" w:rsidRPr="005753A1">
        <w:rPr>
          <w:i/>
          <w:iCs/>
          <w:sz w:val="28"/>
          <w:szCs w:val="28"/>
        </w:rPr>
        <w:t>Making the cover</w:t>
      </w:r>
      <w:r w:rsidR="005753A1">
        <w:rPr>
          <w:sz w:val="28"/>
          <w:szCs w:val="28"/>
        </w:rPr>
        <w:t xml:space="preserve"> – </w:t>
      </w:r>
      <w:r w:rsidR="00C3246F">
        <w:rPr>
          <w:sz w:val="28"/>
          <w:szCs w:val="28"/>
        </w:rPr>
        <w:t xml:space="preserve">Cut a slightly larger pillowcase, allowing room for the </w:t>
      </w:r>
      <w:r w:rsidR="00205A7B">
        <w:rPr>
          <w:sz w:val="28"/>
          <w:szCs w:val="28"/>
        </w:rPr>
        <w:t>filled insert</w:t>
      </w:r>
      <w:r w:rsidR="00C3246F">
        <w:rPr>
          <w:sz w:val="28"/>
          <w:szCs w:val="28"/>
        </w:rPr>
        <w:t>. Attach your decorative pieces first, then finish the edges.  One edge needs to open – secure with hook and loop tape or a zipper. B</w:t>
      </w:r>
      <w:r w:rsidR="005753A1">
        <w:rPr>
          <w:sz w:val="28"/>
          <w:szCs w:val="28"/>
        </w:rPr>
        <w:t>e creative with textures and shapes to touch and with fasteners and objects to fiddle with.  Pick an age-appropriate theme.  Secure items so there is no chance of loosening and swallowing them.  Find idea</w:t>
      </w:r>
      <w:r w:rsidR="00C3246F">
        <w:rPr>
          <w:sz w:val="28"/>
          <w:szCs w:val="28"/>
        </w:rPr>
        <w:t xml:space="preserve"> inspiration</w:t>
      </w:r>
      <w:r w:rsidR="005753A1">
        <w:rPr>
          <w:sz w:val="28"/>
          <w:szCs w:val="28"/>
        </w:rPr>
        <w:t xml:space="preserve"> online.</w:t>
      </w:r>
      <w:r w:rsidR="00C3246F">
        <w:rPr>
          <w:sz w:val="28"/>
          <w:szCs w:val="28"/>
        </w:rPr>
        <w:t xml:space="preserve"> </w:t>
      </w:r>
      <w:r w:rsidR="009650FA" w:rsidRPr="00205A7B">
        <w:rPr>
          <w:i/>
          <w:iCs/>
          <w:sz w:val="28"/>
          <w:szCs w:val="28"/>
        </w:rPr>
        <w:t>Examples</w:t>
      </w:r>
      <w:r w:rsidR="00C3246F" w:rsidRPr="00205A7B">
        <w:rPr>
          <w:i/>
          <w:iCs/>
          <w:sz w:val="28"/>
          <w:szCs w:val="28"/>
        </w:rPr>
        <w:t>:</w:t>
      </w:r>
    </w:p>
    <w:p w14:paraId="4C44B635" w14:textId="2FAE22BA" w:rsidR="00F66256" w:rsidRDefault="00F66256"/>
    <w:p w14:paraId="257C7E7D" w14:textId="3EBDFF52" w:rsidR="009577EA" w:rsidRDefault="009577EA"/>
    <w:p w14:paraId="19F8CE20" w14:textId="3FD03FE9" w:rsidR="00C3246F" w:rsidRDefault="00C3246F"/>
    <w:p w14:paraId="3330A097" w14:textId="6B8D9D9D" w:rsidR="00C3246F" w:rsidRDefault="00C3246F"/>
    <w:p w14:paraId="32E48B4B" w14:textId="04C08E72" w:rsidR="00C3246F" w:rsidRDefault="00C3246F"/>
    <w:p w14:paraId="6A2568DA" w14:textId="3834714D" w:rsidR="00C3246F" w:rsidRDefault="00C3246F"/>
    <w:p w14:paraId="4EF983AD" w14:textId="77777777" w:rsidR="00FF7D07" w:rsidRDefault="00FF7D07" w:rsidP="00C3246F">
      <w:pPr>
        <w:pStyle w:val="Heading1"/>
        <w:rPr>
          <w:sz w:val="28"/>
          <w:szCs w:val="28"/>
        </w:rPr>
      </w:pPr>
    </w:p>
    <w:p w14:paraId="4EEB6559" w14:textId="39343051" w:rsidR="00C3246F" w:rsidRDefault="00C3246F" w:rsidP="00C3246F">
      <w:pPr>
        <w:pStyle w:val="Heading1"/>
        <w:rPr>
          <w:sz w:val="28"/>
          <w:szCs w:val="28"/>
        </w:rPr>
      </w:pPr>
      <w:r w:rsidRPr="00C3246F">
        <w:rPr>
          <w:sz w:val="28"/>
          <w:szCs w:val="28"/>
        </w:rPr>
        <w:t>2. Sensory “</w:t>
      </w:r>
      <w:r w:rsidR="00556F0D">
        <w:rPr>
          <w:sz w:val="28"/>
          <w:szCs w:val="28"/>
        </w:rPr>
        <w:t>c</w:t>
      </w:r>
      <w:r w:rsidRPr="00C3246F">
        <w:rPr>
          <w:sz w:val="28"/>
          <w:szCs w:val="28"/>
        </w:rPr>
        <w:t xml:space="preserve">alm </w:t>
      </w:r>
      <w:r w:rsidR="00556F0D">
        <w:rPr>
          <w:sz w:val="28"/>
          <w:szCs w:val="28"/>
        </w:rPr>
        <w:t>d</w:t>
      </w:r>
      <w:r w:rsidRPr="00C3246F">
        <w:rPr>
          <w:sz w:val="28"/>
          <w:szCs w:val="28"/>
        </w:rPr>
        <w:t>own” bottles</w:t>
      </w:r>
    </w:p>
    <w:p w14:paraId="63CF861A" w14:textId="5BD5FC59" w:rsidR="00C3246F" w:rsidRDefault="00F32DE5" w:rsidP="00C3246F">
      <w:pPr>
        <w:rPr>
          <w:sz w:val="28"/>
          <w:szCs w:val="28"/>
        </w:rPr>
      </w:pPr>
      <w:r w:rsidRPr="00F32DE5">
        <w:rPr>
          <w:sz w:val="28"/>
          <w:szCs w:val="28"/>
        </w:rPr>
        <w:t>Sensory bottles also serve a variety of purposes.  They can be calming, like the one shown here where the glitter fal</w:t>
      </w:r>
      <w:r w:rsidR="00261484">
        <w:rPr>
          <w:sz w:val="28"/>
          <w:szCs w:val="28"/>
        </w:rPr>
        <w:t>l</w:t>
      </w:r>
      <w:r w:rsidRPr="00F32DE5">
        <w:rPr>
          <w:sz w:val="28"/>
          <w:szCs w:val="28"/>
        </w:rPr>
        <w:t xml:space="preserve">s </w:t>
      </w:r>
      <w:proofErr w:type="gramStart"/>
      <w:r w:rsidR="00261484">
        <w:rPr>
          <w:sz w:val="28"/>
          <w:szCs w:val="28"/>
        </w:rPr>
        <w:t>slowly</w:t>
      </w:r>
      <w:proofErr w:type="gramEnd"/>
      <w:r w:rsidR="00261484">
        <w:rPr>
          <w:sz w:val="28"/>
          <w:szCs w:val="28"/>
        </w:rPr>
        <w:t xml:space="preserve"> </w:t>
      </w:r>
      <w:r w:rsidRPr="00F32DE5">
        <w:rPr>
          <w:sz w:val="28"/>
          <w:szCs w:val="28"/>
        </w:rPr>
        <w:t xml:space="preserve">and the “clouds” </w:t>
      </w:r>
      <w:r w:rsidR="00261484">
        <w:rPr>
          <w:sz w:val="28"/>
          <w:szCs w:val="28"/>
        </w:rPr>
        <w:t xml:space="preserve">rise </w:t>
      </w:r>
      <w:r w:rsidRPr="00F32DE5">
        <w:rPr>
          <w:sz w:val="28"/>
          <w:szCs w:val="28"/>
        </w:rPr>
        <w:t>slowly to the top.  Other</w:t>
      </w:r>
      <w:r w:rsidR="00556F0D">
        <w:rPr>
          <w:sz w:val="28"/>
          <w:szCs w:val="28"/>
        </w:rPr>
        <w:t xml:space="preserve"> bottles</w:t>
      </w:r>
      <w:r w:rsidRPr="00F32DE5">
        <w:rPr>
          <w:sz w:val="28"/>
          <w:szCs w:val="28"/>
        </w:rPr>
        <w:t xml:space="preserve"> might give the individual something to focus on, like finding </w:t>
      </w:r>
      <w:proofErr w:type="gramStart"/>
      <w:r w:rsidRPr="00F32DE5">
        <w:rPr>
          <w:sz w:val="28"/>
          <w:szCs w:val="28"/>
        </w:rPr>
        <w:t>all of</w:t>
      </w:r>
      <w:proofErr w:type="gramEnd"/>
      <w:r w:rsidRPr="00F32DE5">
        <w:rPr>
          <w:sz w:val="28"/>
          <w:szCs w:val="28"/>
        </w:rPr>
        <w:t xml:space="preserve"> the objects hidden </w:t>
      </w:r>
      <w:r w:rsidR="00556F0D">
        <w:rPr>
          <w:sz w:val="28"/>
          <w:szCs w:val="28"/>
        </w:rPr>
        <w:t>inside</w:t>
      </w:r>
      <w:r w:rsidRPr="00F32DE5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Search online and you will find many ideas.  </w:t>
      </w:r>
    </w:p>
    <w:p w14:paraId="2439A8CB" w14:textId="77777777" w:rsidR="00F32DE5" w:rsidRDefault="00F32DE5" w:rsidP="00C3246F">
      <w:pPr>
        <w:rPr>
          <w:sz w:val="28"/>
          <w:szCs w:val="28"/>
        </w:rPr>
      </w:pPr>
      <w:r w:rsidRPr="00261484">
        <w:rPr>
          <w:i/>
          <w:iCs/>
          <w:sz w:val="28"/>
          <w:szCs w:val="28"/>
        </w:rPr>
        <w:t>Supplies needed</w:t>
      </w:r>
      <w:r>
        <w:rPr>
          <w:sz w:val="28"/>
          <w:szCs w:val="28"/>
        </w:rPr>
        <w:t xml:space="preserve"> – </w:t>
      </w:r>
    </w:p>
    <w:p w14:paraId="2B4051D9" w14:textId="07446751" w:rsidR="00F32DE5" w:rsidRDefault="00E707E0" w:rsidP="00F32D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F32DE5" w:rsidRPr="00F32DE5">
        <w:rPr>
          <w:sz w:val="28"/>
          <w:szCs w:val="28"/>
        </w:rPr>
        <w:t xml:space="preserve"> large (1</w:t>
      </w:r>
      <w:r w:rsidR="00556F0D">
        <w:rPr>
          <w:sz w:val="28"/>
          <w:szCs w:val="28"/>
        </w:rPr>
        <w:t>6</w:t>
      </w:r>
      <w:r w:rsidR="00F32DE5" w:rsidRPr="00F32DE5">
        <w:rPr>
          <w:sz w:val="28"/>
          <w:szCs w:val="28"/>
        </w:rPr>
        <w:t xml:space="preserve"> – 24 oz.), transparent, unbreakable plastic bottle with a screw</w:t>
      </w:r>
      <w:r w:rsidR="00556F0D">
        <w:rPr>
          <w:sz w:val="28"/>
          <w:szCs w:val="28"/>
        </w:rPr>
        <w:t>-</w:t>
      </w:r>
      <w:r w:rsidR="00F32DE5" w:rsidRPr="00F32DE5">
        <w:rPr>
          <w:sz w:val="28"/>
          <w:szCs w:val="28"/>
        </w:rPr>
        <w:t>on cap.</w:t>
      </w:r>
      <w:r w:rsidR="00720467">
        <w:rPr>
          <w:sz w:val="28"/>
          <w:szCs w:val="28"/>
        </w:rPr>
        <w:t xml:space="preserve">  The </w:t>
      </w:r>
      <w:r w:rsidR="00556F0D">
        <w:rPr>
          <w:sz w:val="28"/>
          <w:szCs w:val="28"/>
        </w:rPr>
        <w:t xml:space="preserve">one pictured </w:t>
      </w:r>
      <w:r w:rsidR="00720467">
        <w:rPr>
          <w:sz w:val="28"/>
          <w:szCs w:val="28"/>
        </w:rPr>
        <w:t>below was a Voss</w:t>
      </w:r>
      <w:r w:rsidR="00064D19">
        <w:rPr>
          <w:sz w:val="28"/>
          <w:szCs w:val="28"/>
        </w:rPr>
        <w:t>®</w:t>
      </w:r>
      <w:r w:rsidR="00720467">
        <w:rPr>
          <w:sz w:val="28"/>
          <w:szCs w:val="28"/>
        </w:rPr>
        <w:t xml:space="preserve"> brand water bottle with the label removed. Michael’s® sells empty bottles for this purpose. </w:t>
      </w:r>
    </w:p>
    <w:p w14:paraId="00A4F879" w14:textId="4C77105A" w:rsidR="00F32DE5" w:rsidRDefault="00F32DE5" w:rsidP="00F32D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Regular or chunky glitter</w:t>
      </w:r>
      <w:r w:rsidR="00E707E0">
        <w:rPr>
          <w:sz w:val="28"/>
          <w:szCs w:val="28"/>
        </w:rPr>
        <w:t>, a teaspoon or less should be enough.</w:t>
      </w:r>
      <w:r>
        <w:rPr>
          <w:sz w:val="28"/>
          <w:szCs w:val="28"/>
        </w:rPr>
        <w:t xml:space="preserve"> </w:t>
      </w:r>
    </w:p>
    <w:p w14:paraId="1061131C" w14:textId="01EF8029" w:rsidR="00E707E0" w:rsidRDefault="00E707E0" w:rsidP="00F32D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drop or two of food coloring – add carefully!</w:t>
      </w:r>
    </w:p>
    <w:p w14:paraId="5C14444A" w14:textId="5D61ABF2" w:rsidR="00E707E0" w:rsidRDefault="00064D19" w:rsidP="00F32D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4D1CD1D" wp14:editId="06A6664D">
            <wp:simplePos x="0" y="0"/>
            <wp:positionH relativeFrom="column">
              <wp:posOffset>342900</wp:posOffset>
            </wp:positionH>
            <wp:positionV relativeFrom="paragraph">
              <wp:posOffset>529590</wp:posOffset>
            </wp:positionV>
            <wp:extent cx="1760220" cy="2679700"/>
            <wp:effectExtent l="0" t="0" r="0" b="6350"/>
            <wp:wrapTight wrapText="bothSides">
              <wp:wrapPolygon edited="0">
                <wp:start x="0" y="0"/>
                <wp:lineTo x="0" y="21498"/>
                <wp:lineTo x="21273" y="21498"/>
                <wp:lineTo x="212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7E0">
        <w:rPr>
          <w:sz w:val="28"/>
          <w:szCs w:val="28"/>
        </w:rPr>
        <w:t xml:space="preserve">Objects that will hold up to being permanently in the water – tinsel pom poms are used for the clouds in the Gentle Rain bottle </w:t>
      </w:r>
      <w:r w:rsidR="006E6B66">
        <w:rPr>
          <w:sz w:val="28"/>
          <w:szCs w:val="28"/>
        </w:rPr>
        <w:t>(</w:t>
      </w:r>
      <w:hyperlink r:id="rId10" w:history="1">
        <w:r w:rsidR="006E6B66" w:rsidRPr="002800A6">
          <w:rPr>
            <w:rStyle w:val="Hyperlink"/>
            <w:sz w:val="28"/>
            <w:szCs w:val="28"/>
          </w:rPr>
          <w:t>https://www.teainthewild.com/gentle-rain-sensory-bottle/</w:t>
        </w:r>
      </w:hyperlink>
      <w:r w:rsidR="006E6B66">
        <w:rPr>
          <w:sz w:val="28"/>
          <w:szCs w:val="28"/>
        </w:rPr>
        <w:t xml:space="preserve">) </w:t>
      </w:r>
      <w:r w:rsidR="00E707E0">
        <w:rPr>
          <w:sz w:val="28"/>
          <w:szCs w:val="28"/>
        </w:rPr>
        <w:t xml:space="preserve">shown </w:t>
      </w:r>
      <w:r w:rsidR="00FF7D07">
        <w:rPr>
          <w:sz w:val="28"/>
          <w:szCs w:val="28"/>
        </w:rPr>
        <w:t>here</w:t>
      </w:r>
      <w:r w:rsidR="00E707E0">
        <w:rPr>
          <w:sz w:val="28"/>
          <w:szCs w:val="28"/>
        </w:rPr>
        <w:t xml:space="preserve">.  The other bottle at Assembly held a variety of plastic animals to go along with the Noah’s Ark theme.  Small stones and shells and other natural objects work well. </w:t>
      </w:r>
    </w:p>
    <w:p w14:paraId="070E4393" w14:textId="77777777" w:rsidR="00FF7D07" w:rsidRDefault="00FF7D07" w:rsidP="00FF7D07">
      <w:pPr>
        <w:pStyle w:val="ListParagraph"/>
        <w:rPr>
          <w:sz w:val="28"/>
          <w:szCs w:val="28"/>
        </w:rPr>
      </w:pPr>
    </w:p>
    <w:p w14:paraId="424AB87B" w14:textId="1A5A53CA" w:rsidR="00E707E0" w:rsidRDefault="00FF7D07" w:rsidP="00F32D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6B66">
        <w:rPr>
          <w:sz w:val="28"/>
          <w:szCs w:val="28"/>
        </w:rPr>
        <w:t>Clear glue such as Elmer’s</w:t>
      </w:r>
      <w:r w:rsidR="00720467">
        <w:rPr>
          <w:sz w:val="28"/>
          <w:szCs w:val="28"/>
        </w:rPr>
        <w:t xml:space="preserve"> ® </w:t>
      </w:r>
      <w:r w:rsidR="006E6B66">
        <w:rPr>
          <w:sz w:val="28"/>
          <w:szCs w:val="28"/>
        </w:rPr>
        <w:t xml:space="preserve">for slow movement use 1/3 glue to 2/3 warm water, or less glue </w:t>
      </w:r>
      <w:r w:rsidR="00720467">
        <w:rPr>
          <w:sz w:val="28"/>
          <w:szCs w:val="28"/>
        </w:rPr>
        <w:t xml:space="preserve">and more water </w:t>
      </w:r>
      <w:r w:rsidR="006E6B66">
        <w:rPr>
          <w:sz w:val="28"/>
          <w:szCs w:val="28"/>
        </w:rPr>
        <w:t xml:space="preserve">for faster falling items. </w:t>
      </w:r>
    </w:p>
    <w:p w14:paraId="2D115E71" w14:textId="4D6AAE1F" w:rsidR="00064D19" w:rsidRDefault="00FF7D07" w:rsidP="00064D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6B66">
        <w:rPr>
          <w:sz w:val="28"/>
          <w:szCs w:val="28"/>
        </w:rPr>
        <w:t xml:space="preserve">Hot glue gun or </w:t>
      </w:r>
      <w:proofErr w:type="gramStart"/>
      <w:r w:rsidR="006E6B66">
        <w:rPr>
          <w:sz w:val="28"/>
          <w:szCs w:val="28"/>
        </w:rPr>
        <w:t>other</w:t>
      </w:r>
      <w:proofErr w:type="gramEnd"/>
      <w:r w:rsidR="006E6B66">
        <w:rPr>
          <w:sz w:val="28"/>
          <w:szCs w:val="28"/>
        </w:rPr>
        <w:t xml:space="preserve"> permanent adhesive to seal the cap when finished.  </w:t>
      </w:r>
      <w:r>
        <w:rPr>
          <w:sz w:val="28"/>
          <w:szCs w:val="28"/>
        </w:rPr>
        <w:t>Wrap with</w:t>
      </w:r>
      <w:r w:rsidR="006E6B66">
        <w:rPr>
          <w:sz w:val="28"/>
          <w:szCs w:val="28"/>
        </w:rPr>
        <w:t xml:space="preserve"> </w:t>
      </w:r>
      <w:r w:rsidR="006D487D">
        <w:rPr>
          <w:sz w:val="28"/>
          <w:szCs w:val="28"/>
        </w:rPr>
        <w:t xml:space="preserve">colored </w:t>
      </w:r>
      <w:r w:rsidR="006E6B66">
        <w:rPr>
          <w:sz w:val="28"/>
          <w:szCs w:val="28"/>
        </w:rPr>
        <w:t xml:space="preserve">duct tape for additional security. </w:t>
      </w:r>
    </w:p>
    <w:p w14:paraId="4C743D50" w14:textId="77777777" w:rsidR="00FF7D07" w:rsidRPr="00FF7D07" w:rsidRDefault="00FF7D07" w:rsidP="00FF7D07">
      <w:pPr>
        <w:pStyle w:val="ListParagraph"/>
        <w:rPr>
          <w:sz w:val="28"/>
          <w:szCs w:val="28"/>
        </w:rPr>
      </w:pPr>
    </w:p>
    <w:p w14:paraId="2375512D" w14:textId="73C45A9F" w:rsidR="00720467" w:rsidRDefault="00720467" w:rsidP="0072046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alternative option is an oil and water bottle</w:t>
      </w:r>
      <w:r w:rsidR="00064D19">
        <w:rPr>
          <w:sz w:val="28"/>
          <w:szCs w:val="28"/>
        </w:rPr>
        <w:t xml:space="preserve"> which provides a different visual experience. Find instructions online.</w:t>
      </w:r>
    </w:p>
    <w:p w14:paraId="607270EE" w14:textId="12BE7603" w:rsidR="00064D19" w:rsidRDefault="00064D19" w:rsidP="0072046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 programs create sensory bags using gel, color</w:t>
      </w:r>
      <w:r w:rsidR="006D487D">
        <w:rPr>
          <w:sz w:val="28"/>
          <w:szCs w:val="28"/>
        </w:rPr>
        <w:t>ing</w:t>
      </w:r>
      <w:r>
        <w:rPr>
          <w:sz w:val="28"/>
          <w:szCs w:val="28"/>
        </w:rPr>
        <w:t xml:space="preserve">, and </w:t>
      </w:r>
      <w:r w:rsidR="006D487D">
        <w:rPr>
          <w:sz w:val="28"/>
          <w:szCs w:val="28"/>
        </w:rPr>
        <w:t xml:space="preserve">small </w:t>
      </w:r>
      <w:r>
        <w:rPr>
          <w:sz w:val="28"/>
          <w:szCs w:val="28"/>
        </w:rPr>
        <w:t xml:space="preserve">objects in double thicknesses of clear plastic storage bags that are glued shut and duct-taped around all edges. </w:t>
      </w:r>
      <w:r w:rsidR="006D487D">
        <w:rPr>
          <w:sz w:val="28"/>
          <w:szCs w:val="28"/>
        </w:rPr>
        <w:t xml:space="preserve">Users can push and manipulate the objects. </w:t>
      </w:r>
    </w:p>
    <w:p w14:paraId="7FFB9A50" w14:textId="5BB46568" w:rsidR="00064D19" w:rsidRPr="00720467" w:rsidRDefault="00064D19" w:rsidP="0072046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 have participants with low vision, use items with contrasting colors, or create a dry bottle </w:t>
      </w:r>
      <w:proofErr w:type="gramStart"/>
      <w:r>
        <w:rPr>
          <w:sz w:val="28"/>
          <w:szCs w:val="28"/>
        </w:rPr>
        <w:t>similar to</w:t>
      </w:r>
      <w:proofErr w:type="gramEnd"/>
      <w:r>
        <w:rPr>
          <w:sz w:val="28"/>
          <w:szCs w:val="28"/>
        </w:rPr>
        <w:t xml:space="preserve"> a rain stick with rice cascading past obstacles. </w:t>
      </w:r>
    </w:p>
    <w:p w14:paraId="3217B24E" w14:textId="2868BDED" w:rsidR="00C3246F" w:rsidRPr="00C3246F" w:rsidRDefault="00C3246F">
      <w:pPr>
        <w:rPr>
          <w:sz w:val="28"/>
          <w:szCs w:val="28"/>
        </w:rPr>
      </w:pPr>
    </w:p>
    <w:sectPr w:rsidR="00C3246F" w:rsidRPr="00C3246F" w:rsidSect="00C3246F">
      <w:pgSz w:w="12240" w:h="15840"/>
      <w:pgMar w:top="1008" w:right="1152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0A1"/>
    <w:multiLevelType w:val="hybridMultilevel"/>
    <w:tmpl w:val="6564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445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EA"/>
    <w:rsid w:val="00021A27"/>
    <w:rsid w:val="00046763"/>
    <w:rsid w:val="00064D19"/>
    <w:rsid w:val="001407DB"/>
    <w:rsid w:val="001A77B7"/>
    <w:rsid w:val="001B3735"/>
    <w:rsid w:val="00205A7B"/>
    <w:rsid w:val="00261484"/>
    <w:rsid w:val="00347004"/>
    <w:rsid w:val="00381F47"/>
    <w:rsid w:val="00387B67"/>
    <w:rsid w:val="00556F0D"/>
    <w:rsid w:val="005753A1"/>
    <w:rsid w:val="005A7383"/>
    <w:rsid w:val="005D660D"/>
    <w:rsid w:val="006335C5"/>
    <w:rsid w:val="006D487D"/>
    <w:rsid w:val="006E6B66"/>
    <w:rsid w:val="00720467"/>
    <w:rsid w:val="00733014"/>
    <w:rsid w:val="008014F7"/>
    <w:rsid w:val="009577EA"/>
    <w:rsid w:val="009650FA"/>
    <w:rsid w:val="00C3246F"/>
    <w:rsid w:val="00C41D03"/>
    <w:rsid w:val="00D84E59"/>
    <w:rsid w:val="00DC7D3F"/>
    <w:rsid w:val="00E707E0"/>
    <w:rsid w:val="00EC0455"/>
    <w:rsid w:val="00F024FC"/>
    <w:rsid w:val="00F32DE5"/>
    <w:rsid w:val="00F66256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E6A37"/>
  <w15:chartTrackingRefBased/>
  <w15:docId w15:val="{4A04672F-7EA4-4EE0-BE92-DFFB0096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60D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383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738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7383"/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A7383"/>
    <w:rPr>
      <w:rFonts w:eastAsiaTheme="majorEastAsia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D660D"/>
    <w:rPr>
      <w:rFonts w:eastAsiaTheme="majorEastAsia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F32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B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eainthewild.com/gentle-rain-sensory-bottl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57B28-7F6A-4018-AE86-ADF96AF4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Swedberg</dc:creator>
  <cp:keywords/>
  <dc:description/>
  <cp:lastModifiedBy>Lynn Swedberg</cp:lastModifiedBy>
  <cp:revision>4</cp:revision>
  <dcterms:created xsi:type="dcterms:W3CDTF">2022-06-18T22:10:00Z</dcterms:created>
  <dcterms:modified xsi:type="dcterms:W3CDTF">2022-06-18T22:24:00Z</dcterms:modified>
</cp:coreProperties>
</file>