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59B75" w14:textId="2A1BB637" w:rsidR="00493421" w:rsidRPr="00493421" w:rsidRDefault="00493421" w:rsidP="00493421">
      <w:pPr>
        <w:pStyle w:val="NoSpacing"/>
        <w:jc w:val="center"/>
        <w:rPr>
          <w:rFonts w:ascii="Book Antiqua" w:hAnsi="Book Antiqua"/>
          <w:b/>
          <w:bCs/>
          <w:sz w:val="28"/>
          <w:szCs w:val="28"/>
        </w:rPr>
      </w:pPr>
      <w:r w:rsidRPr="00493421">
        <w:rPr>
          <w:rFonts w:ascii="Book Antiqua" w:hAnsi="Book Antiqua"/>
          <w:b/>
          <w:bCs/>
          <w:sz w:val="28"/>
          <w:szCs w:val="28"/>
        </w:rPr>
        <w:t>Harassment Policy</w:t>
      </w:r>
    </w:p>
    <w:p w14:paraId="23CA1443" w14:textId="72F9DC77" w:rsidR="00493421" w:rsidRPr="00493421" w:rsidRDefault="00493421" w:rsidP="00493421">
      <w:pPr>
        <w:pStyle w:val="NoSpacing"/>
        <w:jc w:val="center"/>
        <w:rPr>
          <w:rFonts w:ascii="Book Antiqua" w:hAnsi="Book Antiqua"/>
          <w:sz w:val="20"/>
          <w:szCs w:val="20"/>
        </w:rPr>
      </w:pPr>
      <w:r w:rsidRPr="00493421">
        <w:rPr>
          <w:rFonts w:ascii="Book Antiqua" w:hAnsi="Book Antiqua"/>
          <w:sz w:val="20"/>
          <w:szCs w:val="20"/>
        </w:rPr>
        <w:t>(Adopted )</w:t>
      </w:r>
    </w:p>
    <w:p w14:paraId="6754CCF4" w14:textId="77777777" w:rsidR="00493421" w:rsidRDefault="00493421" w:rsidP="00493421">
      <w:pPr>
        <w:pStyle w:val="NoSpacing"/>
        <w:jc w:val="center"/>
        <w:rPr>
          <w:rFonts w:ascii="Book Antiqua" w:hAnsi="Book Antiqua"/>
          <w:b/>
          <w:bCs/>
          <w:sz w:val="24"/>
          <w:szCs w:val="24"/>
        </w:rPr>
      </w:pPr>
    </w:p>
    <w:p w14:paraId="0D6651E4" w14:textId="77777777" w:rsidR="00493421" w:rsidRDefault="00493421" w:rsidP="00493421">
      <w:pPr>
        <w:pStyle w:val="NoSpacing"/>
        <w:jc w:val="center"/>
        <w:rPr>
          <w:rFonts w:ascii="Book Antiqua" w:hAnsi="Book Antiqua"/>
          <w:b/>
          <w:bCs/>
          <w:sz w:val="24"/>
          <w:szCs w:val="24"/>
        </w:rPr>
      </w:pPr>
    </w:p>
    <w:p w14:paraId="712C9EDD" w14:textId="7D3C3D13" w:rsidR="00493421" w:rsidRDefault="00493421" w:rsidP="00493421">
      <w:pPr>
        <w:pStyle w:val="NoSpacing"/>
        <w:rPr>
          <w:rFonts w:ascii="Book Antiqua" w:hAnsi="Book Antiqua"/>
          <w:sz w:val="24"/>
          <w:szCs w:val="24"/>
        </w:rPr>
      </w:pPr>
      <w:r>
        <w:rPr>
          <w:rFonts w:ascii="Book Antiqua" w:hAnsi="Book Antiqua"/>
          <w:b/>
          <w:bCs/>
          <w:sz w:val="24"/>
          <w:szCs w:val="24"/>
        </w:rPr>
        <w:t xml:space="preserve">RATIONALE:  </w:t>
      </w:r>
      <w:r w:rsidRPr="00493421">
        <w:rPr>
          <w:rFonts w:ascii="Book Antiqua" w:hAnsi="Book Antiqua"/>
          <w:sz w:val="24"/>
          <w:szCs w:val="24"/>
        </w:rPr>
        <w:t xml:space="preserve">In order to </w:t>
      </w:r>
      <w:r w:rsidR="00CA7B9C">
        <w:rPr>
          <w:rFonts w:ascii="Book Antiqua" w:hAnsi="Book Antiqua"/>
          <w:sz w:val="24"/>
          <w:szCs w:val="24"/>
        </w:rPr>
        <w:t xml:space="preserve">maintain the peace, unity, and purity of the Body of Christ and to </w:t>
      </w:r>
      <w:r w:rsidRPr="00493421">
        <w:rPr>
          <w:rFonts w:ascii="Book Antiqua" w:hAnsi="Book Antiqua"/>
          <w:sz w:val="24"/>
          <w:szCs w:val="24"/>
        </w:rPr>
        <w:t>create a safe and life nurturing environment</w:t>
      </w:r>
      <w:r w:rsidR="00CA7B9C">
        <w:rPr>
          <w:rFonts w:ascii="Book Antiqua" w:hAnsi="Book Antiqua"/>
          <w:b/>
          <w:bCs/>
          <w:sz w:val="24"/>
          <w:szCs w:val="24"/>
        </w:rPr>
        <w:t xml:space="preserve">, </w:t>
      </w:r>
      <w:r w:rsidR="00CA7B9C" w:rsidRPr="00CA7B9C">
        <w:rPr>
          <w:rFonts w:ascii="Book Antiqua" w:hAnsi="Book Antiqua"/>
          <w:sz w:val="24"/>
          <w:szCs w:val="24"/>
        </w:rPr>
        <w:t>this policy is in place for common understanding.  I</w:t>
      </w:r>
      <w:r w:rsidRPr="00CA7B9C">
        <w:rPr>
          <w:rFonts w:ascii="Book Antiqua" w:hAnsi="Book Antiqua"/>
          <w:sz w:val="24"/>
          <w:szCs w:val="24"/>
        </w:rPr>
        <w:t>n</w:t>
      </w:r>
      <w:r>
        <w:rPr>
          <w:rFonts w:ascii="Book Antiqua" w:hAnsi="Book Antiqua"/>
          <w:sz w:val="24"/>
          <w:szCs w:val="24"/>
        </w:rPr>
        <w:t xml:space="preserve"> accordance with the Book of Order (G-3.0106), this </w:t>
      </w:r>
      <w:r w:rsidR="00CA7B9C">
        <w:rPr>
          <w:rFonts w:ascii="Book Antiqua" w:hAnsi="Book Antiqua"/>
          <w:sz w:val="24"/>
          <w:szCs w:val="24"/>
        </w:rPr>
        <w:t>council of the church is required to have a policy which addresses their policy on harassment.</w:t>
      </w:r>
      <w:r w:rsidR="003A2D28">
        <w:rPr>
          <w:rFonts w:ascii="Book Antiqua" w:hAnsi="Book Antiqua"/>
          <w:sz w:val="24"/>
          <w:szCs w:val="24"/>
        </w:rPr>
        <w:t xml:space="preserve"> The policy is not intended to be used as a disciplinary tool, but a way to deal with harassment, when an individual raises a concern/question of </w:t>
      </w:r>
      <w:r w:rsidR="00957A90">
        <w:rPr>
          <w:rFonts w:ascii="Book Antiqua" w:hAnsi="Book Antiqua"/>
          <w:sz w:val="24"/>
          <w:szCs w:val="24"/>
        </w:rPr>
        <w:t>harassment,</w:t>
      </w:r>
      <w:r w:rsidR="003A2D28">
        <w:rPr>
          <w:rFonts w:ascii="Book Antiqua" w:hAnsi="Book Antiqua"/>
          <w:sz w:val="24"/>
          <w:szCs w:val="24"/>
        </w:rPr>
        <w:t xml:space="preserve"> and </w:t>
      </w:r>
      <w:r w:rsidR="00957A90">
        <w:rPr>
          <w:rFonts w:ascii="Book Antiqua" w:hAnsi="Book Antiqua"/>
          <w:sz w:val="24"/>
          <w:szCs w:val="24"/>
        </w:rPr>
        <w:t xml:space="preserve">the behavior is not stopped. </w:t>
      </w:r>
    </w:p>
    <w:p w14:paraId="12BEDB3D" w14:textId="77777777" w:rsidR="00493421" w:rsidRDefault="00493421" w:rsidP="00493421">
      <w:pPr>
        <w:pStyle w:val="NoSpacing"/>
        <w:rPr>
          <w:rFonts w:ascii="Book Antiqua" w:hAnsi="Book Antiqua"/>
          <w:sz w:val="24"/>
          <w:szCs w:val="24"/>
        </w:rPr>
      </w:pPr>
    </w:p>
    <w:p w14:paraId="2797ABE1" w14:textId="41291A92" w:rsidR="001C2738" w:rsidRDefault="001C2738" w:rsidP="00493421">
      <w:pPr>
        <w:pStyle w:val="NoSpacing"/>
        <w:rPr>
          <w:rFonts w:ascii="Book Antiqua" w:hAnsi="Book Antiqua"/>
          <w:sz w:val="24"/>
          <w:szCs w:val="24"/>
        </w:rPr>
      </w:pPr>
      <w:r w:rsidRPr="001C2738">
        <w:rPr>
          <w:rFonts w:ascii="Book Antiqua" w:hAnsi="Book Antiqua"/>
          <w:b/>
          <w:bCs/>
          <w:sz w:val="24"/>
          <w:szCs w:val="24"/>
        </w:rPr>
        <w:t>APPLICABILITY:</w:t>
      </w:r>
      <w:r>
        <w:rPr>
          <w:rFonts w:ascii="Book Antiqua" w:hAnsi="Book Antiqua"/>
          <w:sz w:val="24"/>
          <w:szCs w:val="24"/>
        </w:rPr>
        <w:t xml:space="preserve">  </w:t>
      </w:r>
      <w:r w:rsidRPr="009008B2">
        <w:rPr>
          <w:rFonts w:ascii="Book Antiqua" w:hAnsi="Book Antiqua"/>
          <w:sz w:val="24"/>
          <w:szCs w:val="24"/>
        </w:rPr>
        <w:t>To any member</w:t>
      </w:r>
      <w:r w:rsidR="003A2D28">
        <w:rPr>
          <w:rFonts w:ascii="Book Antiqua" w:hAnsi="Book Antiqua"/>
          <w:sz w:val="24"/>
          <w:szCs w:val="24"/>
        </w:rPr>
        <w:t>, or employee</w:t>
      </w:r>
      <w:r>
        <w:rPr>
          <w:rFonts w:ascii="Book Antiqua" w:hAnsi="Book Antiqua"/>
          <w:sz w:val="24"/>
          <w:szCs w:val="24"/>
        </w:rPr>
        <w:t xml:space="preserve"> of the congregation of </w:t>
      </w:r>
      <w:r w:rsidR="00994608" w:rsidRPr="00994608">
        <w:rPr>
          <w:rFonts w:ascii="Book Antiqua" w:hAnsi="Book Antiqua"/>
          <w:sz w:val="24"/>
          <w:szCs w:val="24"/>
        </w:rPr>
        <w:t>(</w:t>
      </w:r>
      <w:r w:rsidR="00994608" w:rsidRPr="00994608">
        <w:rPr>
          <w:rFonts w:ascii="Book Antiqua" w:hAnsi="Book Antiqua"/>
          <w:i/>
          <w:iCs/>
          <w:sz w:val="24"/>
          <w:szCs w:val="24"/>
        </w:rPr>
        <w:t>entity</w:t>
      </w:r>
      <w:r w:rsidR="00994608">
        <w:rPr>
          <w:rFonts w:ascii="Book Antiqua" w:hAnsi="Book Antiqua"/>
          <w:sz w:val="24"/>
          <w:szCs w:val="24"/>
        </w:rPr>
        <w:t>)</w:t>
      </w:r>
      <w:r>
        <w:rPr>
          <w:rFonts w:ascii="Book Antiqua" w:hAnsi="Book Antiqua"/>
          <w:sz w:val="24"/>
          <w:szCs w:val="24"/>
        </w:rPr>
        <w:t xml:space="preserve">. </w:t>
      </w:r>
      <w:r w:rsidR="00957A90">
        <w:rPr>
          <w:rFonts w:ascii="Book Antiqua" w:hAnsi="Book Antiqua"/>
          <w:sz w:val="24"/>
          <w:szCs w:val="24"/>
        </w:rPr>
        <w:t xml:space="preserve">This policy pertains to the activities of the congregation whether taking place at the church, or away from the church, as long as the activity is a sanctioned activity of the church. </w:t>
      </w:r>
    </w:p>
    <w:p w14:paraId="5A5A6B4F" w14:textId="77777777" w:rsidR="001C2738" w:rsidRDefault="001C2738" w:rsidP="00493421">
      <w:pPr>
        <w:pStyle w:val="NoSpacing"/>
        <w:rPr>
          <w:rFonts w:ascii="Book Antiqua" w:hAnsi="Book Antiqua"/>
          <w:b/>
          <w:bCs/>
          <w:sz w:val="24"/>
          <w:szCs w:val="24"/>
        </w:rPr>
      </w:pPr>
    </w:p>
    <w:p w14:paraId="36253A44" w14:textId="6C344E3C" w:rsidR="00493421" w:rsidRDefault="00493421" w:rsidP="00493421">
      <w:pPr>
        <w:pStyle w:val="NoSpacing"/>
        <w:rPr>
          <w:rFonts w:ascii="Book Antiqua" w:hAnsi="Book Antiqua"/>
          <w:sz w:val="24"/>
          <w:szCs w:val="24"/>
        </w:rPr>
      </w:pPr>
      <w:r w:rsidRPr="00493421">
        <w:rPr>
          <w:rFonts w:ascii="Book Antiqua" w:hAnsi="Book Antiqua"/>
          <w:b/>
          <w:bCs/>
          <w:sz w:val="24"/>
          <w:szCs w:val="24"/>
        </w:rPr>
        <w:t>DEFINITION:</w:t>
      </w:r>
      <w:r>
        <w:rPr>
          <w:rFonts w:ascii="Book Antiqua" w:hAnsi="Book Antiqua"/>
          <w:sz w:val="24"/>
          <w:szCs w:val="24"/>
        </w:rPr>
        <w:t xml:space="preserve">  Harassment does have a legal definition in Arkansas,</w:t>
      </w:r>
      <w:r w:rsidR="00986FDE">
        <w:rPr>
          <w:rFonts w:ascii="Book Antiqua" w:hAnsi="Book Antiqua"/>
          <w:sz w:val="24"/>
          <w:szCs w:val="24"/>
        </w:rPr>
        <w:t xml:space="preserve"> these citations can be found in</w:t>
      </w:r>
      <w:r w:rsidR="002B38E8">
        <w:rPr>
          <w:rFonts w:ascii="Book Antiqua" w:hAnsi="Book Antiqua"/>
          <w:sz w:val="24"/>
          <w:szCs w:val="24"/>
        </w:rPr>
        <w:t xml:space="preserve"> </w:t>
      </w:r>
      <w:r w:rsidR="00986FDE">
        <w:rPr>
          <w:rFonts w:ascii="Book Antiqua" w:hAnsi="Book Antiqua"/>
          <w:sz w:val="24"/>
          <w:szCs w:val="24"/>
        </w:rPr>
        <w:t>Appendix</w:t>
      </w:r>
      <w:r w:rsidR="002B38E8">
        <w:rPr>
          <w:rFonts w:ascii="Book Antiqua" w:hAnsi="Book Antiqua"/>
          <w:sz w:val="24"/>
          <w:szCs w:val="24"/>
        </w:rPr>
        <w:t xml:space="preserve"> A.</w:t>
      </w:r>
      <w:r>
        <w:rPr>
          <w:rFonts w:ascii="Book Antiqua" w:hAnsi="Book Antiqua"/>
          <w:sz w:val="24"/>
          <w:szCs w:val="24"/>
        </w:rPr>
        <w:t xml:space="preserve"> </w:t>
      </w:r>
      <w:r w:rsidR="00EF4CE3">
        <w:rPr>
          <w:rFonts w:ascii="Book Antiqua" w:hAnsi="Book Antiqua"/>
          <w:sz w:val="24"/>
          <w:szCs w:val="24"/>
        </w:rPr>
        <w:t>T</w:t>
      </w:r>
      <w:r>
        <w:rPr>
          <w:rFonts w:ascii="Book Antiqua" w:hAnsi="Book Antiqua"/>
          <w:sz w:val="24"/>
          <w:szCs w:val="24"/>
        </w:rPr>
        <w:t xml:space="preserve">he </w:t>
      </w:r>
      <w:r w:rsidR="003F623E">
        <w:rPr>
          <w:rFonts w:ascii="Book Antiqua" w:hAnsi="Book Antiqua"/>
          <w:sz w:val="24"/>
          <w:szCs w:val="24"/>
        </w:rPr>
        <w:t xml:space="preserve">U.S. </w:t>
      </w:r>
      <w:r>
        <w:rPr>
          <w:rFonts w:ascii="Book Antiqua" w:hAnsi="Book Antiqua"/>
          <w:sz w:val="24"/>
          <w:szCs w:val="24"/>
        </w:rPr>
        <w:t xml:space="preserve">Equal </w:t>
      </w:r>
      <w:r w:rsidR="003F623E">
        <w:rPr>
          <w:rFonts w:ascii="Book Antiqua" w:hAnsi="Book Antiqua"/>
          <w:sz w:val="24"/>
          <w:szCs w:val="24"/>
        </w:rPr>
        <w:t xml:space="preserve">Employment </w:t>
      </w:r>
      <w:r>
        <w:rPr>
          <w:rFonts w:ascii="Book Antiqua" w:hAnsi="Book Antiqua"/>
          <w:sz w:val="24"/>
          <w:szCs w:val="24"/>
        </w:rPr>
        <w:t>Opportunity</w:t>
      </w:r>
      <w:r w:rsidR="003F623E">
        <w:rPr>
          <w:rFonts w:ascii="Book Antiqua" w:hAnsi="Book Antiqua"/>
          <w:sz w:val="24"/>
          <w:szCs w:val="24"/>
        </w:rPr>
        <w:t xml:space="preserve"> Commission</w:t>
      </w:r>
      <w:r w:rsidR="00EF4CE3">
        <w:rPr>
          <w:rFonts w:ascii="Book Antiqua" w:hAnsi="Book Antiqua"/>
          <w:sz w:val="24"/>
          <w:szCs w:val="24"/>
        </w:rPr>
        <w:t xml:space="preserve"> has their definition which can be found in Appendix B. S</w:t>
      </w:r>
      <w:r>
        <w:rPr>
          <w:rFonts w:ascii="Book Antiqua" w:hAnsi="Book Antiqua"/>
          <w:sz w:val="24"/>
          <w:szCs w:val="24"/>
        </w:rPr>
        <w:t>till</w:t>
      </w:r>
      <w:r w:rsidR="001C2738">
        <w:rPr>
          <w:rFonts w:ascii="Book Antiqua" w:hAnsi="Book Antiqua"/>
          <w:sz w:val="24"/>
          <w:szCs w:val="24"/>
        </w:rPr>
        <w:t>,</w:t>
      </w:r>
      <w:r>
        <w:rPr>
          <w:rFonts w:ascii="Book Antiqua" w:hAnsi="Book Antiqua"/>
          <w:sz w:val="24"/>
          <w:szCs w:val="24"/>
        </w:rPr>
        <w:t xml:space="preserve"> it may </w:t>
      </w:r>
      <w:r w:rsidR="0070369A">
        <w:rPr>
          <w:rFonts w:ascii="Book Antiqua" w:hAnsi="Book Antiqua"/>
          <w:sz w:val="24"/>
          <w:szCs w:val="24"/>
        </w:rPr>
        <w:t xml:space="preserve">be </w:t>
      </w:r>
      <w:r>
        <w:rPr>
          <w:rFonts w:ascii="Book Antiqua" w:hAnsi="Book Antiqua"/>
          <w:sz w:val="24"/>
          <w:szCs w:val="24"/>
        </w:rPr>
        <w:t>impossible to cover all aspects of harassment</w:t>
      </w:r>
      <w:r w:rsidR="001C2738">
        <w:rPr>
          <w:rFonts w:ascii="Book Antiqua" w:hAnsi="Book Antiqua"/>
          <w:sz w:val="24"/>
          <w:szCs w:val="24"/>
        </w:rPr>
        <w:t>, as some forms may be personal</w:t>
      </w:r>
      <w:r>
        <w:rPr>
          <w:rFonts w:ascii="Book Antiqua" w:hAnsi="Book Antiqua"/>
          <w:sz w:val="24"/>
          <w:szCs w:val="24"/>
        </w:rPr>
        <w:t xml:space="preserve">. </w:t>
      </w:r>
      <w:r w:rsidR="00EF4CE3">
        <w:rPr>
          <w:rFonts w:ascii="Book Antiqua" w:hAnsi="Book Antiqua"/>
          <w:sz w:val="24"/>
          <w:szCs w:val="24"/>
        </w:rPr>
        <w:t xml:space="preserve">Therefore, the first step when an individual believes they were harassed should be to talk with the other individual about the incident. </w:t>
      </w:r>
      <w:r>
        <w:rPr>
          <w:rFonts w:ascii="Book Antiqua" w:hAnsi="Book Antiqua"/>
          <w:sz w:val="24"/>
          <w:szCs w:val="24"/>
        </w:rPr>
        <w:t>Below is a list of some of the behaviors listed as harassment</w:t>
      </w:r>
      <w:r w:rsidR="0070369A">
        <w:rPr>
          <w:rFonts w:ascii="Book Antiqua" w:hAnsi="Book Antiqua"/>
          <w:sz w:val="24"/>
          <w:szCs w:val="24"/>
        </w:rPr>
        <w:t>, which will not be tolerated</w:t>
      </w:r>
      <w:r>
        <w:rPr>
          <w:rFonts w:ascii="Book Antiqua" w:hAnsi="Book Antiqua"/>
          <w:sz w:val="24"/>
          <w:szCs w:val="24"/>
        </w:rPr>
        <w:t>:</w:t>
      </w:r>
    </w:p>
    <w:p w14:paraId="52C93491" w14:textId="77777777" w:rsidR="003F623E" w:rsidRDefault="003F623E" w:rsidP="00493421">
      <w:pPr>
        <w:pStyle w:val="NoSpacing"/>
        <w:rPr>
          <w:rFonts w:ascii="Book Antiqua" w:hAnsi="Book Antiqua"/>
          <w:sz w:val="24"/>
          <w:szCs w:val="24"/>
        </w:rPr>
      </w:pPr>
    </w:p>
    <w:p w14:paraId="10E2F416" w14:textId="20C43281" w:rsidR="002C4793" w:rsidRDefault="00986FDE" w:rsidP="00493421">
      <w:pPr>
        <w:pStyle w:val="NoSpacing"/>
        <w:rPr>
          <w:rFonts w:ascii="Book Antiqua" w:hAnsi="Book Antiqua"/>
          <w:sz w:val="24"/>
          <w:szCs w:val="24"/>
        </w:rPr>
      </w:pPr>
      <w:r w:rsidRPr="00684754">
        <w:rPr>
          <w:rFonts w:ascii="Book Antiqua" w:eastAsia="Times New Roman" w:hAnsi="Book Antiqua" w:cs="Times New Roman"/>
          <w:color w:val="212121"/>
          <w:kern w:val="0"/>
          <w:sz w:val="24"/>
          <w:szCs w:val="24"/>
          <w:bdr w:val="none" w:sz="0" w:space="0" w:color="auto" w:frame="1"/>
          <w:shd w:val="clear" w:color="auto" w:fill="FFFFFF"/>
          <w14:ligatures w14:val="none"/>
        </w:rPr>
        <w:t>Strikes, shoves, kicks, or otherwise touches a person, subjects that person to offensive physical contact or attempts or threatens to do so</w:t>
      </w:r>
      <w:r>
        <w:rPr>
          <w:rFonts w:ascii="Book Antiqua" w:eastAsia="Times New Roman" w:hAnsi="Book Antiqua" w:cs="Times New Roman"/>
          <w:color w:val="212121"/>
          <w:kern w:val="0"/>
          <w:sz w:val="24"/>
          <w:szCs w:val="24"/>
          <w:bdr w:val="none" w:sz="0" w:space="0" w:color="auto" w:frame="1"/>
          <w:shd w:val="clear" w:color="auto" w:fill="FFFFFF"/>
          <w14:ligatures w14:val="none"/>
        </w:rPr>
        <w:t>, (unless there is an emergent need to do so)</w:t>
      </w:r>
    </w:p>
    <w:p w14:paraId="5202CA9F" w14:textId="4667A2F2" w:rsidR="003F623E" w:rsidRDefault="003F623E" w:rsidP="00493421">
      <w:pPr>
        <w:pStyle w:val="NoSpacing"/>
        <w:rPr>
          <w:rFonts w:ascii="Book Antiqua" w:hAnsi="Book Antiqua"/>
          <w:sz w:val="24"/>
          <w:szCs w:val="24"/>
        </w:rPr>
      </w:pPr>
      <w:r>
        <w:rPr>
          <w:rFonts w:ascii="Book Antiqua" w:hAnsi="Book Antiqua"/>
          <w:sz w:val="24"/>
          <w:szCs w:val="24"/>
        </w:rPr>
        <w:t>Spreading malicious rumors, gossip, or innuendo.</w:t>
      </w:r>
    </w:p>
    <w:p w14:paraId="2A7DBD07" w14:textId="6D2636C9" w:rsidR="003F623E" w:rsidRDefault="003F623E" w:rsidP="00493421">
      <w:pPr>
        <w:pStyle w:val="NoSpacing"/>
        <w:rPr>
          <w:rFonts w:ascii="Book Antiqua" w:hAnsi="Book Antiqua"/>
          <w:sz w:val="24"/>
          <w:szCs w:val="24"/>
        </w:rPr>
      </w:pPr>
      <w:r>
        <w:rPr>
          <w:rFonts w:ascii="Book Antiqua" w:hAnsi="Book Antiqua"/>
          <w:sz w:val="24"/>
          <w:szCs w:val="24"/>
        </w:rPr>
        <w:t>Intimidating a person</w:t>
      </w:r>
    </w:p>
    <w:p w14:paraId="137D025A" w14:textId="7DAB9DB9" w:rsidR="003F623E" w:rsidRDefault="003F623E" w:rsidP="00493421">
      <w:pPr>
        <w:pStyle w:val="NoSpacing"/>
        <w:rPr>
          <w:rFonts w:ascii="Book Antiqua" w:hAnsi="Book Antiqua"/>
          <w:sz w:val="24"/>
          <w:szCs w:val="24"/>
        </w:rPr>
      </w:pPr>
      <w:r>
        <w:rPr>
          <w:rFonts w:ascii="Book Antiqua" w:hAnsi="Book Antiqua"/>
          <w:sz w:val="24"/>
          <w:szCs w:val="24"/>
        </w:rPr>
        <w:t>Making jokes which are “obviously offensive” by spoken word or email.</w:t>
      </w:r>
    </w:p>
    <w:p w14:paraId="07A2F546" w14:textId="4065D2BD" w:rsidR="003F623E" w:rsidRDefault="003F623E" w:rsidP="00493421">
      <w:pPr>
        <w:pStyle w:val="NoSpacing"/>
        <w:rPr>
          <w:rFonts w:ascii="Book Antiqua" w:hAnsi="Book Antiqua"/>
          <w:sz w:val="24"/>
          <w:szCs w:val="24"/>
        </w:rPr>
      </w:pPr>
      <w:r>
        <w:rPr>
          <w:rFonts w:ascii="Book Antiqua" w:hAnsi="Book Antiqua"/>
          <w:sz w:val="24"/>
          <w:szCs w:val="24"/>
        </w:rPr>
        <w:t>Intruding on a person’s privacy by pestering, spying, or stalking.</w:t>
      </w:r>
    </w:p>
    <w:p w14:paraId="582191EC" w14:textId="5EF1E320" w:rsidR="003A2D28" w:rsidRDefault="003A2D28" w:rsidP="00493421">
      <w:pPr>
        <w:pStyle w:val="NoSpacing"/>
        <w:rPr>
          <w:rFonts w:ascii="Book Antiqua" w:hAnsi="Book Antiqua"/>
          <w:sz w:val="24"/>
          <w:szCs w:val="24"/>
        </w:rPr>
      </w:pPr>
      <w:r>
        <w:rPr>
          <w:rFonts w:ascii="Book Antiqua" w:hAnsi="Book Antiqua"/>
          <w:sz w:val="24"/>
          <w:szCs w:val="24"/>
        </w:rPr>
        <w:t>Criticizing a person persistently or constantly.</w:t>
      </w:r>
    </w:p>
    <w:p w14:paraId="0C6B1433" w14:textId="33110F6D" w:rsidR="003A2D28" w:rsidRDefault="003A2D28" w:rsidP="00493421">
      <w:pPr>
        <w:pStyle w:val="NoSpacing"/>
        <w:rPr>
          <w:rFonts w:ascii="Book Antiqua" w:hAnsi="Book Antiqua"/>
          <w:sz w:val="24"/>
          <w:szCs w:val="24"/>
        </w:rPr>
      </w:pPr>
      <w:r>
        <w:rPr>
          <w:rFonts w:ascii="Book Antiqua" w:hAnsi="Book Antiqua"/>
          <w:sz w:val="24"/>
          <w:szCs w:val="24"/>
        </w:rPr>
        <w:t>Belittling a person’s opinions</w:t>
      </w:r>
    </w:p>
    <w:p w14:paraId="27861E43" w14:textId="05990D1A" w:rsidR="003A2D28" w:rsidRDefault="003A2D28" w:rsidP="00493421">
      <w:pPr>
        <w:pStyle w:val="NoSpacing"/>
        <w:rPr>
          <w:rFonts w:ascii="Book Antiqua" w:hAnsi="Book Antiqua"/>
          <w:sz w:val="24"/>
          <w:szCs w:val="24"/>
        </w:rPr>
      </w:pPr>
      <w:r>
        <w:rPr>
          <w:rFonts w:ascii="Book Antiqua" w:hAnsi="Book Antiqua"/>
          <w:sz w:val="24"/>
          <w:szCs w:val="24"/>
        </w:rPr>
        <w:t>Use of racist slang, phrases, or nicknames.</w:t>
      </w:r>
    </w:p>
    <w:p w14:paraId="7BD3D031" w14:textId="408A57BA" w:rsidR="003A2D28" w:rsidRDefault="003A2D28" w:rsidP="00493421">
      <w:pPr>
        <w:pStyle w:val="NoSpacing"/>
        <w:rPr>
          <w:rFonts w:ascii="Book Antiqua" w:hAnsi="Book Antiqua"/>
          <w:sz w:val="24"/>
          <w:szCs w:val="24"/>
        </w:rPr>
      </w:pPr>
      <w:r>
        <w:rPr>
          <w:rFonts w:ascii="Book Antiqua" w:hAnsi="Book Antiqua"/>
          <w:sz w:val="24"/>
          <w:szCs w:val="24"/>
        </w:rPr>
        <w:t xml:space="preserve">Displaying drawings or posters which are offensive to a particular group. </w:t>
      </w:r>
    </w:p>
    <w:p w14:paraId="3A6E0661" w14:textId="7F8D118B" w:rsidR="003A2D28" w:rsidRDefault="003A2D28" w:rsidP="00493421">
      <w:pPr>
        <w:pStyle w:val="NoSpacing"/>
        <w:rPr>
          <w:rFonts w:ascii="Book Antiqua" w:hAnsi="Book Antiqua"/>
          <w:sz w:val="24"/>
          <w:szCs w:val="24"/>
        </w:rPr>
      </w:pPr>
      <w:r>
        <w:rPr>
          <w:rFonts w:ascii="Book Antiqua" w:hAnsi="Book Antiqua"/>
          <w:sz w:val="24"/>
          <w:szCs w:val="24"/>
        </w:rPr>
        <w:t>Making offensive gestures</w:t>
      </w:r>
      <w:r w:rsidR="00957A90">
        <w:rPr>
          <w:rFonts w:ascii="Book Antiqua" w:hAnsi="Book Antiqua"/>
          <w:sz w:val="24"/>
          <w:szCs w:val="24"/>
        </w:rPr>
        <w:t>, use of profanity publicly.</w:t>
      </w:r>
      <w:r>
        <w:rPr>
          <w:rFonts w:ascii="Book Antiqua" w:hAnsi="Book Antiqua"/>
          <w:sz w:val="24"/>
          <w:szCs w:val="24"/>
        </w:rPr>
        <w:t xml:space="preserve"> </w:t>
      </w:r>
    </w:p>
    <w:p w14:paraId="2C01DA5F" w14:textId="09A0E621" w:rsidR="003A2D28" w:rsidRDefault="003A2D28" w:rsidP="00493421">
      <w:pPr>
        <w:pStyle w:val="NoSpacing"/>
        <w:rPr>
          <w:rFonts w:ascii="Book Antiqua" w:hAnsi="Book Antiqua"/>
          <w:sz w:val="24"/>
          <w:szCs w:val="24"/>
        </w:rPr>
      </w:pPr>
      <w:r>
        <w:rPr>
          <w:rFonts w:ascii="Book Antiqua" w:hAnsi="Book Antiqua"/>
          <w:sz w:val="24"/>
          <w:szCs w:val="24"/>
        </w:rPr>
        <w:t>Making offensive reference to an individual’s mental or physical disability.</w:t>
      </w:r>
    </w:p>
    <w:p w14:paraId="04501513" w14:textId="00E01F09" w:rsidR="003A2D28" w:rsidRDefault="003A2D28" w:rsidP="00493421">
      <w:pPr>
        <w:pStyle w:val="NoSpacing"/>
        <w:rPr>
          <w:rFonts w:ascii="Book Antiqua" w:hAnsi="Book Antiqua"/>
          <w:sz w:val="24"/>
          <w:szCs w:val="24"/>
        </w:rPr>
      </w:pPr>
      <w:r>
        <w:rPr>
          <w:rFonts w:ascii="Book Antiqua" w:hAnsi="Book Antiqua"/>
          <w:sz w:val="24"/>
          <w:szCs w:val="24"/>
        </w:rPr>
        <w:t xml:space="preserve">Sharing inappropriate images, videos, e-mails, letters, or notes in an offensive nature. </w:t>
      </w:r>
    </w:p>
    <w:p w14:paraId="6A67A52E" w14:textId="51487649" w:rsidR="003A2D28" w:rsidRDefault="003A2D28" w:rsidP="00493421">
      <w:pPr>
        <w:pStyle w:val="NoSpacing"/>
        <w:rPr>
          <w:rFonts w:ascii="Book Antiqua" w:hAnsi="Book Antiqua"/>
          <w:sz w:val="24"/>
          <w:szCs w:val="24"/>
        </w:rPr>
      </w:pPr>
      <w:r>
        <w:rPr>
          <w:rFonts w:ascii="Book Antiqua" w:hAnsi="Book Antiqua"/>
          <w:sz w:val="24"/>
          <w:szCs w:val="24"/>
        </w:rPr>
        <w:t xml:space="preserve">Creating a hostile environment for another. </w:t>
      </w:r>
    </w:p>
    <w:p w14:paraId="1786585A" w14:textId="77777777" w:rsidR="00957A90" w:rsidRDefault="00957A90" w:rsidP="00493421">
      <w:pPr>
        <w:pStyle w:val="NoSpacing"/>
        <w:rPr>
          <w:rFonts w:ascii="Book Antiqua" w:hAnsi="Book Antiqua"/>
          <w:sz w:val="24"/>
          <w:szCs w:val="24"/>
        </w:rPr>
      </w:pPr>
    </w:p>
    <w:p w14:paraId="2E4BE27B" w14:textId="27FB42DA" w:rsidR="003F623E" w:rsidRDefault="0070369A" w:rsidP="00493421">
      <w:pPr>
        <w:pStyle w:val="NoSpacing"/>
        <w:rPr>
          <w:rFonts w:ascii="Book Antiqua" w:hAnsi="Book Antiqua"/>
          <w:sz w:val="24"/>
          <w:szCs w:val="24"/>
        </w:rPr>
      </w:pPr>
      <w:r w:rsidRPr="0070369A">
        <w:rPr>
          <w:rFonts w:ascii="Book Antiqua" w:hAnsi="Book Antiqua"/>
          <w:b/>
          <w:bCs/>
          <w:sz w:val="24"/>
          <w:szCs w:val="24"/>
        </w:rPr>
        <w:t>REPORTING:</w:t>
      </w:r>
      <w:r>
        <w:rPr>
          <w:rFonts w:ascii="Book Antiqua" w:hAnsi="Book Antiqua"/>
          <w:sz w:val="24"/>
          <w:szCs w:val="24"/>
        </w:rPr>
        <w:t xml:space="preserve"> </w:t>
      </w:r>
      <w:r w:rsidR="00493421">
        <w:rPr>
          <w:rFonts w:ascii="Book Antiqua" w:hAnsi="Book Antiqua"/>
          <w:sz w:val="24"/>
          <w:szCs w:val="24"/>
        </w:rPr>
        <w:t xml:space="preserve">If </w:t>
      </w:r>
      <w:r w:rsidR="003F623E">
        <w:rPr>
          <w:rFonts w:ascii="Book Antiqua" w:hAnsi="Book Antiqua"/>
          <w:sz w:val="24"/>
          <w:szCs w:val="24"/>
        </w:rPr>
        <w:t>an individual feels they were harassed</w:t>
      </w:r>
      <w:r w:rsidR="00493421">
        <w:rPr>
          <w:rFonts w:ascii="Book Antiqua" w:hAnsi="Book Antiqua"/>
          <w:sz w:val="24"/>
          <w:szCs w:val="24"/>
        </w:rPr>
        <w:t>, the individual who feels</w:t>
      </w:r>
      <w:r w:rsidR="003F623E">
        <w:rPr>
          <w:rFonts w:ascii="Book Antiqua" w:hAnsi="Book Antiqua"/>
          <w:sz w:val="24"/>
          <w:szCs w:val="24"/>
        </w:rPr>
        <w:t xml:space="preserve"> </w:t>
      </w:r>
      <w:r w:rsidR="00493421">
        <w:rPr>
          <w:rFonts w:ascii="Book Antiqua" w:hAnsi="Book Antiqua"/>
          <w:sz w:val="24"/>
          <w:szCs w:val="24"/>
        </w:rPr>
        <w:t xml:space="preserve">harassed </w:t>
      </w:r>
      <w:r w:rsidR="001C2738">
        <w:rPr>
          <w:rFonts w:ascii="Book Antiqua" w:hAnsi="Book Antiqua"/>
          <w:sz w:val="24"/>
          <w:szCs w:val="24"/>
        </w:rPr>
        <w:t xml:space="preserve">(Accuser) </w:t>
      </w:r>
      <w:r w:rsidR="00493421">
        <w:rPr>
          <w:rFonts w:ascii="Book Antiqua" w:hAnsi="Book Antiqua"/>
          <w:sz w:val="24"/>
          <w:szCs w:val="24"/>
        </w:rPr>
        <w:t xml:space="preserve">needs to </w:t>
      </w:r>
      <w:r w:rsidR="00A42E52">
        <w:rPr>
          <w:rFonts w:ascii="Book Antiqua" w:hAnsi="Book Antiqua"/>
          <w:sz w:val="24"/>
          <w:szCs w:val="24"/>
        </w:rPr>
        <w:t>try to discuss with the one who they believed harassed them</w:t>
      </w:r>
      <w:r w:rsidR="003F623E">
        <w:rPr>
          <w:rFonts w:ascii="Book Antiqua" w:hAnsi="Book Antiqua"/>
          <w:sz w:val="24"/>
          <w:szCs w:val="24"/>
        </w:rPr>
        <w:t xml:space="preserve"> (Accused)</w:t>
      </w:r>
      <w:r w:rsidR="00A42E52">
        <w:rPr>
          <w:rFonts w:ascii="Book Antiqua" w:hAnsi="Book Antiqua"/>
          <w:sz w:val="24"/>
          <w:szCs w:val="24"/>
        </w:rPr>
        <w:t>.</w:t>
      </w:r>
      <w:r w:rsidR="00A35043">
        <w:rPr>
          <w:rFonts w:ascii="Book Antiqua" w:hAnsi="Book Antiqua"/>
          <w:sz w:val="24"/>
          <w:szCs w:val="24"/>
        </w:rPr>
        <w:t xml:space="preserve"> </w:t>
      </w:r>
      <w:r w:rsidR="002B38E8">
        <w:rPr>
          <w:rFonts w:ascii="Book Antiqua" w:hAnsi="Book Antiqua"/>
          <w:sz w:val="24"/>
          <w:szCs w:val="24"/>
        </w:rPr>
        <w:t>Matthew 18:15-17</w:t>
      </w:r>
      <w:r w:rsidR="00A35043">
        <w:rPr>
          <w:rFonts w:ascii="Book Antiqua" w:hAnsi="Book Antiqua"/>
          <w:sz w:val="24"/>
          <w:szCs w:val="24"/>
        </w:rPr>
        <w:t xml:space="preserve"> reminds us that if we believe our b</w:t>
      </w:r>
      <w:r w:rsidR="002B38E8">
        <w:rPr>
          <w:rFonts w:ascii="Book Antiqua" w:hAnsi="Book Antiqua"/>
          <w:sz w:val="24"/>
          <w:szCs w:val="24"/>
        </w:rPr>
        <w:t>r</w:t>
      </w:r>
      <w:r w:rsidR="00A35043">
        <w:rPr>
          <w:rFonts w:ascii="Book Antiqua" w:hAnsi="Book Antiqua"/>
          <w:sz w:val="24"/>
          <w:szCs w:val="24"/>
        </w:rPr>
        <w:t xml:space="preserve">other or sister </w:t>
      </w:r>
      <w:r w:rsidR="00A35043">
        <w:rPr>
          <w:rFonts w:ascii="Book Antiqua" w:hAnsi="Book Antiqua"/>
          <w:sz w:val="24"/>
          <w:szCs w:val="24"/>
        </w:rPr>
        <w:lastRenderedPageBreak/>
        <w:t>has something against us, we are to go that individual first to try to resolve the concern</w:t>
      </w:r>
      <w:r w:rsidR="006D4CCA">
        <w:rPr>
          <w:rFonts w:ascii="Book Antiqua" w:hAnsi="Book Antiqua"/>
          <w:sz w:val="24"/>
          <w:szCs w:val="24"/>
        </w:rPr>
        <w:t xml:space="preserve">. </w:t>
      </w:r>
      <w:r w:rsidR="00A42E52">
        <w:rPr>
          <w:rFonts w:ascii="Book Antiqua" w:hAnsi="Book Antiqua"/>
          <w:sz w:val="24"/>
          <w:szCs w:val="24"/>
        </w:rPr>
        <w:t xml:space="preserve"> This </w:t>
      </w:r>
      <w:r w:rsidR="00A35043">
        <w:rPr>
          <w:rFonts w:ascii="Book Antiqua" w:hAnsi="Book Antiqua"/>
          <w:sz w:val="24"/>
          <w:szCs w:val="24"/>
        </w:rPr>
        <w:t xml:space="preserve">policy </w:t>
      </w:r>
      <w:r w:rsidR="00A42E52">
        <w:rPr>
          <w:rFonts w:ascii="Book Antiqua" w:hAnsi="Book Antiqua"/>
          <w:sz w:val="24"/>
          <w:szCs w:val="24"/>
        </w:rPr>
        <w:t xml:space="preserve">includes, the Pastor, if s/he is the one accused of the </w:t>
      </w:r>
      <w:r w:rsidR="002B38E8">
        <w:rPr>
          <w:rFonts w:ascii="Book Antiqua" w:hAnsi="Book Antiqua"/>
          <w:sz w:val="24"/>
          <w:szCs w:val="24"/>
        </w:rPr>
        <w:t>harassment or feels they have been harassed</w:t>
      </w:r>
      <w:r w:rsidR="00A42E52">
        <w:rPr>
          <w:rFonts w:ascii="Book Antiqua" w:hAnsi="Book Antiqua"/>
          <w:sz w:val="24"/>
          <w:szCs w:val="24"/>
        </w:rPr>
        <w:t xml:space="preserve">. They will need to try to reconcile this on their own first. </w:t>
      </w:r>
      <w:r w:rsidR="002B38E8">
        <w:rPr>
          <w:rFonts w:ascii="Book Antiqua" w:hAnsi="Book Antiqua"/>
          <w:sz w:val="24"/>
          <w:szCs w:val="24"/>
        </w:rPr>
        <w:t>Only the individual who believes they were harassed may pursue the situation, using this policy.</w:t>
      </w:r>
    </w:p>
    <w:p w14:paraId="15B99615" w14:textId="77777777" w:rsidR="003F623E" w:rsidRDefault="003F623E" w:rsidP="00493421">
      <w:pPr>
        <w:pStyle w:val="NoSpacing"/>
        <w:rPr>
          <w:rFonts w:ascii="Book Antiqua" w:hAnsi="Book Antiqua"/>
          <w:sz w:val="24"/>
          <w:szCs w:val="24"/>
        </w:rPr>
      </w:pPr>
    </w:p>
    <w:p w14:paraId="41182968" w14:textId="303C55F0" w:rsidR="00493421" w:rsidRDefault="00A42E52" w:rsidP="00493421">
      <w:pPr>
        <w:pStyle w:val="NoSpacing"/>
        <w:rPr>
          <w:rFonts w:ascii="Book Antiqua" w:hAnsi="Book Antiqua"/>
          <w:sz w:val="24"/>
          <w:szCs w:val="24"/>
        </w:rPr>
      </w:pPr>
      <w:r>
        <w:rPr>
          <w:rFonts w:ascii="Book Antiqua" w:hAnsi="Book Antiqua"/>
          <w:sz w:val="24"/>
          <w:szCs w:val="24"/>
        </w:rPr>
        <w:t xml:space="preserve">If the attempt fails, the Accuser will </w:t>
      </w:r>
      <w:r w:rsidR="00493421">
        <w:rPr>
          <w:rFonts w:ascii="Book Antiqua" w:hAnsi="Book Antiqua"/>
          <w:sz w:val="24"/>
          <w:szCs w:val="24"/>
        </w:rPr>
        <w:t xml:space="preserve">report this to the </w:t>
      </w:r>
      <w:r w:rsidR="003F623E">
        <w:rPr>
          <w:rFonts w:ascii="Book Antiqua" w:hAnsi="Book Antiqua"/>
          <w:sz w:val="24"/>
          <w:szCs w:val="24"/>
        </w:rPr>
        <w:t>p</w:t>
      </w:r>
      <w:r w:rsidR="00493421">
        <w:rPr>
          <w:rFonts w:ascii="Book Antiqua" w:hAnsi="Book Antiqua"/>
          <w:sz w:val="24"/>
          <w:szCs w:val="24"/>
        </w:rPr>
        <w:t xml:space="preserve">astor of the congregation, unless the pastor of the congregation is the one who is accused of harassment. In such case, the Clerk of Session shall be notified, who </w:t>
      </w:r>
      <w:r w:rsidR="0070369A">
        <w:rPr>
          <w:rFonts w:ascii="Book Antiqua" w:hAnsi="Book Antiqua"/>
          <w:sz w:val="24"/>
          <w:szCs w:val="24"/>
        </w:rPr>
        <w:t>shall</w:t>
      </w:r>
      <w:r w:rsidR="00493421">
        <w:rPr>
          <w:rFonts w:ascii="Book Antiqua" w:hAnsi="Book Antiqua"/>
          <w:sz w:val="24"/>
          <w:szCs w:val="24"/>
        </w:rPr>
        <w:t xml:space="preserve"> in turn, notify the Stated Clerk of the Presbytery since the </w:t>
      </w:r>
      <w:r w:rsidR="001C2738">
        <w:rPr>
          <w:rFonts w:ascii="Book Antiqua" w:hAnsi="Book Antiqua"/>
          <w:sz w:val="24"/>
          <w:szCs w:val="24"/>
        </w:rPr>
        <w:t xml:space="preserve">pastor is a member of the Presbytery and not the congregation. </w:t>
      </w:r>
    </w:p>
    <w:p w14:paraId="122F4E47" w14:textId="77777777" w:rsidR="001C2738" w:rsidRDefault="001C2738" w:rsidP="00493421">
      <w:pPr>
        <w:pStyle w:val="NoSpacing"/>
        <w:rPr>
          <w:rFonts w:ascii="Book Antiqua" w:hAnsi="Book Antiqua"/>
          <w:sz w:val="24"/>
          <w:szCs w:val="24"/>
        </w:rPr>
      </w:pPr>
    </w:p>
    <w:p w14:paraId="50E52E57" w14:textId="0F9B0ADD" w:rsidR="001C2738" w:rsidRDefault="001C2738" w:rsidP="00493421">
      <w:pPr>
        <w:pStyle w:val="NoSpacing"/>
        <w:rPr>
          <w:rFonts w:ascii="Book Antiqua" w:hAnsi="Book Antiqua"/>
          <w:sz w:val="24"/>
          <w:szCs w:val="24"/>
        </w:rPr>
      </w:pPr>
      <w:r w:rsidRPr="001C2738">
        <w:rPr>
          <w:rFonts w:ascii="Book Antiqua" w:hAnsi="Book Antiqua"/>
          <w:b/>
          <w:bCs/>
          <w:sz w:val="24"/>
          <w:szCs w:val="24"/>
        </w:rPr>
        <w:t>First Offense:</w:t>
      </w:r>
      <w:r>
        <w:rPr>
          <w:rFonts w:ascii="Book Antiqua" w:hAnsi="Book Antiqua"/>
          <w:sz w:val="24"/>
          <w:szCs w:val="24"/>
        </w:rPr>
        <w:t xml:space="preserve"> The Pastor will then meet with the Accuser to try to determine what transpired.  The Pastor will then meet with the Accused, and her their understanding of the situation.  Due to the breadth of what one might consider harassment, the goal of this meeting is to try to find common ground, explain why the Accuser feels harassed, and see if there is a way forward. The goal is for the Accused and the Accuser to come to an understanding.  If the accusation covers one of the aforementioned definitions, then it will be understood the accused should have known the behavior was not permitted. </w:t>
      </w:r>
      <w:r w:rsidR="0070369A">
        <w:rPr>
          <w:rFonts w:ascii="Book Antiqua" w:hAnsi="Book Antiqua"/>
          <w:sz w:val="24"/>
          <w:szCs w:val="24"/>
        </w:rPr>
        <w:t xml:space="preserve"> In this case, the matter shall go to the Session for their resolution.</w:t>
      </w:r>
    </w:p>
    <w:p w14:paraId="1A6591A5" w14:textId="77777777" w:rsidR="001C2738" w:rsidRDefault="001C2738" w:rsidP="00493421">
      <w:pPr>
        <w:pStyle w:val="NoSpacing"/>
        <w:rPr>
          <w:rFonts w:ascii="Book Antiqua" w:hAnsi="Book Antiqua"/>
          <w:sz w:val="24"/>
          <w:szCs w:val="24"/>
        </w:rPr>
      </w:pPr>
    </w:p>
    <w:p w14:paraId="6F46F7A5" w14:textId="41D7A572" w:rsidR="001C2738" w:rsidRDefault="001C2738" w:rsidP="00493421">
      <w:pPr>
        <w:pStyle w:val="NoSpacing"/>
        <w:rPr>
          <w:rFonts w:ascii="Book Antiqua" w:hAnsi="Book Antiqua"/>
          <w:sz w:val="24"/>
          <w:szCs w:val="24"/>
        </w:rPr>
      </w:pPr>
      <w:r w:rsidRPr="0070369A">
        <w:rPr>
          <w:rFonts w:ascii="Book Antiqua" w:hAnsi="Book Antiqua"/>
          <w:b/>
          <w:bCs/>
          <w:sz w:val="24"/>
          <w:szCs w:val="24"/>
        </w:rPr>
        <w:t>Second Offense:</w:t>
      </w:r>
      <w:r>
        <w:rPr>
          <w:rFonts w:ascii="Book Antiqua" w:hAnsi="Book Antiqua"/>
          <w:sz w:val="24"/>
          <w:szCs w:val="24"/>
        </w:rPr>
        <w:t xml:space="preserve"> In the instance of a second offense, with the same Accuser and Accused, the matter will again be heard by the pastor, unless the pastor is the accused in which case the matter will be referred to the Stated Clerk of the Presbytery</w:t>
      </w:r>
      <w:r w:rsidR="0070369A">
        <w:rPr>
          <w:rFonts w:ascii="Book Antiqua" w:hAnsi="Book Antiqua"/>
          <w:sz w:val="24"/>
          <w:szCs w:val="24"/>
        </w:rPr>
        <w:t xml:space="preserve"> of Arkansas, of which the pastor is a member. </w:t>
      </w:r>
      <w:r>
        <w:rPr>
          <w:rFonts w:ascii="Book Antiqua" w:hAnsi="Book Antiqua"/>
          <w:sz w:val="24"/>
          <w:szCs w:val="24"/>
        </w:rPr>
        <w:t xml:space="preserve"> </w:t>
      </w:r>
      <w:r w:rsidR="0070369A">
        <w:rPr>
          <w:rFonts w:ascii="Book Antiqua" w:hAnsi="Book Antiqua"/>
          <w:sz w:val="24"/>
          <w:szCs w:val="24"/>
        </w:rPr>
        <w:t xml:space="preserve">Both the accused and the accuser will be heard as to what transpired, and the pastor will work with the two individuals, individually or together, at the discretion of the pastor, to try to resolve the issue. </w:t>
      </w:r>
    </w:p>
    <w:p w14:paraId="69B72217" w14:textId="77777777" w:rsidR="0070369A" w:rsidRDefault="0070369A" w:rsidP="00493421">
      <w:pPr>
        <w:pStyle w:val="NoSpacing"/>
        <w:rPr>
          <w:rFonts w:ascii="Book Antiqua" w:hAnsi="Book Antiqua"/>
          <w:sz w:val="24"/>
          <w:szCs w:val="24"/>
        </w:rPr>
      </w:pPr>
    </w:p>
    <w:p w14:paraId="7419598D" w14:textId="1660FC6A" w:rsidR="0070369A" w:rsidRDefault="0070369A" w:rsidP="00493421">
      <w:pPr>
        <w:pStyle w:val="NoSpacing"/>
        <w:rPr>
          <w:rFonts w:ascii="Book Antiqua" w:hAnsi="Book Antiqua"/>
          <w:sz w:val="24"/>
          <w:szCs w:val="24"/>
        </w:rPr>
      </w:pPr>
      <w:r w:rsidRPr="0070369A">
        <w:rPr>
          <w:rFonts w:ascii="Book Antiqua" w:hAnsi="Book Antiqua"/>
          <w:b/>
          <w:bCs/>
          <w:sz w:val="24"/>
          <w:szCs w:val="24"/>
        </w:rPr>
        <w:t>Third Offense:</w:t>
      </w:r>
      <w:r>
        <w:rPr>
          <w:rFonts w:ascii="Book Antiqua" w:hAnsi="Book Antiqua"/>
          <w:sz w:val="24"/>
          <w:szCs w:val="24"/>
        </w:rPr>
        <w:t xml:space="preserve">  In the instance of a third offense, the matter will be referred to the session of the congregation.  The Session will listen to both the accuser and the accused, and work for a resolution.  The resolution may include, but is not limited to, mediation, counseling, and in extreme cases, removal from their office, if ordained (elder or deacon), or removal from membership in the congregation. </w:t>
      </w:r>
      <w:r w:rsidR="00CA7B9C">
        <w:rPr>
          <w:rFonts w:ascii="Book Antiqua" w:hAnsi="Book Antiqua"/>
          <w:sz w:val="24"/>
          <w:szCs w:val="24"/>
        </w:rPr>
        <w:t xml:space="preserve">If one of the listed definitions of harassment is committed, this will be viewed as a third offense, even if it is the first. </w:t>
      </w:r>
      <w:r>
        <w:rPr>
          <w:rFonts w:ascii="Book Antiqua" w:hAnsi="Book Antiqua"/>
          <w:sz w:val="24"/>
          <w:szCs w:val="24"/>
        </w:rPr>
        <w:t>In this instance, the session will be serving as the Permanent Judicial Commission of the congregation and will abide by the Church Discipline section of the Book of Order, section</w:t>
      </w:r>
      <w:r w:rsidR="00A42E52">
        <w:rPr>
          <w:rFonts w:ascii="Book Antiqua" w:hAnsi="Book Antiqua"/>
          <w:sz w:val="24"/>
          <w:szCs w:val="24"/>
        </w:rPr>
        <w:t xml:space="preserve"> D.</w:t>
      </w:r>
    </w:p>
    <w:p w14:paraId="4D5F4D50" w14:textId="77777777" w:rsidR="00A42E52" w:rsidRDefault="00A42E52" w:rsidP="00493421">
      <w:pPr>
        <w:pStyle w:val="NoSpacing"/>
        <w:rPr>
          <w:rFonts w:ascii="Book Antiqua" w:hAnsi="Book Antiqua"/>
          <w:sz w:val="24"/>
          <w:szCs w:val="24"/>
        </w:rPr>
      </w:pPr>
    </w:p>
    <w:p w14:paraId="2F7ADB8D" w14:textId="162B93EC" w:rsidR="00A42E52" w:rsidRDefault="00A42E52" w:rsidP="00493421">
      <w:pPr>
        <w:pStyle w:val="NoSpacing"/>
        <w:rPr>
          <w:rFonts w:ascii="Book Antiqua" w:hAnsi="Book Antiqua"/>
          <w:sz w:val="24"/>
          <w:szCs w:val="24"/>
        </w:rPr>
      </w:pPr>
      <w:r>
        <w:rPr>
          <w:rFonts w:ascii="Book Antiqua" w:hAnsi="Book Antiqua"/>
          <w:sz w:val="24"/>
          <w:szCs w:val="24"/>
        </w:rPr>
        <w:t>When the Session functions as a Permanent Judicial Commission (PJC) of the congregation, the Preamble of Church Discipline (D-1.000) shall be read at the beginning of each meeting in which the session serves as a PJC.  This reminds all parties involved of the intent of Church Discipline</w:t>
      </w:r>
      <w:r w:rsidR="00FB0E9C">
        <w:rPr>
          <w:rFonts w:ascii="Book Antiqua" w:hAnsi="Book Antiqua"/>
          <w:sz w:val="24"/>
          <w:szCs w:val="24"/>
        </w:rPr>
        <w:t xml:space="preserve">.  The goal is not to use Church Discipline as a first line of defense, but rather, as a last line of defense. </w:t>
      </w:r>
    </w:p>
    <w:p w14:paraId="5E78452B" w14:textId="77777777" w:rsidR="00FB0E9C" w:rsidRDefault="00FB0E9C" w:rsidP="00493421">
      <w:pPr>
        <w:pStyle w:val="NoSpacing"/>
        <w:rPr>
          <w:rFonts w:ascii="Book Antiqua" w:hAnsi="Book Antiqua"/>
          <w:sz w:val="24"/>
          <w:szCs w:val="24"/>
        </w:rPr>
      </w:pPr>
    </w:p>
    <w:p w14:paraId="41D85E92" w14:textId="62177B58" w:rsidR="00FB0E9C" w:rsidRDefault="00FB0E9C" w:rsidP="00493421">
      <w:pPr>
        <w:pStyle w:val="NoSpacing"/>
        <w:rPr>
          <w:rFonts w:ascii="Book Antiqua" w:hAnsi="Book Antiqua"/>
          <w:sz w:val="24"/>
          <w:szCs w:val="24"/>
        </w:rPr>
      </w:pPr>
      <w:r>
        <w:rPr>
          <w:rFonts w:ascii="Book Antiqua" w:hAnsi="Book Antiqua"/>
          <w:sz w:val="24"/>
          <w:szCs w:val="24"/>
        </w:rPr>
        <w:lastRenderedPageBreak/>
        <w:t>If the session acts as a PJC, the matter will follow the rules of a disciplinary case (D-2.0301; D-5.0101),</w:t>
      </w:r>
      <w:r w:rsidR="00CA7B9C">
        <w:rPr>
          <w:rFonts w:ascii="Book Antiqua" w:hAnsi="Book Antiqua"/>
          <w:sz w:val="24"/>
          <w:szCs w:val="24"/>
        </w:rPr>
        <w:t xml:space="preserve"> and the pastor will turn over the notes from the previous two meetings with the Accused and the Accuser to the Clerk of Session.   </w:t>
      </w:r>
    </w:p>
    <w:p w14:paraId="31842EDD" w14:textId="77777777" w:rsidR="00CA7B9C" w:rsidRDefault="00CA7B9C" w:rsidP="00493421">
      <w:pPr>
        <w:pStyle w:val="NoSpacing"/>
        <w:rPr>
          <w:rFonts w:ascii="Book Antiqua" w:hAnsi="Book Antiqua"/>
          <w:sz w:val="24"/>
          <w:szCs w:val="24"/>
        </w:rPr>
      </w:pPr>
    </w:p>
    <w:p w14:paraId="558FA529" w14:textId="301D48FB" w:rsidR="003A2D28" w:rsidRPr="003A2D28" w:rsidRDefault="003A2D28" w:rsidP="00493421">
      <w:pPr>
        <w:pStyle w:val="NoSpacing"/>
        <w:rPr>
          <w:rFonts w:ascii="Book Antiqua" w:hAnsi="Book Antiqua"/>
          <w:sz w:val="24"/>
          <w:szCs w:val="24"/>
        </w:rPr>
      </w:pPr>
      <w:r>
        <w:rPr>
          <w:rFonts w:ascii="Book Antiqua" w:hAnsi="Book Antiqua"/>
          <w:b/>
          <w:bCs/>
          <w:sz w:val="24"/>
          <w:szCs w:val="24"/>
        </w:rPr>
        <w:t xml:space="preserve">RETALIATION:  </w:t>
      </w:r>
      <w:r w:rsidRPr="003A2D28">
        <w:rPr>
          <w:rFonts w:ascii="Book Antiqua" w:hAnsi="Book Antiqua"/>
          <w:sz w:val="24"/>
          <w:szCs w:val="24"/>
        </w:rPr>
        <w:t xml:space="preserve">Retaliation, for an allegation, or finding of guilt will not be tolerated and will be considered continued harassment. </w:t>
      </w:r>
    </w:p>
    <w:p w14:paraId="1C6D6228" w14:textId="77777777" w:rsidR="003A2D28" w:rsidRDefault="003A2D28" w:rsidP="00493421">
      <w:pPr>
        <w:pStyle w:val="NoSpacing"/>
        <w:rPr>
          <w:rFonts w:ascii="Book Antiqua" w:hAnsi="Book Antiqua"/>
          <w:b/>
          <w:bCs/>
          <w:sz w:val="24"/>
          <w:szCs w:val="24"/>
        </w:rPr>
      </w:pPr>
    </w:p>
    <w:p w14:paraId="135635B3" w14:textId="02C00ADD" w:rsidR="00CA7B9C" w:rsidRDefault="00CA7B9C" w:rsidP="00493421">
      <w:pPr>
        <w:pStyle w:val="NoSpacing"/>
        <w:rPr>
          <w:rFonts w:ascii="Book Antiqua" w:hAnsi="Book Antiqua"/>
          <w:sz w:val="24"/>
          <w:szCs w:val="24"/>
        </w:rPr>
      </w:pPr>
      <w:r w:rsidRPr="00CA7B9C">
        <w:rPr>
          <w:rFonts w:ascii="Book Antiqua" w:hAnsi="Book Antiqua"/>
          <w:b/>
          <w:bCs/>
          <w:sz w:val="24"/>
          <w:szCs w:val="24"/>
        </w:rPr>
        <w:t>DISTRIBUTION:</w:t>
      </w:r>
      <w:r>
        <w:rPr>
          <w:rFonts w:ascii="Book Antiqua" w:hAnsi="Book Antiqua"/>
          <w:sz w:val="24"/>
          <w:szCs w:val="24"/>
        </w:rPr>
        <w:t xml:space="preserve">  A copy of this policy will be kept in the manual of operations, members, as well as new members will be made aware of the policy.  The policy will be made available to any who </w:t>
      </w:r>
      <w:r w:rsidR="003F623E">
        <w:rPr>
          <w:rFonts w:ascii="Book Antiqua" w:hAnsi="Book Antiqua"/>
          <w:sz w:val="24"/>
          <w:szCs w:val="24"/>
        </w:rPr>
        <w:t>requests</w:t>
      </w:r>
      <w:r>
        <w:rPr>
          <w:rFonts w:ascii="Book Antiqua" w:hAnsi="Book Antiqua"/>
          <w:sz w:val="24"/>
          <w:szCs w:val="24"/>
        </w:rPr>
        <w:t xml:space="preserve"> a copy. </w:t>
      </w:r>
    </w:p>
    <w:p w14:paraId="4A346A1A" w14:textId="77777777" w:rsidR="00957A90" w:rsidRDefault="00957A90" w:rsidP="00493421">
      <w:pPr>
        <w:pStyle w:val="NoSpacing"/>
        <w:rPr>
          <w:rFonts w:ascii="Book Antiqua" w:hAnsi="Book Antiqua"/>
          <w:sz w:val="24"/>
          <w:szCs w:val="24"/>
        </w:rPr>
      </w:pPr>
    </w:p>
    <w:p w14:paraId="7AA816E5" w14:textId="710CB5C6" w:rsidR="00957A90" w:rsidRDefault="00957A90" w:rsidP="00493421">
      <w:pPr>
        <w:pStyle w:val="NoSpacing"/>
        <w:rPr>
          <w:rFonts w:ascii="Book Antiqua" w:hAnsi="Book Antiqua"/>
          <w:sz w:val="24"/>
          <w:szCs w:val="24"/>
        </w:rPr>
      </w:pPr>
      <w:r w:rsidRPr="00957A90">
        <w:rPr>
          <w:rFonts w:ascii="Book Antiqua" w:hAnsi="Book Antiqua"/>
          <w:b/>
          <w:bCs/>
          <w:sz w:val="24"/>
          <w:szCs w:val="24"/>
        </w:rPr>
        <w:t xml:space="preserve">REVIEW: </w:t>
      </w:r>
      <w:r>
        <w:rPr>
          <w:rFonts w:ascii="Book Antiqua" w:hAnsi="Book Antiqua"/>
          <w:sz w:val="24"/>
          <w:szCs w:val="24"/>
        </w:rPr>
        <w:t xml:space="preserve"> This policy shall be reviewed at least biennially to be sure it is achieving its goal of limiting harassment, is providing a safe path for reporting of harassment, while also not being onerous. The policy should also be evaluated for the specific actions to be included or removed from the policy, which constitute harassment. The review of the policy shall be done by the Session of </w:t>
      </w:r>
      <w:r w:rsidR="009008B2">
        <w:rPr>
          <w:rFonts w:ascii="Book Antiqua" w:hAnsi="Book Antiqua"/>
          <w:sz w:val="24"/>
          <w:szCs w:val="24"/>
        </w:rPr>
        <w:t>_________</w:t>
      </w:r>
      <w:r>
        <w:rPr>
          <w:rFonts w:ascii="Book Antiqua" w:hAnsi="Book Antiqua"/>
          <w:sz w:val="24"/>
          <w:szCs w:val="24"/>
        </w:rPr>
        <w:t xml:space="preserve">, or a subset thereof, with complete control over the editing of the document.  The session must approve this document each time it is reviewed. </w:t>
      </w:r>
    </w:p>
    <w:p w14:paraId="15795E00" w14:textId="77777777" w:rsidR="00CA7B9C" w:rsidRDefault="00CA7B9C" w:rsidP="00493421">
      <w:pPr>
        <w:pStyle w:val="NoSpacing"/>
        <w:rPr>
          <w:rFonts w:ascii="Book Antiqua" w:hAnsi="Book Antiqua"/>
          <w:sz w:val="24"/>
          <w:szCs w:val="24"/>
        </w:rPr>
      </w:pPr>
    </w:p>
    <w:p w14:paraId="1C4E9253" w14:textId="40D0712A" w:rsidR="00986FDE" w:rsidRDefault="00986FDE" w:rsidP="00986FDE">
      <w:pPr>
        <w:pStyle w:val="NoSpacing"/>
        <w:spacing w:before="240"/>
        <w:rPr>
          <w:rFonts w:ascii="Book Antiqua" w:hAnsi="Book Antiqua"/>
          <w:sz w:val="24"/>
          <w:szCs w:val="24"/>
        </w:rPr>
      </w:pPr>
      <w:r w:rsidRPr="006D4CCA">
        <w:rPr>
          <w:rFonts w:ascii="Book Antiqua" w:hAnsi="Book Antiqua"/>
          <w:b/>
          <w:bCs/>
          <w:sz w:val="24"/>
          <w:szCs w:val="24"/>
        </w:rPr>
        <w:t>GRIEVANCES:</w:t>
      </w:r>
      <w:r>
        <w:rPr>
          <w:rFonts w:ascii="Book Antiqua" w:hAnsi="Book Antiqua"/>
          <w:sz w:val="24"/>
          <w:szCs w:val="24"/>
        </w:rPr>
        <w:t xml:space="preserve"> If there are concerns the policy is not being followed, these concerns should be filed with the Clerk of Session, for the session’s discussion.  If the outcome of the session discussion is not satisfactory, a member or employee of </w:t>
      </w:r>
      <w:r w:rsidR="009008B2">
        <w:rPr>
          <w:rFonts w:ascii="Book Antiqua" w:hAnsi="Book Antiqua"/>
          <w:sz w:val="24"/>
          <w:szCs w:val="24"/>
        </w:rPr>
        <w:t>___________</w:t>
      </w:r>
      <w:r>
        <w:rPr>
          <w:rFonts w:ascii="Book Antiqua" w:hAnsi="Book Antiqua"/>
          <w:sz w:val="24"/>
          <w:szCs w:val="24"/>
        </w:rPr>
        <w:t xml:space="preserve"> </w:t>
      </w:r>
      <w:r w:rsidR="00EF4CE3">
        <w:rPr>
          <w:rFonts w:ascii="Book Antiqua" w:hAnsi="Book Antiqua"/>
          <w:sz w:val="24"/>
          <w:szCs w:val="24"/>
        </w:rPr>
        <w:t>may</w:t>
      </w:r>
      <w:r>
        <w:rPr>
          <w:rFonts w:ascii="Book Antiqua" w:hAnsi="Book Antiqua"/>
          <w:sz w:val="24"/>
          <w:szCs w:val="24"/>
        </w:rPr>
        <w:t xml:space="preserve"> file a grievance with the Stated Clerk of the Presbytery of Arkansas, as is in line with the polity of the Presbyterian Church (USA)</w:t>
      </w:r>
    </w:p>
    <w:p w14:paraId="69A0509E" w14:textId="4641A9F8" w:rsidR="008740BA" w:rsidRDefault="008740BA">
      <w:pPr>
        <w:rPr>
          <w:rFonts w:ascii="Book Antiqua" w:hAnsi="Book Antiqua"/>
          <w:sz w:val="24"/>
          <w:szCs w:val="24"/>
        </w:rPr>
      </w:pPr>
      <w:r>
        <w:rPr>
          <w:rFonts w:ascii="Book Antiqua" w:hAnsi="Book Antiqua"/>
          <w:sz w:val="24"/>
          <w:szCs w:val="24"/>
        </w:rPr>
        <w:br w:type="page"/>
      </w:r>
    </w:p>
    <w:p w14:paraId="573E55CE" w14:textId="77777777" w:rsidR="008740BA" w:rsidRPr="003253F2" w:rsidRDefault="008740BA" w:rsidP="008740BA">
      <w:pPr>
        <w:jc w:val="center"/>
        <w:rPr>
          <w:rFonts w:ascii="Book Antiqua" w:hAnsi="Book Antiqua"/>
          <w:b/>
          <w:bCs/>
          <w:sz w:val="28"/>
          <w:szCs w:val="28"/>
        </w:rPr>
      </w:pPr>
      <w:r w:rsidRPr="003253F2">
        <w:rPr>
          <w:rFonts w:ascii="Book Antiqua" w:hAnsi="Book Antiqua"/>
          <w:b/>
          <w:bCs/>
          <w:sz w:val="28"/>
          <w:szCs w:val="28"/>
        </w:rPr>
        <w:lastRenderedPageBreak/>
        <w:t>Appendix A</w:t>
      </w:r>
    </w:p>
    <w:p w14:paraId="0D6E9A34" w14:textId="77777777" w:rsidR="008740BA" w:rsidRDefault="008740BA" w:rsidP="008740BA"/>
    <w:p w14:paraId="671E729D" w14:textId="77777777" w:rsidR="008740BA" w:rsidRPr="003253F2" w:rsidRDefault="00000000" w:rsidP="008740BA">
      <w:pPr>
        <w:rPr>
          <w:b/>
          <w:bCs/>
        </w:rPr>
      </w:pPr>
      <w:hyperlink r:id="rId5" w:history="1">
        <w:r w:rsidR="008740BA">
          <w:rPr>
            <w:rStyle w:val="Hyperlink"/>
            <w:color w:val="004B91"/>
            <w:bdr w:val="none" w:sz="0" w:space="0" w:color="auto" w:frame="1"/>
            <w:shd w:val="clear" w:color="auto" w:fill="FFFFFF"/>
          </w:rPr>
          <w:t>A.C.A. § 5-71-208</w:t>
        </w:r>
      </w:hyperlink>
      <w:r w:rsidR="008740BA">
        <w:t xml:space="preserve">  </w:t>
      </w:r>
      <w:r w:rsidR="008740BA" w:rsidRPr="00D209A7">
        <w:rPr>
          <w:rFonts w:ascii="Book Antiqua" w:hAnsi="Book Antiqua"/>
          <w:b/>
          <w:bCs/>
          <w:sz w:val="24"/>
          <w:szCs w:val="24"/>
        </w:rPr>
        <w:t>Harassment</w:t>
      </w:r>
    </w:p>
    <w:p w14:paraId="161FD3F2" w14:textId="77777777" w:rsidR="008740BA" w:rsidRPr="00684754" w:rsidRDefault="008740BA" w:rsidP="008740BA">
      <w:pPr>
        <w:spacing w:after="0" w:line="240" w:lineRule="auto"/>
        <w:rPr>
          <w:rFonts w:ascii="Book Antiqua" w:eastAsia="Times New Roman" w:hAnsi="Book Antiqua" w:cs="Times New Roman"/>
          <w:color w:val="212121"/>
          <w:kern w:val="0"/>
          <w:sz w:val="24"/>
          <w:szCs w:val="24"/>
          <w:bdr w:val="none" w:sz="0" w:space="0" w:color="auto" w:frame="1"/>
          <w:shd w:val="clear" w:color="auto" w:fill="FFFFFF"/>
          <w14:ligatures w14:val="none"/>
        </w:rPr>
      </w:pPr>
      <w:r w:rsidRPr="00684754">
        <w:rPr>
          <w:rFonts w:ascii="Book Antiqua" w:eastAsia="Times New Roman" w:hAnsi="Book Antiqua" w:cs="Times New Roman"/>
          <w:b/>
          <w:bCs/>
          <w:color w:val="212121"/>
          <w:kern w:val="0"/>
          <w:sz w:val="24"/>
          <w:szCs w:val="24"/>
          <w:bdr w:val="none" w:sz="0" w:space="0" w:color="auto" w:frame="1"/>
          <w:shd w:val="clear" w:color="auto" w:fill="FFFFFF"/>
          <w14:ligatures w14:val="none"/>
        </w:rPr>
        <w:t>(a)</w:t>
      </w:r>
      <w:r w:rsidRPr="00684754">
        <w:rPr>
          <w:rFonts w:ascii="Book Antiqua" w:eastAsia="Times New Roman" w:hAnsi="Book Antiqua" w:cs="Times New Roman"/>
          <w:color w:val="212121"/>
          <w:kern w:val="0"/>
          <w:sz w:val="24"/>
          <w:szCs w:val="24"/>
          <w:bdr w:val="none" w:sz="0" w:space="0" w:color="auto" w:frame="1"/>
          <w:shd w:val="clear" w:color="auto" w:fill="FFFFFF"/>
          <w14:ligatures w14:val="none"/>
        </w:rPr>
        <w:t> A person commits the offense of harassment if, with purpose to harass, annoy, or alarm another person, without good cause, he or she:</w:t>
      </w:r>
    </w:p>
    <w:p w14:paraId="5E129566" w14:textId="77777777" w:rsidR="008740BA" w:rsidRDefault="008740BA" w:rsidP="008740BA">
      <w:pPr>
        <w:spacing w:after="0" w:line="240" w:lineRule="auto"/>
        <w:ind w:firstLine="720"/>
        <w:textAlignment w:val="baseline"/>
        <w:rPr>
          <w:rFonts w:ascii="Book Antiqua" w:eastAsia="Times New Roman" w:hAnsi="Book Antiqua" w:cs="Times New Roman"/>
          <w:b/>
          <w:bCs/>
          <w:color w:val="212121"/>
          <w:kern w:val="0"/>
          <w:sz w:val="24"/>
          <w:szCs w:val="24"/>
          <w:bdr w:val="none" w:sz="0" w:space="0" w:color="auto" w:frame="1"/>
          <w:shd w:val="clear" w:color="auto" w:fill="FFFFFF"/>
          <w14:ligatures w14:val="none"/>
        </w:rPr>
      </w:pPr>
    </w:p>
    <w:p w14:paraId="09FA4386" w14:textId="77777777" w:rsidR="008740BA" w:rsidRPr="00684754" w:rsidRDefault="008740BA" w:rsidP="008740BA">
      <w:pPr>
        <w:spacing w:after="0" w:line="240" w:lineRule="auto"/>
        <w:ind w:left="720"/>
        <w:textAlignment w:val="baseline"/>
        <w:rPr>
          <w:rFonts w:ascii="Book Antiqua" w:eastAsia="Times New Roman" w:hAnsi="Book Antiqua" w:cs="Times New Roman"/>
          <w:kern w:val="0"/>
          <w:sz w:val="24"/>
          <w:szCs w:val="24"/>
          <w14:ligatures w14:val="none"/>
        </w:rPr>
      </w:pPr>
      <w:r w:rsidRPr="00684754">
        <w:rPr>
          <w:rFonts w:ascii="Book Antiqua" w:eastAsia="Times New Roman" w:hAnsi="Book Antiqua" w:cs="Times New Roman"/>
          <w:b/>
          <w:bCs/>
          <w:color w:val="212121"/>
          <w:kern w:val="0"/>
          <w:sz w:val="24"/>
          <w:szCs w:val="24"/>
          <w:bdr w:val="none" w:sz="0" w:space="0" w:color="auto" w:frame="1"/>
          <w:shd w:val="clear" w:color="auto" w:fill="FFFFFF"/>
          <w14:ligatures w14:val="none"/>
        </w:rPr>
        <w:t>(1)</w:t>
      </w:r>
      <w:r w:rsidRPr="00684754">
        <w:rPr>
          <w:rFonts w:ascii="Book Antiqua" w:eastAsia="Times New Roman" w:hAnsi="Book Antiqua" w:cs="Times New Roman"/>
          <w:color w:val="212121"/>
          <w:kern w:val="0"/>
          <w:sz w:val="24"/>
          <w:szCs w:val="24"/>
          <w:bdr w:val="none" w:sz="0" w:space="0" w:color="auto" w:frame="1"/>
          <w:shd w:val="clear" w:color="auto" w:fill="FFFFFF"/>
          <w14:ligatures w14:val="none"/>
        </w:rPr>
        <w:t> Strikes, shoves, kicks, or otherwise touches a person, subjects that person to offensive physical contact or attempts or threatens to do so;</w:t>
      </w:r>
    </w:p>
    <w:p w14:paraId="60FD1A82" w14:textId="77777777" w:rsidR="008740BA" w:rsidRDefault="008740BA" w:rsidP="008740BA">
      <w:pPr>
        <w:spacing w:after="0" w:line="240" w:lineRule="auto"/>
        <w:textAlignment w:val="baseline"/>
        <w:rPr>
          <w:rFonts w:ascii="Book Antiqua" w:eastAsia="Times New Roman" w:hAnsi="Book Antiqua" w:cs="Times New Roman"/>
          <w:b/>
          <w:bCs/>
          <w:color w:val="212121"/>
          <w:kern w:val="0"/>
          <w:sz w:val="24"/>
          <w:szCs w:val="24"/>
          <w:bdr w:val="none" w:sz="0" w:space="0" w:color="auto" w:frame="1"/>
          <w:shd w:val="clear" w:color="auto" w:fill="FFFFFF"/>
          <w14:ligatures w14:val="none"/>
        </w:rPr>
      </w:pPr>
    </w:p>
    <w:p w14:paraId="68EEDB38" w14:textId="77777777" w:rsidR="008740BA" w:rsidRPr="00684754" w:rsidRDefault="008740BA" w:rsidP="008740BA">
      <w:pPr>
        <w:spacing w:after="0" w:line="240" w:lineRule="auto"/>
        <w:ind w:left="720"/>
        <w:textAlignment w:val="baseline"/>
        <w:rPr>
          <w:rFonts w:ascii="Book Antiqua" w:eastAsia="Times New Roman" w:hAnsi="Book Antiqua" w:cs="Times New Roman"/>
          <w:color w:val="212121"/>
          <w:kern w:val="0"/>
          <w:sz w:val="24"/>
          <w:szCs w:val="24"/>
          <w:bdr w:val="none" w:sz="0" w:space="0" w:color="auto" w:frame="1"/>
          <w:shd w:val="clear" w:color="auto" w:fill="FFFFFF"/>
          <w14:ligatures w14:val="none"/>
        </w:rPr>
      </w:pPr>
      <w:r w:rsidRPr="00684754">
        <w:rPr>
          <w:rFonts w:ascii="Book Antiqua" w:eastAsia="Times New Roman" w:hAnsi="Book Antiqua" w:cs="Times New Roman"/>
          <w:b/>
          <w:bCs/>
          <w:color w:val="212121"/>
          <w:kern w:val="0"/>
          <w:sz w:val="24"/>
          <w:szCs w:val="24"/>
          <w:bdr w:val="none" w:sz="0" w:space="0" w:color="auto" w:frame="1"/>
          <w:shd w:val="clear" w:color="auto" w:fill="FFFFFF"/>
          <w14:ligatures w14:val="none"/>
        </w:rPr>
        <w:t>(2)</w:t>
      </w:r>
      <w:r w:rsidRPr="00684754">
        <w:rPr>
          <w:rFonts w:ascii="Book Antiqua" w:eastAsia="Times New Roman" w:hAnsi="Book Antiqua" w:cs="Times New Roman"/>
          <w:color w:val="212121"/>
          <w:kern w:val="0"/>
          <w:sz w:val="24"/>
          <w:szCs w:val="24"/>
          <w:bdr w:val="none" w:sz="0" w:space="0" w:color="auto" w:frame="1"/>
          <w:shd w:val="clear" w:color="auto" w:fill="FFFFFF"/>
          <w14:ligatures w14:val="none"/>
        </w:rPr>
        <w:t> In a public place, directs obscene language or makes an obscene gesture to or at another person in a manner likely to provoke a violent or disorderly response;</w:t>
      </w:r>
    </w:p>
    <w:p w14:paraId="2E5CE60F" w14:textId="77777777" w:rsidR="008740BA" w:rsidRDefault="008740BA" w:rsidP="008740BA">
      <w:pPr>
        <w:spacing w:after="0" w:line="240" w:lineRule="auto"/>
        <w:ind w:left="720" w:firstLine="720"/>
        <w:textAlignment w:val="baseline"/>
        <w:rPr>
          <w:rFonts w:ascii="Book Antiqua" w:eastAsia="Times New Roman" w:hAnsi="Book Antiqua" w:cs="Times New Roman"/>
          <w:b/>
          <w:bCs/>
          <w:color w:val="212121"/>
          <w:kern w:val="0"/>
          <w:sz w:val="24"/>
          <w:szCs w:val="24"/>
          <w:bdr w:val="none" w:sz="0" w:space="0" w:color="auto" w:frame="1"/>
          <w:shd w:val="clear" w:color="auto" w:fill="FFFFFF"/>
          <w14:ligatures w14:val="none"/>
        </w:rPr>
      </w:pPr>
    </w:p>
    <w:p w14:paraId="3CF2AACF" w14:textId="77777777" w:rsidR="008740BA" w:rsidRPr="00684754" w:rsidRDefault="008740BA" w:rsidP="008740BA">
      <w:pPr>
        <w:spacing w:after="0" w:line="240" w:lineRule="auto"/>
        <w:ind w:firstLine="720"/>
        <w:textAlignment w:val="baseline"/>
        <w:rPr>
          <w:rFonts w:ascii="Book Antiqua" w:eastAsia="Times New Roman" w:hAnsi="Book Antiqua" w:cs="Times New Roman"/>
          <w:color w:val="212121"/>
          <w:kern w:val="0"/>
          <w:sz w:val="24"/>
          <w:szCs w:val="24"/>
          <w:bdr w:val="none" w:sz="0" w:space="0" w:color="auto" w:frame="1"/>
          <w:shd w:val="clear" w:color="auto" w:fill="FFFFFF"/>
          <w14:ligatures w14:val="none"/>
        </w:rPr>
      </w:pPr>
      <w:r w:rsidRPr="00684754">
        <w:rPr>
          <w:rFonts w:ascii="Book Antiqua" w:eastAsia="Times New Roman" w:hAnsi="Book Antiqua" w:cs="Times New Roman"/>
          <w:b/>
          <w:bCs/>
          <w:color w:val="212121"/>
          <w:kern w:val="0"/>
          <w:sz w:val="24"/>
          <w:szCs w:val="24"/>
          <w:bdr w:val="none" w:sz="0" w:space="0" w:color="auto" w:frame="1"/>
          <w:shd w:val="clear" w:color="auto" w:fill="FFFFFF"/>
          <w14:ligatures w14:val="none"/>
        </w:rPr>
        <w:t>(3)</w:t>
      </w:r>
      <w:r w:rsidRPr="00684754">
        <w:rPr>
          <w:rFonts w:ascii="Book Antiqua" w:eastAsia="Times New Roman" w:hAnsi="Book Antiqua" w:cs="Times New Roman"/>
          <w:color w:val="212121"/>
          <w:kern w:val="0"/>
          <w:sz w:val="24"/>
          <w:szCs w:val="24"/>
          <w:bdr w:val="none" w:sz="0" w:space="0" w:color="auto" w:frame="1"/>
          <w:shd w:val="clear" w:color="auto" w:fill="FFFFFF"/>
          <w14:ligatures w14:val="none"/>
        </w:rPr>
        <w:t> Follows a person in or about a public place;</w:t>
      </w:r>
    </w:p>
    <w:p w14:paraId="448FAD7A" w14:textId="77777777" w:rsidR="008740BA" w:rsidRDefault="008740BA" w:rsidP="008740BA">
      <w:pPr>
        <w:spacing w:after="0" w:line="240" w:lineRule="auto"/>
        <w:ind w:left="1440"/>
        <w:textAlignment w:val="baseline"/>
        <w:rPr>
          <w:rFonts w:ascii="Book Antiqua" w:eastAsia="Times New Roman" w:hAnsi="Book Antiqua" w:cs="Times New Roman"/>
          <w:b/>
          <w:bCs/>
          <w:color w:val="212121"/>
          <w:kern w:val="0"/>
          <w:sz w:val="24"/>
          <w:szCs w:val="24"/>
          <w:bdr w:val="none" w:sz="0" w:space="0" w:color="auto" w:frame="1"/>
          <w:shd w:val="clear" w:color="auto" w:fill="FFFFFF"/>
          <w14:ligatures w14:val="none"/>
        </w:rPr>
      </w:pPr>
    </w:p>
    <w:p w14:paraId="56FEF8D6" w14:textId="77777777" w:rsidR="008740BA" w:rsidRPr="00684754" w:rsidRDefault="008740BA" w:rsidP="008740BA">
      <w:pPr>
        <w:spacing w:after="0" w:line="240" w:lineRule="auto"/>
        <w:ind w:left="720"/>
        <w:textAlignment w:val="baseline"/>
        <w:rPr>
          <w:rFonts w:ascii="Book Antiqua" w:eastAsia="Times New Roman" w:hAnsi="Book Antiqua" w:cs="Times New Roman"/>
          <w:color w:val="212121"/>
          <w:kern w:val="0"/>
          <w:sz w:val="24"/>
          <w:szCs w:val="24"/>
          <w:bdr w:val="none" w:sz="0" w:space="0" w:color="auto" w:frame="1"/>
          <w:shd w:val="clear" w:color="auto" w:fill="FFFFFF"/>
          <w14:ligatures w14:val="none"/>
        </w:rPr>
      </w:pPr>
      <w:r w:rsidRPr="00684754">
        <w:rPr>
          <w:rFonts w:ascii="Book Antiqua" w:eastAsia="Times New Roman" w:hAnsi="Book Antiqua" w:cs="Times New Roman"/>
          <w:b/>
          <w:bCs/>
          <w:color w:val="212121"/>
          <w:kern w:val="0"/>
          <w:sz w:val="24"/>
          <w:szCs w:val="24"/>
          <w:bdr w:val="none" w:sz="0" w:space="0" w:color="auto" w:frame="1"/>
          <w:shd w:val="clear" w:color="auto" w:fill="FFFFFF"/>
          <w14:ligatures w14:val="none"/>
        </w:rPr>
        <w:t>(4)</w:t>
      </w:r>
      <w:r w:rsidRPr="00684754">
        <w:rPr>
          <w:rFonts w:ascii="Book Antiqua" w:eastAsia="Times New Roman" w:hAnsi="Book Antiqua" w:cs="Times New Roman"/>
          <w:color w:val="212121"/>
          <w:kern w:val="0"/>
          <w:sz w:val="24"/>
          <w:szCs w:val="24"/>
          <w:bdr w:val="none" w:sz="0" w:space="0" w:color="auto" w:frame="1"/>
          <w:shd w:val="clear" w:color="auto" w:fill="FFFFFF"/>
          <w14:ligatures w14:val="none"/>
        </w:rPr>
        <w:t> In a public place repeatedly insults, taunts, or challenges another person in a manner likely to provoke a violent or disorderly response;</w:t>
      </w:r>
    </w:p>
    <w:p w14:paraId="0E9D0994" w14:textId="77777777" w:rsidR="008740BA" w:rsidRDefault="008740BA" w:rsidP="008740BA">
      <w:pPr>
        <w:spacing w:after="0" w:line="240" w:lineRule="auto"/>
        <w:ind w:left="1440"/>
        <w:textAlignment w:val="baseline"/>
        <w:rPr>
          <w:rFonts w:ascii="Book Antiqua" w:eastAsia="Times New Roman" w:hAnsi="Book Antiqua" w:cs="Times New Roman"/>
          <w:b/>
          <w:bCs/>
          <w:color w:val="212121"/>
          <w:kern w:val="0"/>
          <w:sz w:val="24"/>
          <w:szCs w:val="24"/>
          <w:bdr w:val="none" w:sz="0" w:space="0" w:color="auto" w:frame="1"/>
          <w:shd w:val="clear" w:color="auto" w:fill="FFFFFF"/>
          <w14:ligatures w14:val="none"/>
        </w:rPr>
      </w:pPr>
    </w:p>
    <w:p w14:paraId="39853275" w14:textId="77777777" w:rsidR="008740BA" w:rsidRPr="00684754" w:rsidRDefault="008740BA" w:rsidP="008740BA">
      <w:pPr>
        <w:spacing w:after="0" w:line="240" w:lineRule="auto"/>
        <w:ind w:left="720"/>
        <w:textAlignment w:val="baseline"/>
        <w:rPr>
          <w:rFonts w:ascii="Book Antiqua" w:eastAsia="Times New Roman" w:hAnsi="Book Antiqua" w:cs="Times New Roman"/>
          <w:color w:val="212121"/>
          <w:kern w:val="0"/>
          <w:sz w:val="24"/>
          <w:szCs w:val="24"/>
          <w:bdr w:val="none" w:sz="0" w:space="0" w:color="auto" w:frame="1"/>
          <w:shd w:val="clear" w:color="auto" w:fill="FFFFFF"/>
          <w14:ligatures w14:val="none"/>
        </w:rPr>
      </w:pPr>
      <w:r w:rsidRPr="00684754">
        <w:rPr>
          <w:rFonts w:ascii="Book Antiqua" w:eastAsia="Times New Roman" w:hAnsi="Book Antiqua" w:cs="Times New Roman"/>
          <w:b/>
          <w:bCs/>
          <w:color w:val="212121"/>
          <w:kern w:val="0"/>
          <w:sz w:val="24"/>
          <w:szCs w:val="24"/>
          <w:bdr w:val="none" w:sz="0" w:space="0" w:color="auto" w:frame="1"/>
          <w:shd w:val="clear" w:color="auto" w:fill="FFFFFF"/>
          <w14:ligatures w14:val="none"/>
        </w:rPr>
        <w:t>(5)</w:t>
      </w:r>
      <w:r w:rsidRPr="00684754">
        <w:rPr>
          <w:rFonts w:ascii="Book Antiqua" w:eastAsia="Times New Roman" w:hAnsi="Book Antiqua" w:cs="Times New Roman"/>
          <w:color w:val="212121"/>
          <w:kern w:val="0"/>
          <w:sz w:val="24"/>
          <w:szCs w:val="24"/>
          <w:bdr w:val="none" w:sz="0" w:space="0" w:color="auto" w:frame="1"/>
          <w:shd w:val="clear" w:color="auto" w:fill="FFFFFF"/>
          <w14:ligatures w14:val="none"/>
        </w:rPr>
        <w:t> Engages in conduct or repeatedly commits an act that alarms or seriously annoys another person and that serves no legitimate purpose; or</w:t>
      </w:r>
    </w:p>
    <w:p w14:paraId="45ED751D" w14:textId="77777777" w:rsidR="008740BA" w:rsidRDefault="008740BA" w:rsidP="008740BA">
      <w:pPr>
        <w:spacing w:after="0" w:line="240" w:lineRule="auto"/>
        <w:ind w:left="1440"/>
        <w:textAlignment w:val="baseline"/>
        <w:rPr>
          <w:rFonts w:ascii="Book Antiqua" w:eastAsia="Times New Roman" w:hAnsi="Book Antiqua" w:cs="Times New Roman"/>
          <w:b/>
          <w:bCs/>
          <w:color w:val="212121"/>
          <w:kern w:val="0"/>
          <w:sz w:val="24"/>
          <w:szCs w:val="24"/>
          <w:bdr w:val="none" w:sz="0" w:space="0" w:color="auto" w:frame="1"/>
          <w:shd w:val="clear" w:color="auto" w:fill="FFFFFF"/>
          <w14:ligatures w14:val="none"/>
        </w:rPr>
      </w:pPr>
    </w:p>
    <w:p w14:paraId="41B2C5BB" w14:textId="77777777" w:rsidR="008740BA" w:rsidRPr="00684754" w:rsidRDefault="008740BA" w:rsidP="008740BA">
      <w:pPr>
        <w:spacing w:after="0" w:line="240" w:lineRule="auto"/>
        <w:ind w:left="720"/>
        <w:textAlignment w:val="baseline"/>
        <w:rPr>
          <w:rFonts w:ascii="Book Antiqua" w:eastAsia="Times New Roman" w:hAnsi="Book Antiqua" w:cs="Times New Roman"/>
          <w:color w:val="212121"/>
          <w:kern w:val="0"/>
          <w:sz w:val="24"/>
          <w:szCs w:val="24"/>
          <w:bdr w:val="none" w:sz="0" w:space="0" w:color="auto" w:frame="1"/>
          <w:shd w:val="clear" w:color="auto" w:fill="FFFFFF"/>
          <w14:ligatures w14:val="none"/>
        </w:rPr>
      </w:pPr>
      <w:r w:rsidRPr="00684754">
        <w:rPr>
          <w:rFonts w:ascii="Book Antiqua" w:eastAsia="Times New Roman" w:hAnsi="Book Antiqua" w:cs="Times New Roman"/>
          <w:b/>
          <w:bCs/>
          <w:color w:val="212121"/>
          <w:kern w:val="0"/>
          <w:sz w:val="24"/>
          <w:szCs w:val="24"/>
          <w:bdr w:val="none" w:sz="0" w:space="0" w:color="auto" w:frame="1"/>
          <w:shd w:val="clear" w:color="auto" w:fill="FFFFFF"/>
          <w14:ligatures w14:val="none"/>
        </w:rPr>
        <w:t>(6)</w:t>
      </w:r>
      <w:r w:rsidRPr="00684754">
        <w:rPr>
          <w:rFonts w:ascii="Book Antiqua" w:eastAsia="Times New Roman" w:hAnsi="Book Antiqua" w:cs="Times New Roman"/>
          <w:color w:val="212121"/>
          <w:kern w:val="0"/>
          <w:sz w:val="24"/>
          <w:szCs w:val="24"/>
          <w:bdr w:val="none" w:sz="0" w:space="0" w:color="auto" w:frame="1"/>
          <w:shd w:val="clear" w:color="auto" w:fill="FFFFFF"/>
          <w14:ligatures w14:val="none"/>
        </w:rPr>
        <w:t> Places a person under surveillance by remaining present outside that person's school, place of employment, vehicle, other place occupied by that person, or residence, other than the residence of the defendant, for no purpose other than to harass, alarm, or annoy.</w:t>
      </w:r>
    </w:p>
    <w:p w14:paraId="02587BDE" w14:textId="77777777" w:rsidR="008740BA" w:rsidRDefault="008740BA" w:rsidP="008740BA"/>
    <w:p w14:paraId="17949A77" w14:textId="77777777" w:rsidR="008740BA" w:rsidRPr="003253F2" w:rsidRDefault="00000000" w:rsidP="008740BA">
      <w:pPr>
        <w:rPr>
          <w:b/>
          <w:bCs/>
        </w:rPr>
      </w:pPr>
      <w:hyperlink r:id="rId6" w:history="1">
        <w:r w:rsidR="008740BA">
          <w:rPr>
            <w:rStyle w:val="Hyperlink"/>
            <w:color w:val="004B91"/>
            <w:bdr w:val="none" w:sz="0" w:space="0" w:color="auto" w:frame="1"/>
            <w:shd w:val="clear" w:color="auto" w:fill="FFFFFF"/>
          </w:rPr>
          <w:t>A.C.A. § 5-71-209</w:t>
        </w:r>
      </w:hyperlink>
      <w:r w:rsidR="008740BA">
        <w:t xml:space="preserve">  </w:t>
      </w:r>
      <w:r w:rsidR="008740BA" w:rsidRPr="00D209A7">
        <w:rPr>
          <w:rFonts w:ascii="Book Antiqua" w:hAnsi="Book Antiqua"/>
          <w:b/>
          <w:bCs/>
          <w:sz w:val="24"/>
          <w:szCs w:val="24"/>
        </w:rPr>
        <w:t>Harassing Communications</w:t>
      </w:r>
    </w:p>
    <w:p w14:paraId="3AF67E28" w14:textId="77777777" w:rsidR="008740BA" w:rsidRPr="00684754" w:rsidRDefault="008740BA" w:rsidP="008740BA">
      <w:pPr>
        <w:shd w:val="clear" w:color="auto" w:fill="FFFFFF"/>
        <w:spacing w:after="0" w:line="240" w:lineRule="auto"/>
        <w:textAlignment w:val="baseline"/>
        <w:rPr>
          <w:rFonts w:ascii="Book Antiqua" w:eastAsia="Times New Roman" w:hAnsi="Book Antiqua" w:cs="Times New Roman"/>
          <w:color w:val="212121"/>
          <w:kern w:val="0"/>
          <w:sz w:val="24"/>
          <w:szCs w:val="24"/>
          <w14:ligatures w14:val="none"/>
        </w:rPr>
      </w:pPr>
      <w:r w:rsidRPr="00684754">
        <w:rPr>
          <w:rFonts w:ascii="Book Antiqua" w:eastAsia="Times New Roman" w:hAnsi="Book Antiqua" w:cs="Times New Roman"/>
          <w:b/>
          <w:bCs/>
          <w:color w:val="212121"/>
          <w:kern w:val="0"/>
          <w:sz w:val="24"/>
          <w:szCs w:val="24"/>
          <w:bdr w:val="none" w:sz="0" w:space="0" w:color="auto" w:frame="1"/>
          <w14:ligatures w14:val="none"/>
        </w:rPr>
        <w:t>(a)</w:t>
      </w:r>
      <w:r w:rsidRPr="00684754">
        <w:rPr>
          <w:rFonts w:ascii="Book Antiqua" w:eastAsia="Times New Roman" w:hAnsi="Book Antiqua" w:cs="Times New Roman"/>
          <w:color w:val="212121"/>
          <w:kern w:val="0"/>
          <w:sz w:val="24"/>
          <w:szCs w:val="24"/>
          <w:bdr w:val="none" w:sz="0" w:space="0" w:color="auto" w:frame="1"/>
          <w14:ligatures w14:val="none"/>
        </w:rPr>
        <w:t> As used in this section, “electronic device” includes a computer, cell phone, tablet, smartphone, or any other device that connects to the internet or is used in the electronic transmission of communication or information.</w:t>
      </w:r>
    </w:p>
    <w:p w14:paraId="1D52947B" w14:textId="77777777" w:rsidR="008740BA" w:rsidRDefault="008740BA" w:rsidP="008740BA">
      <w:pPr>
        <w:shd w:val="clear" w:color="auto" w:fill="FFFFFF"/>
        <w:spacing w:after="0" w:line="240" w:lineRule="auto"/>
        <w:textAlignment w:val="baseline"/>
        <w:rPr>
          <w:rFonts w:ascii="Book Antiqua" w:eastAsia="Times New Roman" w:hAnsi="Book Antiqua" w:cs="Times New Roman"/>
          <w:b/>
          <w:bCs/>
          <w:color w:val="212121"/>
          <w:kern w:val="0"/>
          <w:sz w:val="24"/>
          <w:szCs w:val="24"/>
          <w:bdr w:val="none" w:sz="0" w:space="0" w:color="auto" w:frame="1"/>
          <w14:ligatures w14:val="none"/>
        </w:rPr>
      </w:pPr>
    </w:p>
    <w:p w14:paraId="04170542" w14:textId="77777777" w:rsidR="008740BA" w:rsidRPr="00684754" w:rsidRDefault="008740BA" w:rsidP="008740BA">
      <w:pPr>
        <w:shd w:val="clear" w:color="auto" w:fill="FFFFFF"/>
        <w:spacing w:after="0" w:line="240" w:lineRule="auto"/>
        <w:textAlignment w:val="baseline"/>
        <w:rPr>
          <w:rFonts w:ascii="Book Antiqua" w:eastAsia="Times New Roman" w:hAnsi="Book Antiqua" w:cs="Times New Roman"/>
          <w:kern w:val="0"/>
          <w:sz w:val="24"/>
          <w:szCs w:val="24"/>
          <w:bdr w:val="none" w:sz="0" w:space="0" w:color="auto" w:frame="1"/>
          <w14:ligatures w14:val="none"/>
        </w:rPr>
      </w:pPr>
      <w:r w:rsidRPr="00684754">
        <w:rPr>
          <w:rFonts w:ascii="Book Antiqua" w:eastAsia="Times New Roman" w:hAnsi="Book Antiqua" w:cs="Times New Roman"/>
          <w:b/>
          <w:bCs/>
          <w:color w:val="212121"/>
          <w:kern w:val="0"/>
          <w:sz w:val="24"/>
          <w:szCs w:val="24"/>
          <w:bdr w:val="none" w:sz="0" w:space="0" w:color="auto" w:frame="1"/>
          <w14:ligatures w14:val="none"/>
        </w:rPr>
        <w:t>(b)</w:t>
      </w:r>
      <w:r w:rsidRPr="00684754">
        <w:rPr>
          <w:rFonts w:ascii="Book Antiqua" w:eastAsia="Times New Roman" w:hAnsi="Book Antiqua" w:cs="Times New Roman"/>
          <w:color w:val="212121"/>
          <w:kern w:val="0"/>
          <w:sz w:val="24"/>
          <w:szCs w:val="24"/>
          <w:bdr w:val="none" w:sz="0" w:space="0" w:color="auto" w:frame="1"/>
          <w14:ligatures w14:val="none"/>
        </w:rPr>
        <w:t> A person commits the offense of harassing communications if:</w:t>
      </w:r>
    </w:p>
    <w:p w14:paraId="02316EE6" w14:textId="77777777" w:rsidR="008740BA" w:rsidRPr="00684754" w:rsidRDefault="008740BA" w:rsidP="008740BA">
      <w:pPr>
        <w:shd w:val="clear" w:color="auto" w:fill="FFFFFF"/>
        <w:spacing w:after="0" w:line="240" w:lineRule="auto"/>
        <w:ind w:firstLine="720"/>
        <w:textAlignment w:val="baseline"/>
        <w:rPr>
          <w:rFonts w:ascii="Book Antiqua" w:eastAsia="Times New Roman" w:hAnsi="Book Antiqua" w:cs="Times New Roman"/>
          <w:color w:val="212121"/>
          <w:kern w:val="0"/>
          <w:sz w:val="24"/>
          <w:szCs w:val="24"/>
          <w:bdr w:val="none" w:sz="0" w:space="0" w:color="auto" w:frame="1"/>
          <w14:ligatures w14:val="none"/>
        </w:rPr>
      </w:pPr>
      <w:r w:rsidRPr="00684754">
        <w:rPr>
          <w:rFonts w:ascii="Book Antiqua" w:eastAsia="Times New Roman" w:hAnsi="Book Antiqua" w:cs="Times New Roman"/>
          <w:b/>
          <w:bCs/>
          <w:color w:val="212121"/>
          <w:kern w:val="0"/>
          <w:sz w:val="24"/>
          <w:szCs w:val="24"/>
          <w:bdr w:val="none" w:sz="0" w:space="0" w:color="auto" w:frame="1"/>
          <w14:ligatures w14:val="none"/>
        </w:rPr>
        <w:t>(1)</w:t>
      </w:r>
      <w:r w:rsidRPr="00684754">
        <w:rPr>
          <w:rFonts w:ascii="Book Antiqua" w:eastAsia="Times New Roman" w:hAnsi="Book Antiqua" w:cs="Times New Roman"/>
          <w:color w:val="212121"/>
          <w:kern w:val="0"/>
          <w:sz w:val="24"/>
          <w:szCs w:val="24"/>
          <w:bdr w:val="none" w:sz="0" w:space="0" w:color="auto" w:frame="1"/>
          <w14:ligatures w14:val="none"/>
        </w:rPr>
        <w:t> With the purpose to harass, annoy, or alarm another person, the person:</w:t>
      </w:r>
    </w:p>
    <w:p w14:paraId="3D7830B1" w14:textId="77777777" w:rsidR="008740BA" w:rsidRDefault="008740BA" w:rsidP="008740BA">
      <w:pPr>
        <w:shd w:val="clear" w:color="auto" w:fill="FFFFFF"/>
        <w:spacing w:after="0" w:line="240" w:lineRule="auto"/>
        <w:ind w:left="1440"/>
        <w:textAlignment w:val="baseline"/>
        <w:rPr>
          <w:rFonts w:ascii="Book Antiqua" w:eastAsia="Times New Roman" w:hAnsi="Book Antiqua" w:cs="Times New Roman"/>
          <w:b/>
          <w:bCs/>
          <w:color w:val="212121"/>
          <w:kern w:val="0"/>
          <w:sz w:val="24"/>
          <w:szCs w:val="24"/>
          <w:bdr w:val="none" w:sz="0" w:space="0" w:color="auto" w:frame="1"/>
          <w14:ligatures w14:val="none"/>
        </w:rPr>
      </w:pPr>
    </w:p>
    <w:p w14:paraId="46F0C68D" w14:textId="77777777" w:rsidR="008740BA" w:rsidRPr="00684754" w:rsidRDefault="008740BA" w:rsidP="008740BA">
      <w:pPr>
        <w:shd w:val="clear" w:color="auto" w:fill="FFFFFF"/>
        <w:spacing w:after="0" w:line="240" w:lineRule="auto"/>
        <w:ind w:left="1440"/>
        <w:textAlignment w:val="baseline"/>
        <w:rPr>
          <w:rFonts w:ascii="Book Antiqua" w:eastAsia="Times New Roman" w:hAnsi="Book Antiqua" w:cs="Times New Roman"/>
          <w:kern w:val="0"/>
          <w:sz w:val="24"/>
          <w:szCs w:val="24"/>
          <w14:ligatures w14:val="none"/>
        </w:rPr>
      </w:pPr>
      <w:r w:rsidRPr="00684754">
        <w:rPr>
          <w:rFonts w:ascii="Book Antiqua" w:eastAsia="Times New Roman" w:hAnsi="Book Antiqua" w:cs="Times New Roman"/>
          <w:b/>
          <w:bCs/>
          <w:color w:val="212121"/>
          <w:kern w:val="0"/>
          <w:sz w:val="24"/>
          <w:szCs w:val="24"/>
          <w:bdr w:val="none" w:sz="0" w:space="0" w:color="auto" w:frame="1"/>
          <w14:ligatures w14:val="none"/>
        </w:rPr>
        <w:t>(A)</w:t>
      </w:r>
      <w:r w:rsidRPr="00684754">
        <w:rPr>
          <w:rFonts w:ascii="Book Antiqua" w:eastAsia="Times New Roman" w:hAnsi="Book Antiqua" w:cs="Times New Roman"/>
          <w:color w:val="212121"/>
          <w:kern w:val="0"/>
          <w:sz w:val="24"/>
          <w:szCs w:val="24"/>
          <w:bdr w:val="none" w:sz="0" w:space="0" w:color="auto" w:frame="1"/>
          <w14:ligatures w14:val="none"/>
        </w:rPr>
        <w:t> Communicates with a person, anonymously or otherwise, by telephone, telegraph, mail, email, message delivered to an electronic device, or any other form of written or electronic communication, in a manner likely to harass, annoy, or cause alarm;</w:t>
      </w:r>
    </w:p>
    <w:p w14:paraId="1DFDEE4F" w14:textId="77777777" w:rsidR="008740BA" w:rsidRDefault="008740BA" w:rsidP="008740BA">
      <w:pPr>
        <w:shd w:val="clear" w:color="auto" w:fill="FFFFFF"/>
        <w:spacing w:after="0" w:line="240" w:lineRule="auto"/>
        <w:ind w:left="1440"/>
        <w:textAlignment w:val="baseline"/>
        <w:rPr>
          <w:rFonts w:ascii="Book Antiqua" w:eastAsia="Times New Roman" w:hAnsi="Book Antiqua" w:cs="Times New Roman"/>
          <w:b/>
          <w:bCs/>
          <w:color w:val="212121"/>
          <w:kern w:val="0"/>
          <w:sz w:val="24"/>
          <w:szCs w:val="24"/>
          <w:bdr w:val="none" w:sz="0" w:space="0" w:color="auto" w:frame="1"/>
          <w14:ligatures w14:val="none"/>
        </w:rPr>
      </w:pPr>
    </w:p>
    <w:p w14:paraId="31AC136F" w14:textId="77777777" w:rsidR="008740BA" w:rsidRPr="00684754" w:rsidRDefault="008740BA" w:rsidP="008740BA">
      <w:pPr>
        <w:shd w:val="clear" w:color="auto" w:fill="FFFFFF"/>
        <w:spacing w:after="0" w:line="240" w:lineRule="auto"/>
        <w:ind w:left="1440"/>
        <w:textAlignment w:val="baseline"/>
        <w:rPr>
          <w:rStyle w:val="Emphasis"/>
        </w:rPr>
      </w:pPr>
      <w:r w:rsidRPr="00684754">
        <w:rPr>
          <w:rFonts w:ascii="Book Antiqua" w:eastAsia="Times New Roman" w:hAnsi="Book Antiqua" w:cs="Times New Roman"/>
          <w:b/>
          <w:bCs/>
          <w:color w:val="212121"/>
          <w:kern w:val="0"/>
          <w:sz w:val="24"/>
          <w:szCs w:val="24"/>
          <w:bdr w:val="none" w:sz="0" w:space="0" w:color="auto" w:frame="1"/>
          <w14:ligatures w14:val="none"/>
        </w:rPr>
        <w:lastRenderedPageBreak/>
        <w:t>(B)</w:t>
      </w:r>
      <w:r w:rsidRPr="00684754">
        <w:rPr>
          <w:rFonts w:ascii="Book Antiqua" w:eastAsia="Times New Roman" w:hAnsi="Book Antiqua" w:cs="Times New Roman"/>
          <w:color w:val="212121"/>
          <w:kern w:val="0"/>
          <w:sz w:val="24"/>
          <w:szCs w:val="24"/>
          <w:bdr w:val="none" w:sz="0" w:space="0" w:color="auto" w:frame="1"/>
          <w14:ligatures w14:val="none"/>
        </w:rPr>
        <w:t> Makes a telephone call or causes a telephone to ring repeatedly, with no purpose of legitimate communication, regardless of whether a conversation ensues;</w:t>
      </w:r>
    </w:p>
    <w:p w14:paraId="31724EC9" w14:textId="77777777" w:rsidR="008740BA" w:rsidRDefault="008740BA" w:rsidP="008740BA">
      <w:pPr>
        <w:shd w:val="clear" w:color="auto" w:fill="FFFFFF"/>
        <w:spacing w:after="0" w:line="240" w:lineRule="auto"/>
        <w:ind w:left="1440"/>
        <w:textAlignment w:val="baseline"/>
        <w:rPr>
          <w:rFonts w:ascii="Book Antiqua" w:eastAsia="Times New Roman" w:hAnsi="Book Antiqua" w:cs="Times New Roman"/>
          <w:b/>
          <w:bCs/>
          <w:color w:val="212121"/>
          <w:kern w:val="0"/>
          <w:sz w:val="24"/>
          <w:szCs w:val="24"/>
          <w:bdr w:val="none" w:sz="0" w:space="0" w:color="auto" w:frame="1"/>
          <w14:ligatures w14:val="none"/>
        </w:rPr>
      </w:pPr>
    </w:p>
    <w:p w14:paraId="0945371C" w14:textId="77777777" w:rsidR="008740BA" w:rsidRPr="00684754" w:rsidRDefault="008740BA" w:rsidP="008740BA">
      <w:pPr>
        <w:shd w:val="clear" w:color="auto" w:fill="FFFFFF"/>
        <w:spacing w:after="0" w:line="240" w:lineRule="auto"/>
        <w:ind w:left="1440"/>
        <w:textAlignment w:val="baseline"/>
        <w:rPr>
          <w:rFonts w:ascii="Book Antiqua" w:eastAsia="Times New Roman" w:hAnsi="Book Antiqua" w:cs="Times New Roman"/>
          <w:color w:val="212121"/>
          <w:kern w:val="0"/>
          <w:sz w:val="24"/>
          <w:szCs w:val="24"/>
          <w:bdr w:val="none" w:sz="0" w:space="0" w:color="auto" w:frame="1"/>
          <w14:ligatures w14:val="none"/>
        </w:rPr>
      </w:pPr>
      <w:r w:rsidRPr="00684754">
        <w:rPr>
          <w:rFonts w:ascii="Book Antiqua" w:eastAsia="Times New Roman" w:hAnsi="Book Antiqua" w:cs="Times New Roman"/>
          <w:b/>
          <w:bCs/>
          <w:color w:val="212121"/>
          <w:kern w:val="0"/>
          <w:sz w:val="24"/>
          <w:szCs w:val="24"/>
          <w:bdr w:val="none" w:sz="0" w:space="0" w:color="auto" w:frame="1"/>
          <w14:ligatures w14:val="none"/>
        </w:rPr>
        <w:t>(C)</w:t>
      </w:r>
      <w:r w:rsidRPr="00684754">
        <w:rPr>
          <w:rFonts w:ascii="Book Antiqua" w:eastAsia="Times New Roman" w:hAnsi="Book Antiqua" w:cs="Times New Roman"/>
          <w:color w:val="212121"/>
          <w:kern w:val="0"/>
          <w:sz w:val="24"/>
          <w:szCs w:val="24"/>
          <w:bdr w:val="none" w:sz="0" w:space="0" w:color="auto" w:frame="1"/>
          <w14:ligatures w14:val="none"/>
        </w:rPr>
        <w:t> Knowingly permits any telephone or electronic device under his or her control to be used for any purpose prohibited by this section;</w:t>
      </w:r>
    </w:p>
    <w:p w14:paraId="3F5FE897" w14:textId="77777777" w:rsidR="008740BA" w:rsidRDefault="008740BA" w:rsidP="008740BA">
      <w:pPr>
        <w:shd w:val="clear" w:color="auto" w:fill="FFFFFF"/>
        <w:spacing w:after="0" w:line="240" w:lineRule="auto"/>
        <w:ind w:left="1440"/>
        <w:textAlignment w:val="baseline"/>
        <w:rPr>
          <w:rFonts w:ascii="Book Antiqua" w:eastAsia="Times New Roman" w:hAnsi="Book Antiqua" w:cs="Times New Roman"/>
          <w:b/>
          <w:bCs/>
          <w:color w:val="212121"/>
          <w:kern w:val="0"/>
          <w:sz w:val="24"/>
          <w:szCs w:val="24"/>
          <w:bdr w:val="none" w:sz="0" w:space="0" w:color="auto" w:frame="1"/>
          <w14:ligatures w14:val="none"/>
        </w:rPr>
      </w:pPr>
    </w:p>
    <w:p w14:paraId="5D6AC444" w14:textId="77777777" w:rsidR="008740BA" w:rsidRPr="00684754" w:rsidRDefault="008740BA" w:rsidP="008740BA">
      <w:pPr>
        <w:shd w:val="clear" w:color="auto" w:fill="FFFFFF"/>
        <w:spacing w:after="0" w:line="240" w:lineRule="auto"/>
        <w:ind w:left="1440"/>
        <w:textAlignment w:val="baseline"/>
        <w:rPr>
          <w:rFonts w:ascii="Book Antiqua" w:eastAsia="Times New Roman" w:hAnsi="Book Antiqua" w:cs="Times New Roman"/>
          <w:color w:val="212121"/>
          <w:kern w:val="0"/>
          <w:sz w:val="24"/>
          <w:szCs w:val="24"/>
          <w:bdr w:val="none" w:sz="0" w:space="0" w:color="auto" w:frame="1"/>
          <w14:ligatures w14:val="none"/>
        </w:rPr>
      </w:pPr>
      <w:r w:rsidRPr="00684754">
        <w:rPr>
          <w:rFonts w:ascii="Book Antiqua" w:eastAsia="Times New Roman" w:hAnsi="Book Antiqua" w:cs="Times New Roman"/>
          <w:b/>
          <w:bCs/>
          <w:color w:val="212121"/>
          <w:kern w:val="0"/>
          <w:sz w:val="24"/>
          <w:szCs w:val="24"/>
          <w:bdr w:val="none" w:sz="0" w:space="0" w:color="auto" w:frame="1"/>
          <w14:ligatures w14:val="none"/>
        </w:rPr>
        <w:t>(D)</w:t>
      </w:r>
      <w:r w:rsidRPr="00684754">
        <w:rPr>
          <w:rFonts w:ascii="Book Antiqua" w:eastAsia="Times New Roman" w:hAnsi="Book Antiqua" w:cs="Times New Roman"/>
          <w:color w:val="212121"/>
          <w:kern w:val="0"/>
          <w:sz w:val="24"/>
          <w:szCs w:val="24"/>
          <w:bdr w:val="none" w:sz="0" w:space="0" w:color="auto" w:frame="1"/>
          <w14:ligatures w14:val="none"/>
        </w:rPr>
        <w:t> Threatens by telephone, in writing, or by electronic communication, including without limitation by text message, social media post, facsimile transmission, email, and internet service, to take an action against another person that is known by the person to be unlawful; or</w:t>
      </w:r>
    </w:p>
    <w:p w14:paraId="63F8559E" w14:textId="77777777" w:rsidR="008740BA" w:rsidRDefault="008740BA" w:rsidP="008740BA">
      <w:pPr>
        <w:shd w:val="clear" w:color="auto" w:fill="FFFFFF"/>
        <w:spacing w:after="0" w:line="240" w:lineRule="auto"/>
        <w:ind w:left="1440"/>
        <w:textAlignment w:val="baseline"/>
        <w:rPr>
          <w:rFonts w:ascii="Book Antiqua" w:eastAsia="Times New Roman" w:hAnsi="Book Antiqua" w:cs="Times New Roman"/>
          <w:b/>
          <w:bCs/>
          <w:color w:val="212121"/>
          <w:kern w:val="0"/>
          <w:sz w:val="24"/>
          <w:szCs w:val="24"/>
          <w:bdr w:val="none" w:sz="0" w:space="0" w:color="auto" w:frame="1"/>
          <w14:ligatures w14:val="none"/>
        </w:rPr>
      </w:pPr>
    </w:p>
    <w:p w14:paraId="48F98456" w14:textId="77777777" w:rsidR="008740BA" w:rsidRPr="00684754" w:rsidRDefault="008740BA" w:rsidP="008740BA">
      <w:pPr>
        <w:shd w:val="clear" w:color="auto" w:fill="FFFFFF"/>
        <w:spacing w:after="0" w:line="240" w:lineRule="auto"/>
        <w:ind w:left="1440"/>
        <w:textAlignment w:val="baseline"/>
        <w:rPr>
          <w:rFonts w:ascii="Book Antiqua" w:eastAsia="Times New Roman" w:hAnsi="Book Antiqua" w:cs="Times New Roman"/>
          <w:color w:val="212121"/>
          <w:kern w:val="0"/>
          <w:sz w:val="24"/>
          <w:szCs w:val="24"/>
          <w:bdr w:val="none" w:sz="0" w:space="0" w:color="auto" w:frame="1"/>
          <w14:ligatures w14:val="none"/>
        </w:rPr>
      </w:pPr>
      <w:r w:rsidRPr="00684754">
        <w:rPr>
          <w:rFonts w:ascii="Book Antiqua" w:eastAsia="Times New Roman" w:hAnsi="Book Antiqua" w:cs="Times New Roman"/>
          <w:b/>
          <w:bCs/>
          <w:color w:val="212121"/>
          <w:kern w:val="0"/>
          <w:sz w:val="24"/>
          <w:szCs w:val="24"/>
          <w:bdr w:val="none" w:sz="0" w:space="0" w:color="auto" w:frame="1"/>
          <w14:ligatures w14:val="none"/>
        </w:rPr>
        <w:t>(E)</w:t>
      </w:r>
      <w:r w:rsidRPr="00684754">
        <w:rPr>
          <w:rFonts w:ascii="Book Antiqua" w:eastAsia="Times New Roman" w:hAnsi="Book Antiqua" w:cs="Times New Roman"/>
          <w:color w:val="212121"/>
          <w:kern w:val="0"/>
          <w:sz w:val="24"/>
          <w:szCs w:val="24"/>
          <w:bdr w:val="none" w:sz="0" w:space="0" w:color="auto" w:frame="1"/>
          <w14:ligatures w14:val="none"/>
        </w:rPr>
        <w:t> Places two (2) or more telephone calls anonymously, at an hour or hours known by the person to be inconvenient to another person, in an offensively repetitious manner or without a legitimate purpose of communication, and by this action knowingly annoys or alarms the other person; or</w:t>
      </w:r>
    </w:p>
    <w:p w14:paraId="2756AD56" w14:textId="77777777" w:rsidR="008740BA" w:rsidRPr="00684754" w:rsidRDefault="008740BA" w:rsidP="008740BA">
      <w:pPr>
        <w:shd w:val="clear" w:color="auto" w:fill="FFFFFF"/>
        <w:spacing w:after="0" w:line="240" w:lineRule="auto"/>
        <w:ind w:left="630"/>
        <w:textAlignment w:val="baseline"/>
        <w:rPr>
          <w:rFonts w:ascii="Book Antiqua" w:eastAsia="Times New Roman" w:hAnsi="Book Antiqua" w:cs="Times New Roman"/>
          <w:kern w:val="0"/>
          <w:sz w:val="24"/>
          <w:szCs w:val="24"/>
          <w14:ligatures w14:val="none"/>
        </w:rPr>
      </w:pPr>
      <w:r w:rsidRPr="00684754">
        <w:rPr>
          <w:rFonts w:ascii="Book Antiqua" w:eastAsia="Times New Roman" w:hAnsi="Book Antiqua" w:cs="Times New Roman"/>
          <w:b/>
          <w:bCs/>
          <w:color w:val="212121"/>
          <w:kern w:val="0"/>
          <w:sz w:val="24"/>
          <w:szCs w:val="24"/>
          <w:bdr w:val="none" w:sz="0" w:space="0" w:color="auto" w:frame="1"/>
          <w14:ligatures w14:val="none"/>
        </w:rPr>
        <w:t>(2)</w:t>
      </w:r>
      <w:r w:rsidRPr="00684754">
        <w:rPr>
          <w:rFonts w:ascii="Book Antiqua" w:eastAsia="Times New Roman" w:hAnsi="Book Antiqua" w:cs="Times New Roman"/>
          <w:color w:val="212121"/>
          <w:kern w:val="0"/>
          <w:sz w:val="24"/>
          <w:szCs w:val="24"/>
          <w:bdr w:val="none" w:sz="0" w:space="0" w:color="auto" w:frame="1"/>
          <w14:ligatures w14:val="none"/>
        </w:rPr>
        <w:t> With the purpose to frighten, intimidate, or distress emotionally another person, the person:</w:t>
      </w:r>
    </w:p>
    <w:p w14:paraId="43448AC4" w14:textId="77777777" w:rsidR="008740BA" w:rsidRDefault="008740BA" w:rsidP="008740BA">
      <w:pPr>
        <w:shd w:val="clear" w:color="auto" w:fill="FFFFFF"/>
        <w:spacing w:after="0" w:line="240" w:lineRule="auto"/>
        <w:ind w:left="1440"/>
        <w:textAlignment w:val="baseline"/>
        <w:rPr>
          <w:rFonts w:ascii="Book Antiqua" w:eastAsia="Times New Roman" w:hAnsi="Book Antiqua" w:cs="Times New Roman"/>
          <w:b/>
          <w:bCs/>
          <w:color w:val="212121"/>
          <w:kern w:val="0"/>
          <w:sz w:val="24"/>
          <w:szCs w:val="24"/>
          <w:bdr w:val="none" w:sz="0" w:space="0" w:color="auto" w:frame="1"/>
          <w14:ligatures w14:val="none"/>
        </w:rPr>
      </w:pPr>
    </w:p>
    <w:p w14:paraId="378C68D4" w14:textId="77777777" w:rsidR="008740BA" w:rsidRPr="00684754" w:rsidRDefault="008740BA" w:rsidP="008740BA">
      <w:pPr>
        <w:shd w:val="clear" w:color="auto" w:fill="FFFFFF"/>
        <w:spacing w:after="0" w:line="240" w:lineRule="auto"/>
        <w:ind w:left="1440"/>
        <w:textAlignment w:val="baseline"/>
        <w:rPr>
          <w:rFonts w:ascii="Book Antiqua" w:eastAsia="Times New Roman" w:hAnsi="Book Antiqua" w:cs="Times New Roman"/>
          <w:kern w:val="0"/>
          <w:sz w:val="24"/>
          <w:szCs w:val="24"/>
          <w14:ligatures w14:val="none"/>
        </w:rPr>
      </w:pPr>
      <w:r w:rsidRPr="00684754">
        <w:rPr>
          <w:rFonts w:ascii="Book Antiqua" w:eastAsia="Times New Roman" w:hAnsi="Book Antiqua" w:cs="Times New Roman"/>
          <w:b/>
          <w:bCs/>
          <w:color w:val="212121"/>
          <w:kern w:val="0"/>
          <w:sz w:val="24"/>
          <w:szCs w:val="24"/>
          <w:bdr w:val="none" w:sz="0" w:space="0" w:color="auto" w:frame="1"/>
          <w14:ligatures w14:val="none"/>
        </w:rPr>
        <w:t>(A)</w:t>
      </w:r>
      <w:r w:rsidRPr="00684754">
        <w:rPr>
          <w:rFonts w:ascii="Book Antiqua" w:eastAsia="Times New Roman" w:hAnsi="Book Antiqua" w:cs="Times New Roman"/>
          <w:color w:val="212121"/>
          <w:kern w:val="0"/>
          <w:sz w:val="24"/>
          <w:szCs w:val="24"/>
          <w:bdr w:val="none" w:sz="0" w:space="0" w:color="auto" w:frame="1"/>
          <w14:ligatures w14:val="none"/>
        </w:rPr>
        <w:t> Communicates by telephone to another person that a person has been injured, killed, or is ill when the communication is known by the person to be false; or</w:t>
      </w:r>
    </w:p>
    <w:p w14:paraId="209E6EE0" w14:textId="77777777" w:rsidR="008740BA" w:rsidRDefault="008740BA" w:rsidP="008740BA">
      <w:pPr>
        <w:shd w:val="clear" w:color="auto" w:fill="FFFFFF"/>
        <w:spacing w:after="0" w:line="240" w:lineRule="auto"/>
        <w:ind w:left="1440"/>
        <w:textAlignment w:val="baseline"/>
        <w:rPr>
          <w:rFonts w:ascii="Book Antiqua" w:eastAsia="Times New Roman" w:hAnsi="Book Antiqua" w:cs="Times New Roman"/>
          <w:b/>
          <w:bCs/>
          <w:color w:val="212121"/>
          <w:kern w:val="0"/>
          <w:sz w:val="24"/>
          <w:szCs w:val="24"/>
          <w:bdr w:val="none" w:sz="0" w:space="0" w:color="auto" w:frame="1"/>
          <w14:ligatures w14:val="none"/>
        </w:rPr>
      </w:pPr>
    </w:p>
    <w:p w14:paraId="79104364" w14:textId="77777777" w:rsidR="008740BA" w:rsidRPr="00684754" w:rsidRDefault="008740BA" w:rsidP="008740BA">
      <w:pPr>
        <w:shd w:val="clear" w:color="auto" w:fill="FFFFFF"/>
        <w:spacing w:after="0" w:line="240" w:lineRule="auto"/>
        <w:ind w:left="1440"/>
        <w:textAlignment w:val="baseline"/>
        <w:rPr>
          <w:rFonts w:ascii="Book Antiqua" w:eastAsia="Times New Roman" w:hAnsi="Book Antiqua" w:cs="Times New Roman"/>
          <w:color w:val="212121"/>
          <w:kern w:val="0"/>
          <w:sz w:val="24"/>
          <w:szCs w:val="24"/>
          <w:bdr w:val="none" w:sz="0" w:space="0" w:color="auto" w:frame="1"/>
          <w14:ligatures w14:val="none"/>
        </w:rPr>
      </w:pPr>
      <w:r w:rsidRPr="00684754">
        <w:rPr>
          <w:rFonts w:ascii="Book Antiqua" w:eastAsia="Times New Roman" w:hAnsi="Book Antiqua" w:cs="Times New Roman"/>
          <w:b/>
          <w:bCs/>
          <w:color w:val="212121"/>
          <w:kern w:val="0"/>
          <w:sz w:val="24"/>
          <w:szCs w:val="24"/>
          <w:bdr w:val="none" w:sz="0" w:space="0" w:color="auto" w:frame="1"/>
          <w14:ligatures w14:val="none"/>
        </w:rPr>
        <w:t>(B)</w:t>
      </w:r>
      <w:r w:rsidRPr="00684754">
        <w:rPr>
          <w:rFonts w:ascii="Book Antiqua" w:eastAsia="Times New Roman" w:hAnsi="Book Antiqua" w:cs="Times New Roman"/>
          <w:color w:val="212121"/>
          <w:kern w:val="0"/>
          <w:sz w:val="24"/>
          <w:szCs w:val="24"/>
          <w:bdr w:val="none" w:sz="0" w:space="0" w:color="auto" w:frame="1"/>
          <w14:ligatures w14:val="none"/>
        </w:rPr>
        <w:t> Communicates with another person by any method described in subdivision (b)(1) of this section, without legitimate purpose in a manner the person knows, or reasonably should know, would frighten, intimidate, or cause emotional distress to a similarly situated person of reasonable sensibilities.</w:t>
      </w:r>
    </w:p>
    <w:p w14:paraId="7FF6401F" w14:textId="77777777" w:rsidR="008740BA" w:rsidRDefault="008740BA" w:rsidP="008740BA">
      <w:pPr>
        <w:shd w:val="clear" w:color="auto" w:fill="FFFFFF"/>
        <w:spacing w:after="0" w:line="240" w:lineRule="auto"/>
        <w:textAlignment w:val="baseline"/>
        <w:rPr>
          <w:rFonts w:ascii="Book Antiqua" w:eastAsia="Times New Roman" w:hAnsi="Book Antiqua" w:cs="Times New Roman"/>
          <w:b/>
          <w:bCs/>
          <w:color w:val="212121"/>
          <w:kern w:val="0"/>
          <w:sz w:val="24"/>
          <w:szCs w:val="24"/>
          <w:bdr w:val="none" w:sz="0" w:space="0" w:color="auto" w:frame="1"/>
          <w14:ligatures w14:val="none"/>
        </w:rPr>
      </w:pPr>
    </w:p>
    <w:p w14:paraId="2506DB93" w14:textId="77777777" w:rsidR="008740BA" w:rsidRPr="00684754" w:rsidRDefault="008740BA" w:rsidP="008740BA">
      <w:pPr>
        <w:shd w:val="clear" w:color="auto" w:fill="FFFFFF"/>
        <w:spacing w:after="0" w:line="240" w:lineRule="auto"/>
        <w:textAlignment w:val="baseline"/>
        <w:rPr>
          <w:rFonts w:ascii="Book Antiqua" w:eastAsia="Times New Roman" w:hAnsi="Book Antiqua" w:cs="Times New Roman"/>
          <w:color w:val="212121"/>
          <w:kern w:val="0"/>
          <w:sz w:val="24"/>
          <w:szCs w:val="24"/>
          <w14:ligatures w14:val="none"/>
        </w:rPr>
      </w:pPr>
      <w:r w:rsidRPr="00684754">
        <w:rPr>
          <w:rFonts w:ascii="Book Antiqua" w:eastAsia="Times New Roman" w:hAnsi="Book Antiqua" w:cs="Times New Roman"/>
          <w:b/>
          <w:bCs/>
          <w:color w:val="212121"/>
          <w:kern w:val="0"/>
          <w:sz w:val="24"/>
          <w:szCs w:val="24"/>
          <w:bdr w:val="none" w:sz="0" w:space="0" w:color="auto" w:frame="1"/>
          <w14:ligatures w14:val="none"/>
        </w:rPr>
        <w:t>(c)</w:t>
      </w:r>
      <w:r w:rsidRPr="00684754">
        <w:rPr>
          <w:rFonts w:ascii="Book Antiqua" w:eastAsia="Times New Roman" w:hAnsi="Book Antiqua" w:cs="Times New Roman"/>
          <w:color w:val="212121"/>
          <w:kern w:val="0"/>
          <w:sz w:val="24"/>
          <w:szCs w:val="24"/>
          <w:bdr w:val="none" w:sz="0" w:space="0" w:color="auto" w:frame="1"/>
          <w14:ligatures w14:val="none"/>
        </w:rPr>
        <w:t> An offense involving use of a telephone or electronic device may be prosecuted in the county where the defendant was located when he or she used the telephone or electronic device, or in the county where the telephone made to ring by the defendant or the electronic device that received a message or email from the defendant was located.</w:t>
      </w:r>
    </w:p>
    <w:p w14:paraId="1322690D" w14:textId="77777777" w:rsidR="008740BA" w:rsidRDefault="008740BA" w:rsidP="008740BA">
      <w:pPr>
        <w:rPr>
          <w:rFonts w:ascii="Book Antiqua" w:hAnsi="Book Antiqua"/>
          <w:sz w:val="24"/>
          <w:szCs w:val="24"/>
        </w:rPr>
      </w:pPr>
    </w:p>
    <w:p w14:paraId="18B36B14" w14:textId="77777777" w:rsidR="00A9407D" w:rsidRDefault="00A9407D" w:rsidP="00A9407D">
      <w:pPr>
        <w:pStyle w:val="Footer"/>
      </w:pPr>
      <w:r>
        <w:t>Retrieved from Arkansas Bureau of Legislative Affairs online Lexis.com.</w:t>
      </w:r>
    </w:p>
    <w:p w14:paraId="4DBBC80F" w14:textId="77777777" w:rsidR="00A9407D" w:rsidRPr="00684754" w:rsidRDefault="00A9407D" w:rsidP="008740BA">
      <w:pPr>
        <w:rPr>
          <w:rFonts w:ascii="Book Antiqua" w:hAnsi="Book Antiqua"/>
          <w:sz w:val="24"/>
          <w:szCs w:val="24"/>
        </w:rPr>
      </w:pPr>
    </w:p>
    <w:p w14:paraId="531A8F1B" w14:textId="18D406F9" w:rsidR="00A9407D" w:rsidRPr="00A9407D" w:rsidRDefault="008740BA" w:rsidP="00A9407D">
      <w:pPr>
        <w:jc w:val="center"/>
        <w:rPr>
          <w:rFonts w:ascii="Book Antiqua" w:hAnsi="Book Antiqua"/>
          <w:sz w:val="24"/>
          <w:szCs w:val="24"/>
        </w:rPr>
      </w:pPr>
      <w:r>
        <w:rPr>
          <w:rFonts w:ascii="Book Antiqua" w:hAnsi="Book Antiqua"/>
          <w:sz w:val="24"/>
          <w:szCs w:val="24"/>
        </w:rPr>
        <w:br w:type="page"/>
      </w:r>
      <w:r w:rsidR="00A9407D" w:rsidRPr="00321A44">
        <w:rPr>
          <w:rFonts w:ascii="Book Antiqua" w:hAnsi="Book Antiqua"/>
          <w:b/>
          <w:bCs/>
          <w:sz w:val="28"/>
          <w:szCs w:val="28"/>
        </w:rPr>
        <w:lastRenderedPageBreak/>
        <w:t>Appendix B</w:t>
      </w:r>
    </w:p>
    <w:p w14:paraId="3CF0D235" w14:textId="77777777" w:rsidR="00A9407D" w:rsidRPr="00321A44" w:rsidRDefault="00A9407D" w:rsidP="00A9407D">
      <w:pPr>
        <w:pStyle w:val="NoSpacing"/>
        <w:jc w:val="center"/>
        <w:rPr>
          <w:rFonts w:ascii="Book Antiqua" w:hAnsi="Book Antiqua"/>
          <w:b/>
          <w:bCs/>
          <w:sz w:val="28"/>
          <w:szCs w:val="28"/>
        </w:rPr>
      </w:pPr>
      <w:r w:rsidRPr="00321A44">
        <w:rPr>
          <w:rFonts w:ascii="Book Antiqua" w:hAnsi="Book Antiqua"/>
          <w:b/>
          <w:bCs/>
          <w:sz w:val="28"/>
          <w:szCs w:val="28"/>
        </w:rPr>
        <w:t>U.S. Equal Employment Opportunity Commission</w:t>
      </w:r>
    </w:p>
    <w:p w14:paraId="7DBD037B" w14:textId="77777777" w:rsidR="00A9407D" w:rsidRDefault="00A9407D" w:rsidP="00A9407D">
      <w:pPr>
        <w:pStyle w:val="NoSpacing"/>
        <w:jc w:val="center"/>
        <w:rPr>
          <w:rFonts w:ascii="Book Antiqua" w:hAnsi="Book Antiqua"/>
          <w:sz w:val="28"/>
          <w:szCs w:val="28"/>
        </w:rPr>
      </w:pPr>
    </w:p>
    <w:p w14:paraId="573B89C8" w14:textId="77777777" w:rsidR="00A9407D" w:rsidRPr="00321A44" w:rsidRDefault="00A9407D" w:rsidP="00A9407D">
      <w:pPr>
        <w:pStyle w:val="NoSpacing"/>
        <w:rPr>
          <w:rFonts w:ascii="Book Antiqua" w:hAnsi="Book Antiqua"/>
          <w:b/>
          <w:bCs/>
          <w:sz w:val="24"/>
          <w:szCs w:val="24"/>
        </w:rPr>
      </w:pPr>
      <w:r w:rsidRPr="00321A44">
        <w:rPr>
          <w:rFonts w:ascii="Book Antiqua" w:hAnsi="Book Antiqua"/>
          <w:b/>
          <w:bCs/>
          <w:sz w:val="24"/>
          <w:szCs w:val="24"/>
        </w:rPr>
        <w:t>Harassment</w:t>
      </w:r>
    </w:p>
    <w:p w14:paraId="2221A07D" w14:textId="77777777" w:rsidR="00A9407D" w:rsidRDefault="00A9407D" w:rsidP="00A9407D">
      <w:pPr>
        <w:pStyle w:val="NoSpacing"/>
        <w:rPr>
          <w:rFonts w:ascii="Book Antiqua" w:hAnsi="Book Antiqua"/>
          <w:sz w:val="24"/>
          <w:szCs w:val="24"/>
        </w:rPr>
      </w:pPr>
    </w:p>
    <w:p w14:paraId="7F16A549" w14:textId="77777777" w:rsidR="00A9407D" w:rsidRDefault="00A9407D" w:rsidP="00A9407D">
      <w:pPr>
        <w:pStyle w:val="NoSpacing"/>
        <w:rPr>
          <w:rFonts w:ascii="Book Antiqua" w:hAnsi="Book Antiqua"/>
          <w:sz w:val="24"/>
          <w:szCs w:val="24"/>
        </w:rPr>
      </w:pPr>
      <w:r>
        <w:rPr>
          <w:rFonts w:ascii="Book Antiqua" w:hAnsi="Book Antiqua"/>
          <w:sz w:val="24"/>
          <w:szCs w:val="24"/>
        </w:rPr>
        <w:t xml:space="preserve">“Harassment is a form of employment discrimination that violates Title VII of the Civil Rights Act of 1964, the Age Discrimination in Employment Act of 1967, (ADEA), and the Americans with Disabilities Act of 1990, (ADA). </w:t>
      </w:r>
    </w:p>
    <w:p w14:paraId="22CFE578" w14:textId="77777777" w:rsidR="00A9407D" w:rsidRDefault="00A9407D" w:rsidP="00A9407D">
      <w:pPr>
        <w:pStyle w:val="NoSpacing"/>
        <w:rPr>
          <w:rFonts w:ascii="Book Antiqua" w:hAnsi="Book Antiqua"/>
          <w:sz w:val="24"/>
          <w:szCs w:val="24"/>
        </w:rPr>
      </w:pPr>
    </w:p>
    <w:p w14:paraId="1CA3017D" w14:textId="77777777" w:rsidR="00A9407D" w:rsidRDefault="00A9407D" w:rsidP="00A9407D">
      <w:pPr>
        <w:pStyle w:val="NoSpacing"/>
        <w:rPr>
          <w:rFonts w:ascii="Book Antiqua" w:hAnsi="Book Antiqua"/>
          <w:sz w:val="24"/>
          <w:szCs w:val="24"/>
        </w:rPr>
      </w:pPr>
      <w:r>
        <w:rPr>
          <w:rFonts w:ascii="Book Antiqua" w:hAnsi="Book Antiqua"/>
          <w:sz w:val="24"/>
          <w:szCs w:val="24"/>
        </w:rPr>
        <w:t xml:space="preserve">Harassment is unwelcome conduct that is based on race, color, religion, sex (including sexual orientation, gender identity, or pregnancy), national origin, older age (beginning at age 40), disability, or genetic information (including family medical history). Harassment becomes unlawful where 1) enduring the offensive conduct becomes a condition of continued employment, or 2) the conduct is severe or pervasive enough to create a work environment that a reasonable person would consider intimidating, hostile, or abusive.  Anti-discrimination laws also prohibit harassment against individuals in retaliation for filing a discrimination charge, testifying, or participating in any way in an investigation, proceeding, or lawsuit under these laws; or opposing employment practices that they reasonably believe discriminate against individuals, in violation of these laws. </w:t>
      </w:r>
    </w:p>
    <w:p w14:paraId="347CEA88" w14:textId="77777777" w:rsidR="00A9407D" w:rsidRDefault="00A9407D" w:rsidP="00A9407D">
      <w:pPr>
        <w:pStyle w:val="NoSpacing"/>
        <w:rPr>
          <w:rFonts w:ascii="Book Antiqua" w:hAnsi="Book Antiqua"/>
          <w:sz w:val="24"/>
          <w:szCs w:val="24"/>
        </w:rPr>
      </w:pPr>
    </w:p>
    <w:p w14:paraId="373E403E" w14:textId="77777777" w:rsidR="00A9407D" w:rsidRDefault="00A9407D" w:rsidP="00A9407D">
      <w:pPr>
        <w:pStyle w:val="NoSpacing"/>
        <w:rPr>
          <w:rFonts w:ascii="Book Antiqua" w:hAnsi="Book Antiqua"/>
          <w:sz w:val="24"/>
          <w:szCs w:val="24"/>
        </w:rPr>
      </w:pPr>
      <w:r>
        <w:rPr>
          <w:rFonts w:ascii="Book Antiqua" w:hAnsi="Book Antiqua"/>
          <w:sz w:val="24"/>
          <w:szCs w:val="24"/>
        </w:rPr>
        <w:t xml:space="preserve">Petty slights, annoyances, and isolated incidents (unless extremely serious) will not rise to the level of illegality.  To be unlawful, the conduct must create a work environment that would be intimidating, hostile, or offensive to reasonable people. </w:t>
      </w:r>
    </w:p>
    <w:p w14:paraId="6A336662" w14:textId="77777777" w:rsidR="00A9407D" w:rsidRDefault="00A9407D" w:rsidP="00A9407D">
      <w:pPr>
        <w:pStyle w:val="NoSpacing"/>
        <w:rPr>
          <w:rFonts w:ascii="Book Antiqua" w:hAnsi="Book Antiqua"/>
          <w:sz w:val="24"/>
          <w:szCs w:val="24"/>
        </w:rPr>
      </w:pPr>
    </w:p>
    <w:p w14:paraId="50EBB1F7" w14:textId="77777777" w:rsidR="00A9407D" w:rsidRDefault="00A9407D" w:rsidP="00A9407D">
      <w:pPr>
        <w:pStyle w:val="NoSpacing"/>
        <w:rPr>
          <w:rFonts w:ascii="Book Antiqua" w:hAnsi="Book Antiqua"/>
          <w:sz w:val="24"/>
          <w:szCs w:val="24"/>
        </w:rPr>
      </w:pPr>
      <w:r>
        <w:rPr>
          <w:rFonts w:ascii="Book Antiqua" w:hAnsi="Book Antiqua"/>
          <w:sz w:val="24"/>
          <w:szCs w:val="24"/>
        </w:rPr>
        <w:t>Offensive Conduct may include, but is not limited to, offensive jokes, slurs, epithets or name calling, physical assaults or threats, intimidation, ridicule or mockery, insults or put-downs, offensive objects or pictures, and interference with work performance. Harassment can occur in a variety of circumstances, including, but not limited to, the following:</w:t>
      </w:r>
    </w:p>
    <w:p w14:paraId="7D172DF0" w14:textId="77777777" w:rsidR="00A9407D" w:rsidRDefault="00A9407D" w:rsidP="00A9407D">
      <w:pPr>
        <w:pStyle w:val="NoSpacing"/>
        <w:rPr>
          <w:rFonts w:ascii="Book Antiqua" w:hAnsi="Book Antiqua"/>
          <w:sz w:val="24"/>
          <w:szCs w:val="24"/>
        </w:rPr>
      </w:pPr>
      <w:r>
        <w:rPr>
          <w:rFonts w:ascii="Book Antiqua" w:hAnsi="Book Antiqua"/>
          <w:sz w:val="24"/>
          <w:szCs w:val="24"/>
        </w:rPr>
        <w:tab/>
      </w:r>
    </w:p>
    <w:p w14:paraId="7D4A4EE3" w14:textId="77777777" w:rsidR="00A9407D" w:rsidRDefault="00A9407D" w:rsidP="00A9407D">
      <w:pPr>
        <w:pStyle w:val="NoSpacing"/>
        <w:numPr>
          <w:ilvl w:val="0"/>
          <w:numId w:val="5"/>
        </w:numPr>
        <w:rPr>
          <w:rFonts w:ascii="Book Antiqua" w:hAnsi="Book Antiqua"/>
          <w:sz w:val="24"/>
          <w:szCs w:val="24"/>
        </w:rPr>
      </w:pPr>
      <w:r>
        <w:rPr>
          <w:rFonts w:ascii="Book Antiqua" w:hAnsi="Book Antiqua"/>
          <w:sz w:val="24"/>
          <w:szCs w:val="24"/>
        </w:rPr>
        <w:t>The harasser can be the victim’s supervisor, a supervisor in another area, an agent of the employer, a co-worker, or a non-employee.</w:t>
      </w:r>
    </w:p>
    <w:p w14:paraId="26C160AA" w14:textId="77777777" w:rsidR="00A9407D" w:rsidRDefault="00A9407D" w:rsidP="00A9407D">
      <w:pPr>
        <w:pStyle w:val="NoSpacing"/>
        <w:numPr>
          <w:ilvl w:val="0"/>
          <w:numId w:val="5"/>
        </w:numPr>
        <w:rPr>
          <w:rFonts w:ascii="Book Antiqua" w:hAnsi="Book Antiqua"/>
          <w:sz w:val="24"/>
          <w:szCs w:val="24"/>
        </w:rPr>
      </w:pPr>
      <w:r>
        <w:rPr>
          <w:rFonts w:ascii="Book Antiqua" w:hAnsi="Book Antiqua"/>
          <w:sz w:val="24"/>
          <w:szCs w:val="24"/>
        </w:rPr>
        <w:t xml:space="preserve">The victim does not have to be the person harassed, but can be anyone affected by the offensive conduct. </w:t>
      </w:r>
    </w:p>
    <w:p w14:paraId="63A61985" w14:textId="77777777" w:rsidR="00A9407D" w:rsidRDefault="00A9407D" w:rsidP="00A9407D">
      <w:pPr>
        <w:pStyle w:val="NoSpacing"/>
        <w:numPr>
          <w:ilvl w:val="0"/>
          <w:numId w:val="5"/>
        </w:numPr>
        <w:rPr>
          <w:rFonts w:ascii="Book Antiqua" w:hAnsi="Book Antiqua"/>
          <w:sz w:val="24"/>
          <w:szCs w:val="24"/>
        </w:rPr>
      </w:pPr>
      <w:r>
        <w:rPr>
          <w:rFonts w:ascii="Book Antiqua" w:hAnsi="Book Antiqua"/>
          <w:sz w:val="24"/>
          <w:szCs w:val="24"/>
        </w:rPr>
        <w:t xml:space="preserve">Unlawful harassment may occur without economic injury to, or discharge of, the victim. </w:t>
      </w:r>
    </w:p>
    <w:p w14:paraId="762DF342" w14:textId="77777777" w:rsidR="00A9407D" w:rsidRDefault="00A9407D" w:rsidP="00A9407D">
      <w:pPr>
        <w:pStyle w:val="NoSpacing"/>
        <w:rPr>
          <w:rFonts w:ascii="Book Antiqua" w:hAnsi="Book Antiqua"/>
          <w:sz w:val="24"/>
          <w:szCs w:val="24"/>
        </w:rPr>
      </w:pPr>
    </w:p>
    <w:p w14:paraId="5BDA130D" w14:textId="77777777" w:rsidR="00A9407D" w:rsidRDefault="00A9407D" w:rsidP="00A9407D">
      <w:pPr>
        <w:pStyle w:val="NoSpacing"/>
        <w:rPr>
          <w:rFonts w:ascii="Book Antiqua" w:hAnsi="Book Antiqua"/>
          <w:sz w:val="24"/>
          <w:szCs w:val="24"/>
        </w:rPr>
      </w:pPr>
      <w:r>
        <w:rPr>
          <w:rFonts w:ascii="Book Antiqua" w:hAnsi="Book Antiqua"/>
          <w:sz w:val="24"/>
          <w:szCs w:val="24"/>
        </w:rPr>
        <w:t xml:space="preserve">Prevention is the best tool to eliminate harassment in the workplace.  Employers are encouraged to take appropriate steps to prevent and correct unlawful harassment.  They should clearly communicate to employees that unwelcome harassing conduct will not be tolerated.  They can do this by establishing an effective complaint or grievance </w:t>
      </w:r>
      <w:r>
        <w:rPr>
          <w:rFonts w:ascii="Book Antiqua" w:hAnsi="Book Antiqua"/>
          <w:sz w:val="24"/>
          <w:szCs w:val="24"/>
        </w:rPr>
        <w:lastRenderedPageBreak/>
        <w:t xml:space="preserve">process, providing anti-harassment training to their managers and employees, and taking immediate and appropriate action when an employee complains. Employers should strive to create an environment in which employees feel free to raise concerns and are confident that those concerns will be addressed. </w:t>
      </w:r>
    </w:p>
    <w:p w14:paraId="5819BF19" w14:textId="77777777" w:rsidR="00A9407D" w:rsidRDefault="00A9407D" w:rsidP="00A9407D">
      <w:pPr>
        <w:pStyle w:val="NoSpacing"/>
        <w:rPr>
          <w:rFonts w:ascii="Book Antiqua" w:hAnsi="Book Antiqua"/>
          <w:sz w:val="24"/>
          <w:szCs w:val="24"/>
        </w:rPr>
      </w:pPr>
    </w:p>
    <w:p w14:paraId="6EC51911" w14:textId="77777777" w:rsidR="00A9407D" w:rsidRPr="00A97653" w:rsidRDefault="00A9407D" w:rsidP="00A9407D">
      <w:pPr>
        <w:pStyle w:val="NoSpacing"/>
        <w:rPr>
          <w:rFonts w:ascii="Book Antiqua" w:hAnsi="Book Antiqua"/>
          <w:sz w:val="24"/>
          <w:szCs w:val="24"/>
        </w:rPr>
      </w:pPr>
      <w:r>
        <w:rPr>
          <w:rFonts w:ascii="Book Antiqua" w:hAnsi="Book Antiqua"/>
          <w:sz w:val="24"/>
          <w:szCs w:val="24"/>
        </w:rPr>
        <w:t>Employees are encouraged to inform the harasser directly that the conduct is unwelcome and must stop. Employees should also report harassment to management at an early stage to prevent its escalation.”</w:t>
      </w:r>
    </w:p>
    <w:p w14:paraId="13671140" w14:textId="77777777" w:rsidR="00A9407D" w:rsidRDefault="00A9407D" w:rsidP="00A9407D">
      <w:pPr>
        <w:pStyle w:val="Footer"/>
      </w:pPr>
    </w:p>
    <w:p w14:paraId="45FE71FD" w14:textId="77777777" w:rsidR="00A9407D" w:rsidRDefault="00A9407D" w:rsidP="00A9407D">
      <w:pPr>
        <w:pStyle w:val="Footer"/>
      </w:pPr>
    </w:p>
    <w:p w14:paraId="03B9C1F4" w14:textId="740D86EF" w:rsidR="00A9407D" w:rsidRDefault="00A9407D" w:rsidP="00A9407D">
      <w:pPr>
        <w:pStyle w:val="Footer"/>
      </w:pPr>
      <w:r>
        <w:t>https://www.eeoc.gov/harassment</w:t>
      </w:r>
    </w:p>
    <w:p w14:paraId="30B4C917" w14:textId="77777777" w:rsidR="008740BA" w:rsidRPr="00493421" w:rsidRDefault="008740BA" w:rsidP="00986FDE">
      <w:pPr>
        <w:pStyle w:val="NoSpacing"/>
        <w:spacing w:before="240"/>
        <w:rPr>
          <w:rFonts w:ascii="Book Antiqua" w:hAnsi="Book Antiqua"/>
          <w:sz w:val="24"/>
          <w:szCs w:val="24"/>
        </w:rPr>
      </w:pPr>
    </w:p>
    <w:sectPr w:rsidR="008740BA" w:rsidRPr="00493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10D0"/>
    <w:multiLevelType w:val="hybridMultilevel"/>
    <w:tmpl w:val="AD8A1906"/>
    <w:lvl w:ilvl="0" w:tplc="EB6E9E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E90051"/>
    <w:multiLevelType w:val="hybridMultilevel"/>
    <w:tmpl w:val="A2089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4F0CEF"/>
    <w:multiLevelType w:val="hybridMultilevel"/>
    <w:tmpl w:val="88EE93EE"/>
    <w:lvl w:ilvl="0" w:tplc="E68AEC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9C0B4D"/>
    <w:multiLevelType w:val="hybridMultilevel"/>
    <w:tmpl w:val="55503098"/>
    <w:lvl w:ilvl="0" w:tplc="3B80FC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4D1EB7"/>
    <w:multiLevelType w:val="hybridMultilevel"/>
    <w:tmpl w:val="49CA23E8"/>
    <w:lvl w:ilvl="0" w:tplc="7056ED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2411675">
    <w:abstractNumId w:val="4"/>
  </w:num>
  <w:num w:numId="2" w16cid:durableId="1207060784">
    <w:abstractNumId w:val="2"/>
  </w:num>
  <w:num w:numId="3" w16cid:durableId="386614432">
    <w:abstractNumId w:val="0"/>
  </w:num>
  <w:num w:numId="4" w16cid:durableId="367725425">
    <w:abstractNumId w:val="3"/>
  </w:num>
  <w:num w:numId="5" w16cid:durableId="1154444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21"/>
    <w:rsid w:val="001C2738"/>
    <w:rsid w:val="002B38E8"/>
    <w:rsid w:val="002C4793"/>
    <w:rsid w:val="00363BC8"/>
    <w:rsid w:val="003A2D28"/>
    <w:rsid w:val="003F623E"/>
    <w:rsid w:val="00402F78"/>
    <w:rsid w:val="00493421"/>
    <w:rsid w:val="006D4CCA"/>
    <w:rsid w:val="0070369A"/>
    <w:rsid w:val="008740BA"/>
    <w:rsid w:val="009008B2"/>
    <w:rsid w:val="00957A90"/>
    <w:rsid w:val="00986FDE"/>
    <w:rsid w:val="00994608"/>
    <w:rsid w:val="00A35043"/>
    <w:rsid w:val="00A42E52"/>
    <w:rsid w:val="00A9407D"/>
    <w:rsid w:val="00CA7B9C"/>
    <w:rsid w:val="00EF4CE3"/>
    <w:rsid w:val="00FB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4A64"/>
  <w15:chartTrackingRefBased/>
  <w15:docId w15:val="{82EAF5FD-3742-4882-A280-0F8EF45D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3421"/>
    <w:pPr>
      <w:spacing w:after="0" w:line="240" w:lineRule="auto"/>
    </w:pPr>
  </w:style>
  <w:style w:type="character" w:styleId="Hyperlink">
    <w:name w:val="Hyperlink"/>
    <w:basedOn w:val="DefaultParagraphFont"/>
    <w:uiPriority w:val="99"/>
    <w:semiHidden/>
    <w:unhideWhenUsed/>
    <w:rsid w:val="008740BA"/>
    <w:rPr>
      <w:color w:val="0000FF"/>
      <w:u w:val="single"/>
    </w:rPr>
  </w:style>
  <w:style w:type="character" w:styleId="Emphasis">
    <w:name w:val="Emphasis"/>
    <w:basedOn w:val="DefaultParagraphFont"/>
    <w:uiPriority w:val="20"/>
    <w:qFormat/>
    <w:rsid w:val="008740BA"/>
    <w:rPr>
      <w:i/>
      <w:iCs/>
    </w:rPr>
  </w:style>
  <w:style w:type="paragraph" w:styleId="Footer">
    <w:name w:val="footer"/>
    <w:basedOn w:val="Normal"/>
    <w:link w:val="FooterChar"/>
    <w:uiPriority w:val="99"/>
    <w:unhideWhenUsed/>
    <w:rsid w:val="00A94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vance.lexis.com/api/document/collection/statutes-legislation/id/5W40-1SJ0-R03K-Y0TB-00008-00?cite=A.C.A.%20%C2%A7%205-71-209&amp;context=1000516" TargetMode="External"/><Relationship Id="rId5" Type="http://schemas.openxmlformats.org/officeDocument/2006/relationships/hyperlink" Target="https://advance.lexis.com/api/document/collection/statutes-legislation/id/4WPT-0110-R03K-M148-00008-00?cite=A.C.A.%20%C2%A7%205-71-208&amp;context=10005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Presbyterian Church</dc:creator>
  <cp:keywords/>
  <dc:description/>
  <cp:lastModifiedBy>First Presbyterian Church</cp:lastModifiedBy>
  <cp:revision>3</cp:revision>
  <cp:lastPrinted>2023-07-26T18:18:00Z</cp:lastPrinted>
  <dcterms:created xsi:type="dcterms:W3CDTF">2023-07-31T18:47:00Z</dcterms:created>
  <dcterms:modified xsi:type="dcterms:W3CDTF">2023-09-06T14:23:00Z</dcterms:modified>
</cp:coreProperties>
</file>