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10800"/>
      </w:tblGrid>
      <w:tr w:rsidR="004A1DBA" w:rsidRPr="00B353BD" w14:paraId="5ECBBD9C" w14:textId="77777777" w:rsidTr="00AF4232">
        <w:tc>
          <w:tcPr>
            <w:tcW w:w="0" w:type="auto"/>
            <w:tcMar>
              <w:top w:w="135" w:type="dxa"/>
              <w:left w:w="0" w:type="dxa"/>
              <w:bottom w:w="0" w:type="dxa"/>
              <w:right w:w="0" w:type="dxa"/>
            </w:tcMar>
            <w:hideMark/>
          </w:tcPr>
          <w:p w14:paraId="79A6AF02" w14:textId="77777777" w:rsidR="004A1DBA" w:rsidRDefault="004A1DBA" w:rsidP="00AF4232"/>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4A1DBA" w:rsidRPr="00B353BD" w14:paraId="7EA27126" w14:textId="77777777" w:rsidTr="00AF4232">
              <w:tc>
                <w:tcPr>
                  <w:tcW w:w="0" w:type="auto"/>
                  <w:tcMar>
                    <w:top w:w="0" w:type="dxa"/>
                    <w:left w:w="270" w:type="dxa"/>
                    <w:bottom w:w="135" w:type="dxa"/>
                    <w:right w:w="270" w:type="dxa"/>
                  </w:tcMar>
                  <w:hideMark/>
                </w:tcPr>
                <w:p w14:paraId="0A94E04F" w14:textId="77777777" w:rsidR="004A1DBA" w:rsidRPr="00B353BD" w:rsidRDefault="004A1DBA" w:rsidP="00AF4232">
                  <w:pPr>
                    <w:rPr>
                      <w:b/>
                      <w:bCs/>
                    </w:rPr>
                  </w:pPr>
                  <w:r w:rsidRPr="00B353BD">
                    <w:rPr>
                      <w:b/>
                      <w:bCs/>
                    </w:rPr>
                    <w:t>Parliamentarian News - Wanda Sims</w:t>
                  </w:r>
                </w:p>
                <w:p w14:paraId="0C6DDE7D" w14:textId="77777777" w:rsidR="004A1DBA" w:rsidRPr="00B353BD" w:rsidRDefault="004A1DBA" w:rsidP="00AF4232">
                  <w:r w:rsidRPr="00B353BD">
                    <w:rPr>
                      <w:b/>
                      <w:bCs/>
                    </w:rPr>
                    <w:t>MOTIONS – I MOVE…</w:t>
                  </w:r>
                  <w:r w:rsidRPr="00B353BD">
                    <w:t> (continued)</w:t>
                  </w:r>
                  <w:r w:rsidRPr="00B353BD">
                    <w:br/>
                    <w:t> </w:t>
                  </w:r>
                  <w:r w:rsidRPr="00B353BD">
                    <w:br/>
                    <w:t>The great lesson for democracies to learn is for the majority to give the minority a full, free opportunity to present their side of the case, and then for the minority, having failed to win a majority to their views, gracefully to submit and to recognize the action as that of the entire organization, and cheerfully to assist in carrying it out.</w:t>
                  </w:r>
                  <w:r w:rsidRPr="00B353BD">
                    <w:br/>
                    <w:t> </w:t>
                  </w:r>
                  <w:r w:rsidRPr="00B353BD">
                    <w:br/>
                    <w:t> -- Henry Martyn Robert</w:t>
                  </w:r>
                  <w:r w:rsidRPr="00B353BD">
                    <w:br/>
                    <w:t>Parliamentary Law</w:t>
                  </w:r>
                  <w:r w:rsidRPr="00B353BD">
                    <w:br/>
                    <w:t>______________________________________________________________</w:t>
                  </w:r>
                  <w:r w:rsidRPr="00B353BD">
                    <w:br/>
                    <w:t> </w:t>
                  </w:r>
                  <w:r w:rsidRPr="00B353BD">
                    <w:br/>
                    <w:t>In the previous article, we discussed two of the five classes of motions—the main motion, which introduces new business, and subsidiary motions, which assist in treating or disposing of a main motion (and sometimes other motions).  In this article, we will discuss </w:t>
                  </w:r>
                  <w:r w:rsidRPr="00B353BD">
                    <w:rPr>
                      <w:b/>
                      <w:bCs/>
                    </w:rPr>
                    <w:t>privileged</w:t>
                  </w:r>
                  <w:r w:rsidRPr="00B353BD">
                    <w:t> motions and the motions that </w:t>
                  </w:r>
                  <w:r w:rsidRPr="00B353BD">
                    <w:rPr>
                      <w:b/>
                      <w:bCs/>
                    </w:rPr>
                    <w:t>bring a question back before the assembly.</w:t>
                  </w:r>
                  <w:r w:rsidRPr="00B353BD">
                    <w:br/>
                    <w:t> </w:t>
                  </w:r>
                  <w:r w:rsidRPr="00B353BD">
                    <w:br/>
                  </w:r>
                  <w:r w:rsidRPr="00B353BD">
                    <w:rPr>
                      <w:b/>
                      <w:bCs/>
                    </w:rPr>
                    <w:t>PRIVILEGES MOTIONS</w:t>
                  </w:r>
                  <w:r w:rsidRPr="00B353BD">
                    <w:br/>
                    <w:t> Unlike subsidiary or incidental motions, privileged motions do not relate to the pending business but have to do with special matters of immediate and overriding importance which, without debate, should be allowed to interrupt the consideration of anything else. The privilege motions are not debatable when a main or subsidiary motion is considered.  Like subsidiary motions, the five privileged motions fit into an order of precedence.  All of them take precedence over motions of any other class with a few exceptions.</w:t>
                  </w:r>
                  <w:r w:rsidRPr="00B353BD">
                    <w:br/>
                    <w:t> </w:t>
                  </w:r>
                  <w:r w:rsidRPr="00B353BD">
                    <w:br/>
                    <w:t>The following privileged motions are listed in reverse order of rank, from the lowest to the highest.</w:t>
                  </w:r>
                  <w:r w:rsidRPr="00B353BD">
                    <w:br/>
                    <w:t> </w:t>
                  </w:r>
                  <w:r w:rsidRPr="00B353BD">
                    <w:br/>
                  </w:r>
                  <w:r w:rsidRPr="00B353BD">
                    <w:rPr>
                      <w:b/>
                      <w:bCs/>
                    </w:rPr>
                    <w:t>Call for the Orders of the Day</w:t>
                  </w:r>
                  <w:r w:rsidRPr="00B353BD">
                    <w:br/>
                    <w:t>Suppose the adopted agenda or order of business is not being followed. In that case, a member can require the assembly to conform to its agenda, program, or order of business or to take up a general order or special order that is due to come up at the time unless two-thirds of those voting wish to do otherwise. </w:t>
                  </w:r>
                  <w:r w:rsidRPr="00B353BD">
                    <w:br/>
                    <w:t> </w:t>
                  </w:r>
                  <w:r w:rsidRPr="00B353BD">
                    <w:br/>
                    <w:t>If the wrong item of business is announced, the member does not need to be recognized and may interrupt business to bring it to the chair’s attention.  However, if a motion has been made, the member must wait until the motion has been disposed of.  The agenda must be followed unless the assembly decides by a two-thirds vote not to proceed to the orders of the day.</w:t>
                  </w:r>
                  <w:r w:rsidRPr="00B353BD">
                    <w:br/>
                    <w:t> </w:t>
                  </w:r>
                  <w:r w:rsidRPr="00B353BD">
                    <w:br/>
                    <w:t>The member should say, “</w:t>
                  </w:r>
                  <w:r w:rsidRPr="00B353BD">
                    <w:rPr>
                      <w:i/>
                      <w:iCs/>
                    </w:rPr>
                    <w:t>I call for the orders of the day</w:t>
                  </w:r>
                  <w:r w:rsidRPr="00B353BD">
                    <w:t>,” but frequently, a member will ask, “</w:t>
                  </w:r>
                  <w:r w:rsidRPr="00B353BD">
                    <w:rPr>
                      <w:i/>
                      <w:iCs/>
                    </w:rPr>
                    <w:t xml:space="preserve">Didn’t </w:t>
                  </w:r>
                  <w:r w:rsidRPr="00B353BD">
                    <w:rPr>
                      <w:i/>
                      <w:iCs/>
                    </w:rPr>
                    <w:lastRenderedPageBreak/>
                    <w:t>we miss …”</w:t>
                  </w:r>
                  <w:r w:rsidRPr="00B353BD">
                    <w:t> or “</w:t>
                  </w:r>
                  <w:r w:rsidRPr="00B353BD">
                    <w:rPr>
                      <w:i/>
                      <w:iCs/>
                    </w:rPr>
                    <w:t>Shouldn’t we now be considering</w:t>
                  </w:r>
                  <w:r w:rsidRPr="00B353BD">
                    <w:t>…(a particular item on the agenda).”</w:t>
                  </w:r>
                  <w:r w:rsidRPr="00B353BD">
                    <w:br/>
                    <w:t> </w:t>
                  </w:r>
                  <w:r w:rsidRPr="00B353BD">
                    <w:br/>
                  </w:r>
                  <w:r w:rsidRPr="00B353BD">
                    <w:rPr>
                      <w:b/>
                      <w:bCs/>
                    </w:rPr>
                    <w:t>Raise a Question of Privilege</w:t>
                  </w:r>
                  <w:r w:rsidRPr="00B353BD">
                    <w:br/>
                    <w:t>Any member has the right to request certain privileges for the individual member or the assembly. This request concerns the member’s comfort level (excessive noise, inadequate lighting, uncomfortable meeting room temperature, etc.) or affecting the member’s ability to make an informed decision (cannot hear the speaker, doesn’t have the report, can’t see the illustrations, etc.). </w:t>
                  </w:r>
                  <w:r w:rsidRPr="00B353BD">
                    <w:br/>
                    <w:t> </w:t>
                  </w:r>
                  <w:r w:rsidRPr="00B353BD">
                    <w:br/>
                    <w:t>Questions of privilege are of two types: (1) those relating to the privileges of the assembly as a whole; and (2) questions of personal privilege.  If the two come into competition, the question affecting the assembly takes precedence over the personal privilege.</w:t>
                  </w:r>
                  <w:r w:rsidRPr="00B353BD">
                    <w:br/>
                    <w:t> </w:t>
                  </w:r>
                  <w:r w:rsidRPr="00B353BD">
                    <w:br/>
                    <w:t>No recognition by the chair is needed to make this motion, and the chair takes appropriate action without a vote of the assembly.  For example:</w:t>
                  </w:r>
                  <w:r w:rsidRPr="00B353BD">
                    <w:br/>
                    <w:t> </w:t>
                  </w:r>
                  <w:r w:rsidRPr="00B353BD">
                    <w:br/>
                    <w:t>Member A:      Madam President, I rise to a question of privilege affecting the assembly.</w:t>
                  </w:r>
                  <w:r w:rsidRPr="00B353BD">
                    <w:br/>
                    <w:t>Chair:              The member will state her privilege</w:t>
                  </w:r>
                  <w:r w:rsidRPr="00B353BD">
                    <w:br/>
                    <w:t>Member A:      Madam President, I don’t think we’ll be able to hear unless some of the windows are closed.</w:t>
                  </w:r>
                  <w:r w:rsidRPr="00B353BD">
                    <w:br/>
                    <w:t>Chair:              Will one of the pages ask the building engineer to have the windows closed on</w:t>
                  </w:r>
                  <w:r w:rsidRPr="00B353BD">
                    <w:br/>
                    <w:t>the left side.  May we have the sound turned up a little until the windows are closed.</w:t>
                  </w:r>
                  <w:r w:rsidRPr="00B353BD">
                    <w:br/>
                    <w:t> </w:t>
                  </w:r>
                  <w:r w:rsidRPr="00B353BD">
                    <w:br/>
                  </w:r>
                  <w:r w:rsidRPr="00B353BD">
                    <w:rPr>
                      <w:b/>
                      <w:bCs/>
                    </w:rPr>
                    <w:t>Recess</w:t>
                  </w:r>
                  <w:r w:rsidRPr="00B353BD">
                    <w:br/>
                    <w:t>To take a short intermission in the meeting, a member moves to recess.  This motion requires recognition and a second.  It is amendable as the amount of time for the recess or the time to reconvene the meeting.  This motion requires a majority vote.  Alternatively, the chair may declare a recess by use of unanimous consent.  The forms in which the motion is made are: “</w:t>
                  </w:r>
                  <w:r w:rsidRPr="00B353BD">
                    <w:rPr>
                      <w:i/>
                      <w:iCs/>
                    </w:rPr>
                    <w:t>I move that the meeting recess for [or “take a recess”] until 2 p.m.</w:t>
                  </w:r>
                  <w:r w:rsidRPr="00B353BD">
                    <w:t>; “</w:t>
                  </w:r>
                  <w:r w:rsidRPr="00B353BD">
                    <w:rPr>
                      <w:i/>
                      <w:iCs/>
                    </w:rPr>
                    <w:t>I move to recess for ten minutes”; or I move to recess until the called to order by the chair.”</w:t>
                  </w:r>
                  <w:r w:rsidRPr="00B353BD">
                    <w:br/>
                    <w:t> </w:t>
                  </w:r>
                  <w:r w:rsidRPr="00B353BD">
                    <w:br/>
                  </w:r>
                  <w:r w:rsidRPr="00B353BD">
                    <w:rPr>
                      <w:b/>
                      <w:bCs/>
                    </w:rPr>
                    <w:t>Adjourn</w:t>
                  </w:r>
                  <w:r w:rsidRPr="00B353BD">
                    <w:br/>
                    <w:t>The motion to adjourn is a proposal to close the meeting entirely. Even if the adopted agenda or order of business has not been completed, the assembly may adjourn the meeting by majority vote.   Uncompleted business items are listed as unfinished – never old business – at the next meeting.  The following forms may be used: “I move to adjourn” or “I move that the meeting [“now”] adjourn.”</w:t>
                  </w:r>
                  <w:r w:rsidRPr="00B353BD">
                    <w:br/>
                    <w:t>  </w:t>
                  </w:r>
                  <w:r w:rsidRPr="00B353BD">
                    <w:br/>
                  </w:r>
                  <w:r w:rsidRPr="00B353BD">
                    <w:rPr>
                      <w:b/>
                      <w:bCs/>
                    </w:rPr>
                    <w:t>Fix the Time to Which to Adjourn</w:t>
                  </w:r>
                  <w:r w:rsidRPr="00B353BD">
                    <w:br/>
                    <w:t xml:space="preserve">This is the motion to set an adjourned (continued) meeting.  By a majority vote, the assembly establishes the date, time, and place for the </w:t>
                  </w:r>
                  <w:proofErr w:type="gramStart"/>
                  <w:r w:rsidRPr="00B353BD">
                    <w:t>continuance</w:t>
                  </w:r>
                  <w:proofErr w:type="gramEnd"/>
                  <w:r w:rsidRPr="00B353BD">
                    <w:t xml:space="preserve"> of the present meeting.  Adoption of this </w:t>
                  </w:r>
                  <w:r w:rsidRPr="00B353BD">
                    <w:lastRenderedPageBreak/>
                    <w:t>motion does not adjourn the current meeting.  However, the continued meeting must occur before the next regularly scheduled meeting.  The forms in which this motion is made are:</w:t>
                  </w:r>
                </w:p>
                <w:p w14:paraId="6DFD2631" w14:textId="77777777" w:rsidR="004A1DBA" w:rsidRPr="00B353BD" w:rsidRDefault="004A1DBA" w:rsidP="00AF4232">
                  <w:pPr>
                    <w:numPr>
                      <w:ilvl w:val="0"/>
                      <w:numId w:val="1"/>
                    </w:numPr>
                  </w:pPr>
                  <w:r w:rsidRPr="00B353BD">
                    <w:rPr>
                      <w:i/>
                      <w:iCs/>
                    </w:rPr>
                    <w:t xml:space="preserve">“I move that when this meeting adjourns, it </w:t>
                  </w:r>
                  <w:proofErr w:type="gramStart"/>
                  <w:r w:rsidRPr="00B353BD">
                    <w:rPr>
                      <w:i/>
                      <w:iCs/>
                    </w:rPr>
                    <w:t>adjourn</w:t>
                  </w:r>
                  <w:proofErr w:type="gramEnd"/>
                  <w:r w:rsidRPr="00B353BD">
                    <w:rPr>
                      <w:i/>
                      <w:iCs/>
                    </w:rPr>
                    <w:t xml:space="preserve"> to meet at 2:00 p.m. tomorrow”, or</w:t>
                  </w:r>
                </w:p>
                <w:p w14:paraId="23AF1C44" w14:textId="77777777" w:rsidR="004A1DBA" w:rsidRPr="00B353BD" w:rsidRDefault="004A1DBA" w:rsidP="00AF4232">
                  <w:pPr>
                    <w:numPr>
                      <w:ilvl w:val="0"/>
                      <w:numId w:val="1"/>
                    </w:numPr>
                  </w:pPr>
                  <w:r w:rsidRPr="00B353BD">
                    <w:rPr>
                      <w:i/>
                      <w:iCs/>
                    </w:rPr>
                    <w:t xml:space="preserve">“I move that when this meeting adjourns, it </w:t>
                  </w:r>
                  <w:proofErr w:type="gramStart"/>
                  <w:r w:rsidRPr="00B353BD">
                    <w:rPr>
                      <w:i/>
                      <w:iCs/>
                    </w:rPr>
                    <w:t>stand</w:t>
                  </w:r>
                  <w:proofErr w:type="gramEnd"/>
                  <w:r w:rsidRPr="00B353BD">
                    <w:rPr>
                      <w:i/>
                      <w:iCs/>
                    </w:rPr>
                    <w:t xml:space="preserve"> adjourned to meet at 8:00 p.m. on Wednesday, April 2, at the Neighborhood Library”; or</w:t>
                  </w:r>
                </w:p>
                <w:p w14:paraId="0FDC16ED" w14:textId="77777777" w:rsidR="004A1DBA" w:rsidRPr="00B353BD" w:rsidRDefault="004A1DBA" w:rsidP="00AF4232">
                  <w:pPr>
                    <w:numPr>
                      <w:ilvl w:val="0"/>
                      <w:numId w:val="1"/>
                    </w:numPr>
                  </w:pPr>
                  <w:r w:rsidRPr="00B353BD">
                    <w:rPr>
                      <w:i/>
                      <w:iCs/>
                    </w:rPr>
                    <w:t>I move that on adjournment; the meeting adjourns to meet at the call of the chair.”</w:t>
                  </w:r>
                </w:p>
                <w:p w14:paraId="09683ABF" w14:textId="77777777" w:rsidR="004A1DBA" w:rsidRPr="00B353BD" w:rsidRDefault="004A1DBA" w:rsidP="00AF4232">
                  <w:r w:rsidRPr="00B353BD">
                    <w:t> </w:t>
                  </w:r>
                  <w:r w:rsidRPr="00B353BD">
                    <w:br/>
                  </w:r>
                  <w:r w:rsidRPr="00B353BD">
                    <w:rPr>
                      <w:b/>
                      <w:bCs/>
                    </w:rPr>
                    <w:t>MOTIONS THAT BRING A QUESTION AGAIN BEFORE THE ASSEMBLY</w:t>
                  </w:r>
                  <w:r w:rsidRPr="00B353BD">
                    <w:br/>
                    <w:t> The four motions grouped in this class of motion bring a question back before the assembly since, either by their adoption or introduction, they allow the assembly to consider again the merits of a question that has previously been disposed of in some way.  There is no ranking among the motions, and their order here is listed as they appear in Robert’s Rules of Order Newly Revised (12</w:t>
                  </w:r>
                  <w:r w:rsidRPr="00B353BD">
                    <w:rPr>
                      <w:vertAlign w:val="superscript"/>
                    </w:rPr>
                    <w:t>th</w:t>
                  </w:r>
                  <w:r w:rsidRPr="00B353BD">
                    <w:t> ed.).</w:t>
                  </w:r>
                  <w:r w:rsidRPr="00B353BD">
                    <w:br/>
                    <w:t> </w:t>
                  </w:r>
                  <w:r w:rsidRPr="00B353BD">
                    <w:br/>
                  </w:r>
                  <w:r w:rsidRPr="00B353BD">
                    <w:rPr>
                      <w:b/>
                      <w:bCs/>
                    </w:rPr>
                    <w:t xml:space="preserve">Take </w:t>
                  </w:r>
                  <w:proofErr w:type="gramStart"/>
                  <w:r w:rsidRPr="00B353BD">
                    <w:rPr>
                      <w:b/>
                      <w:bCs/>
                    </w:rPr>
                    <w:t>From</w:t>
                  </w:r>
                  <w:proofErr w:type="gramEnd"/>
                  <w:r w:rsidRPr="00B353BD">
                    <w:rPr>
                      <w:b/>
                      <w:bCs/>
                    </w:rPr>
                    <w:t xml:space="preserve"> the Table</w:t>
                  </w:r>
                  <w:r w:rsidRPr="00B353BD">
                    <w:br/>
                    <w:t>At the same or next meeting, after a question has been laid on the table, any members may move to take it from the table.  When a motion is taken from the table by a majority vote, it is before the assembly at exactly the point when it was laid on the table.  The motion dies if not taken from the table by the end of the next regular meeting.  The form used in making this motion is: “</w:t>
                  </w:r>
                  <w:r w:rsidRPr="00B353BD">
                    <w:rPr>
                      <w:i/>
                      <w:iCs/>
                    </w:rPr>
                    <w:t>I move to take from the table the resolution relating to … and its amendments.</w:t>
                  </w:r>
                  <w:r w:rsidRPr="00B353BD">
                    <w:t>”</w:t>
                  </w:r>
                  <w:r w:rsidRPr="00B353BD">
                    <w:br/>
                    <w:t> </w:t>
                  </w:r>
                  <w:r w:rsidRPr="00B353BD">
                    <w:br/>
                  </w:r>
                  <w:r w:rsidRPr="00B353BD">
                    <w:rPr>
                      <w:b/>
                      <w:bCs/>
                    </w:rPr>
                    <w:t>Rescind; Amend Something Previously Adopted</w:t>
                  </w:r>
                  <w:r w:rsidRPr="00B353BD">
                    <w:br/>
                    <w:t>A motion to </w:t>
                  </w:r>
                  <w:r w:rsidRPr="00B353BD">
                    <w:rPr>
                      <w:b/>
                      <w:bCs/>
                      <w:i/>
                      <w:iCs/>
                    </w:rPr>
                    <w:t>rescind</w:t>
                  </w:r>
                  <w:r w:rsidRPr="00B353BD">
                    <w:t> can be made to </w:t>
                  </w:r>
                  <w:r w:rsidRPr="00B353BD">
                    <w:rPr>
                      <w:b/>
                      <w:bCs/>
                      <w:i/>
                      <w:iCs/>
                    </w:rPr>
                    <w:t>strike out</w:t>
                  </w:r>
                  <w:r w:rsidRPr="00B353BD">
                    <w:t> entirely a main motion, resolution, rule, bylaw, section, or paragraph that has previously been adopted. If it is decided instead to </w:t>
                  </w:r>
                  <w:r w:rsidRPr="00B353BD">
                    <w:rPr>
                      <w:b/>
                      <w:bCs/>
                      <w:i/>
                      <w:iCs/>
                    </w:rPr>
                    <w:t>change</w:t>
                  </w:r>
                  <w:r w:rsidRPr="00B353BD">
                    <w:t> the previously adopted business, a motion to </w:t>
                  </w:r>
                  <w:r w:rsidRPr="00B353BD">
                    <w:rPr>
                      <w:b/>
                      <w:bCs/>
                      <w:i/>
                      <w:iCs/>
                    </w:rPr>
                    <w:t>amend something previously adopted can be offered.</w:t>
                  </w:r>
                  <w:r w:rsidRPr="00B353BD">
                    <w:t> </w:t>
                  </w:r>
                  <w:r w:rsidRPr="00B353BD">
                    <w:br/>
                    <w:t> </w:t>
                  </w:r>
                  <w:r w:rsidRPr="00B353BD">
                    <w:br/>
                    <w:t>Approval of either form of the motion requires (a) a two-thirds vote, (b) a majority vote when notice of intent was given at the previous meeting or in the call of the meeting, or (c) a vote of the entire membership – whichever is easiest to obtain.</w:t>
                  </w:r>
                  <w:r w:rsidRPr="00B353BD">
                    <w:br/>
                    <w:t> </w:t>
                  </w:r>
                  <w:r w:rsidRPr="00B353BD">
                    <w:br/>
                    <w:t>When something has been done as a result of the initial vote that is impossible to undo, these motions are not in order.   Likewise, the motions are not in order if a resignation has been acted upon or a person has been elected and was present or notified of the election.</w:t>
                  </w:r>
                  <w:r w:rsidRPr="00B353BD">
                    <w:br/>
                    <w:t> </w:t>
                  </w:r>
                  <w:r w:rsidRPr="00B353BD">
                    <w:br/>
                    <w:t>When previous notice has been given, the motions to rescind or amend something previously adopted may be made as follows: </w:t>
                  </w:r>
                  <w:r w:rsidRPr="00B353BD">
                    <w:rPr>
                      <w:i/>
                      <w:iCs/>
                    </w:rPr>
                    <w:t>“In accordance with the notice given at the last meeting, I move to reconsider the resolution that authorized additional landscaping of the grounds.” Or “…amend the resolution … by adding …”</w:t>
                  </w:r>
                  <w:r w:rsidRPr="00B353BD">
                    <w:br/>
                    <w:t> </w:t>
                  </w:r>
                  <w:r w:rsidRPr="00B353BD">
                    <w:br/>
                  </w:r>
                  <w:r w:rsidRPr="00B353BD">
                    <w:rPr>
                      <w:b/>
                      <w:bCs/>
                    </w:rPr>
                    <w:t xml:space="preserve">Discharge a </w:t>
                  </w:r>
                  <w:proofErr w:type="gramStart"/>
                  <w:r w:rsidRPr="00B353BD">
                    <w:rPr>
                      <w:b/>
                      <w:bCs/>
                    </w:rPr>
                    <w:t>Committee</w:t>
                  </w:r>
                  <w:proofErr w:type="gramEnd"/>
                  <w:r w:rsidRPr="00B353BD">
                    <w:br/>
                  </w:r>
                  <w:r w:rsidRPr="00B353BD">
                    <w:lastRenderedPageBreak/>
                    <w:t>If a question was referred to a committee that has not yet reported and the assembly wishes to take it out of the committee’s hands so that the assembly can consider it or drop it altogether, a motion to Discharge the Committee is in order.  A standing committee is discharged from considering the referred business remains in existence. However, a special committee that is discharged ceases to exist. </w:t>
                  </w:r>
                  <w:r w:rsidRPr="00B353BD">
                    <w:br/>
                    <w:t> </w:t>
                  </w:r>
                  <w:r w:rsidRPr="00B353BD">
                    <w:br/>
                    <w:t xml:space="preserve">The necessary vote to approve this motion is the same as </w:t>
                  </w:r>
                  <w:proofErr w:type="gramStart"/>
                  <w:r w:rsidRPr="00B353BD">
                    <w:t>to rescind</w:t>
                  </w:r>
                  <w:proofErr w:type="gramEnd"/>
                  <w:r w:rsidRPr="00B353BD">
                    <w:t xml:space="preserve"> or amend something previously adopted.  However, if the committee fails to report in the prescribed time or the assembly is considering a partial committee report, only a majority vote is required to discharge the committee.  So long as a question is in the hands of a committee, the assembly cannot consider another motion involving practically the same question. </w:t>
                  </w:r>
                  <w:r w:rsidRPr="00B353BD">
                    <w:br/>
                    <w:t> </w:t>
                  </w:r>
                  <w:r w:rsidRPr="00B353BD">
                    <w:br/>
                    <w:t>The form used in making this motion involving a standing committee is: </w:t>
                  </w:r>
                  <w:r w:rsidRPr="00B353BD">
                    <w:rPr>
                      <w:i/>
                      <w:iCs/>
                    </w:rPr>
                    <w:t>“I move that the Finance Committee be discharged from further consideration of the resolution relating to …”</w:t>
                  </w:r>
                  <w:r w:rsidRPr="00B353BD">
                    <w:br/>
                    <w:t> </w:t>
                  </w:r>
                  <w:r w:rsidRPr="00B353BD">
                    <w:br/>
                    <w:t>The form used in making the motion involving a special committee is: </w:t>
                  </w:r>
                  <w:r w:rsidRPr="00B353BD">
                    <w:rPr>
                      <w:i/>
                      <w:iCs/>
                    </w:rPr>
                    <w:t>“I move that the committee to which was referred the resolution relating to … be discharged.”</w:t>
                  </w:r>
                  <w:r w:rsidRPr="00B353BD">
                    <w:br/>
                    <w:t>  </w:t>
                  </w:r>
                  <w:r w:rsidRPr="00B353BD">
                    <w:br/>
                  </w:r>
                  <w:r w:rsidRPr="00B353BD">
                    <w:rPr>
                      <w:b/>
                      <w:bCs/>
                    </w:rPr>
                    <w:t>Reconsider</w:t>
                  </w:r>
                  <w:r w:rsidRPr="00B353BD">
                    <w:br/>
                    <w:t>If a member voted on the prevailing side on a question – that is, yes if it was adopted or no if it was lost – and had a change of mind, a motion to reconsider may be made on the same day as the original vote was taken.</w:t>
                  </w:r>
                  <w:r w:rsidRPr="00B353BD">
                    <w:br/>
                    <w:t> </w:t>
                  </w:r>
                  <w:r w:rsidRPr="00B353BD">
                    <w:br/>
                    <w:t xml:space="preserve">The first question is, “Shall the motion regarding … be reconsidered?”  If the question receives a majority vote, the original motion is back before the assembly at the point just before the initial vote was </w:t>
                  </w:r>
                  <w:proofErr w:type="gramStart"/>
                  <w:r w:rsidRPr="00B353BD">
                    <w:t>taken—as</w:t>
                  </w:r>
                  <w:proofErr w:type="gramEnd"/>
                  <w:r w:rsidRPr="00B353BD">
                    <w:t xml:space="preserve"> if it had not been previously considered.  If the motion to reconsider is adopted, it has the effect of suspending, at least temporarily, any action stemming from the vote to be reconsidered. </w:t>
                  </w:r>
                  <w:r w:rsidRPr="00B353BD">
                    <w:br/>
                    <w:t> </w:t>
                  </w:r>
                  <w:r w:rsidRPr="00B353BD">
                    <w:br/>
                    <w:t>This motion may be made in the following form: </w:t>
                  </w:r>
                  <w:r w:rsidRPr="00B353BD">
                    <w:rPr>
                      <w:i/>
                      <w:iCs/>
                    </w:rPr>
                    <w:t>“I move to reconsider the vote on the resolution relating to the annual banquet and the amendment to strike out ‘Friday’ and insert ‘Saturday.’  I vote on the prevailing side.”</w:t>
                  </w:r>
                  <w:r w:rsidRPr="00B353BD">
                    <w:br/>
                    <w:t> </w:t>
                  </w:r>
                  <w:r w:rsidRPr="00B353BD">
                    <w:br/>
                    <w:t>The last article in this series will explore Incidental Motions – motions that deal with procedure and, in most cases, must be decided immediately. </w:t>
                  </w:r>
                </w:p>
              </w:tc>
            </w:tr>
          </w:tbl>
          <w:p w14:paraId="38DBAEC0" w14:textId="77777777" w:rsidR="004A1DBA" w:rsidRPr="00B353BD" w:rsidRDefault="004A1DBA" w:rsidP="00AF4232"/>
        </w:tc>
      </w:tr>
    </w:tbl>
    <w:p w14:paraId="4935FCE9" w14:textId="77777777" w:rsidR="004A1DBA" w:rsidRPr="00B353BD" w:rsidRDefault="004A1DBA" w:rsidP="004A1DBA">
      <w:pPr>
        <w:rPr>
          <w:vanish/>
        </w:rPr>
      </w:pPr>
    </w:p>
    <w:tbl>
      <w:tblPr>
        <w:tblW w:w="5000" w:type="pct"/>
        <w:tblCellMar>
          <w:left w:w="0" w:type="dxa"/>
          <w:right w:w="0" w:type="dxa"/>
        </w:tblCellMar>
        <w:tblLook w:val="04A0" w:firstRow="1" w:lastRow="0" w:firstColumn="1" w:lastColumn="0" w:noHBand="0" w:noVBand="1"/>
      </w:tblPr>
      <w:tblGrid>
        <w:gridCol w:w="10800"/>
      </w:tblGrid>
      <w:tr w:rsidR="004A1DBA" w:rsidRPr="00B353BD" w14:paraId="54B9F3D0" w14:textId="77777777" w:rsidTr="00AF4232">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10260"/>
            </w:tblGrid>
            <w:tr w:rsidR="004A1DBA" w:rsidRPr="00B353BD" w14:paraId="6F171EA9" w14:textId="77777777" w:rsidTr="00AF4232">
              <w:tc>
                <w:tcPr>
                  <w:tcW w:w="0" w:type="auto"/>
                  <w:vAlign w:val="center"/>
                  <w:hideMark/>
                </w:tcPr>
                <w:p w14:paraId="37345E6C" w14:textId="77777777" w:rsidR="004A1DBA" w:rsidRPr="00B353BD" w:rsidRDefault="004A1DBA" w:rsidP="00AF4232"/>
              </w:tc>
            </w:tr>
          </w:tbl>
          <w:p w14:paraId="650039E5" w14:textId="77777777" w:rsidR="004A1DBA" w:rsidRPr="00B353BD" w:rsidRDefault="004A1DBA" w:rsidP="00AF4232"/>
        </w:tc>
      </w:tr>
    </w:tbl>
    <w:p w14:paraId="6CF8D141" w14:textId="77777777" w:rsidR="002F6245" w:rsidRDefault="002F6245"/>
    <w:sectPr w:rsidR="002F6245" w:rsidSect="004A1D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777D2"/>
    <w:multiLevelType w:val="multilevel"/>
    <w:tmpl w:val="F9F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BA"/>
    <w:rsid w:val="002F6245"/>
    <w:rsid w:val="004055A0"/>
    <w:rsid w:val="004A1DBA"/>
    <w:rsid w:val="007D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D98F"/>
  <w15:chartTrackingRefBased/>
  <w15:docId w15:val="{FD60A8C6-CE57-4A58-80B3-355B0A74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BA"/>
  </w:style>
  <w:style w:type="paragraph" w:styleId="Heading1">
    <w:name w:val="heading 1"/>
    <w:basedOn w:val="Normal"/>
    <w:next w:val="Normal"/>
    <w:link w:val="Heading1Char"/>
    <w:uiPriority w:val="9"/>
    <w:qFormat/>
    <w:rsid w:val="004A1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DBA"/>
    <w:rPr>
      <w:rFonts w:eastAsiaTheme="majorEastAsia" w:cstheme="majorBidi"/>
      <w:color w:val="272727" w:themeColor="text1" w:themeTint="D8"/>
    </w:rPr>
  </w:style>
  <w:style w:type="paragraph" w:styleId="Title">
    <w:name w:val="Title"/>
    <w:basedOn w:val="Normal"/>
    <w:next w:val="Normal"/>
    <w:link w:val="TitleChar"/>
    <w:uiPriority w:val="10"/>
    <w:qFormat/>
    <w:rsid w:val="004A1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DBA"/>
    <w:pPr>
      <w:spacing w:before="160"/>
      <w:jc w:val="center"/>
    </w:pPr>
    <w:rPr>
      <w:i/>
      <w:iCs/>
      <w:color w:val="404040" w:themeColor="text1" w:themeTint="BF"/>
    </w:rPr>
  </w:style>
  <w:style w:type="character" w:customStyle="1" w:styleId="QuoteChar">
    <w:name w:val="Quote Char"/>
    <w:basedOn w:val="DefaultParagraphFont"/>
    <w:link w:val="Quote"/>
    <w:uiPriority w:val="29"/>
    <w:rsid w:val="004A1DBA"/>
    <w:rPr>
      <w:i/>
      <w:iCs/>
      <w:color w:val="404040" w:themeColor="text1" w:themeTint="BF"/>
    </w:rPr>
  </w:style>
  <w:style w:type="paragraph" w:styleId="ListParagraph">
    <w:name w:val="List Paragraph"/>
    <w:basedOn w:val="Normal"/>
    <w:uiPriority w:val="34"/>
    <w:qFormat/>
    <w:rsid w:val="004A1DBA"/>
    <w:pPr>
      <w:ind w:left="720"/>
      <w:contextualSpacing/>
    </w:pPr>
  </w:style>
  <w:style w:type="character" w:styleId="IntenseEmphasis">
    <w:name w:val="Intense Emphasis"/>
    <w:basedOn w:val="DefaultParagraphFont"/>
    <w:uiPriority w:val="21"/>
    <w:qFormat/>
    <w:rsid w:val="004A1DBA"/>
    <w:rPr>
      <w:i/>
      <w:iCs/>
      <w:color w:val="0F4761" w:themeColor="accent1" w:themeShade="BF"/>
    </w:rPr>
  </w:style>
  <w:style w:type="paragraph" w:styleId="IntenseQuote">
    <w:name w:val="Intense Quote"/>
    <w:basedOn w:val="Normal"/>
    <w:next w:val="Normal"/>
    <w:link w:val="IntenseQuoteChar"/>
    <w:uiPriority w:val="30"/>
    <w:qFormat/>
    <w:rsid w:val="004A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DBA"/>
    <w:rPr>
      <w:i/>
      <w:iCs/>
      <w:color w:val="0F4761" w:themeColor="accent1" w:themeShade="BF"/>
    </w:rPr>
  </w:style>
  <w:style w:type="character" w:styleId="IntenseReference">
    <w:name w:val="Intense Reference"/>
    <w:basedOn w:val="DefaultParagraphFont"/>
    <w:uiPriority w:val="32"/>
    <w:qFormat/>
    <w:rsid w:val="004A1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1</cp:revision>
  <dcterms:created xsi:type="dcterms:W3CDTF">2024-11-26T00:04:00Z</dcterms:created>
  <dcterms:modified xsi:type="dcterms:W3CDTF">2024-11-26T00:05:00Z</dcterms:modified>
</cp:coreProperties>
</file>