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10800"/>
      </w:tblGrid>
      <w:tr w:rsidR="00755DEA" w:rsidRPr="00826A23" w14:paraId="592B22D6" w14:textId="77777777" w:rsidTr="00AF4232">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10800"/>
            </w:tblGrid>
            <w:tr w:rsidR="00755DEA" w:rsidRPr="00826A23" w14:paraId="0D124A45" w14:textId="77777777" w:rsidTr="00AF4232">
              <w:tc>
                <w:tcPr>
                  <w:tcW w:w="0" w:type="auto"/>
                  <w:tcMar>
                    <w:top w:w="0" w:type="dxa"/>
                    <w:left w:w="270" w:type="dxa"/>
                    <w:bottom w:w="135" w:type="dxa"/>
                    <w:right w:w="270" w:type="dxa"/>
                  </w:tcMar>
                  <w:hideMark/>
                </w:tcPr>
                <w:p w14:paraId="54DE074E" w14:textId="77777777" w:rsidR="00755DEA" w:rsidRPr="00826A23" w:rsidRDefault="00755DEA" w:rsidP="00AF4232">
                  <w:pPr>
                    <w:rPr>
                      <w:b/>
                      <w:bCs/>
                    </w:rPr>
                  </w:pPr>
                  <w:r w:rsidRPr="00826A23">
                    <w:rPr>
                      <w:b/>
                      <w:bCs/>
                    </w:rPr>
                    <w:t>Parliamentarian News - Wanda Sims</w:t>
                  </w:r>
                  <w:r w:rsidRPr="00826A23">
                    <w:rPr>
                      <w:b/>
                      <w:bCs/>
                      <w:noProof/>
                    </w:rPr>
                    <w:drawing>
                      <wp:inline distT="0" distB="0" distL="0" distR="0" wp14:anchorId="52F2B5B7" wp14:editId="4431FC61">
                        <wp:extent cx="1524000" cy="1524000"/>
                        <wp:effectExtent l="0" t="0" r="0" b="0"/>
                        <wp:docPr id="63775986" name="Picture 8" descr="A gavel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5986" name="Picture 8" descr="A gavel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64CB1732" w14:textId="77777777" w:rsidR="00755DEA" w:rsidRPr="00826A23" w:rsidRDefault="00755DEA" w:rsidP="00AF4232">
                  <w:r w:rsidRPr="00826A23">
                    <w:rPr>
                      <w:b/>
                      <w:bCs/>
                    </w:rPr>
                    <w:t>MOTIONS – I MOVE…</w:t>
                  </w:r>
                  <w:r w:rsidRPr="00826A23">
                    <w:t> (continued)</w:t>
                  </w:r>
                  <w:r w:rsidRPr="00826A23">
                    <w:br/>
                    <w:t> </w:t>
                  </w:r>
                  <w:r w:rsidRPr="00826A23">
                    <w:br/>
                    <w:t>In a democratic, representative form of government, laws are enacted through deliberative discussion, debate, and vote.</w:t>
                  </w:r>
                  <w:r w:rsidRPr="00826A23">
                    <w:br/>
                    <w:t> </w:t>
                  </w:r>
                  <w:r w:rsidRPr="00826A23">
                    <w:br/>
                    <w:t> -- Louise E. Bereskin</w:t>
                  </w:r>
                  <w:r w:rsidRPr="00826A23">
                    <w:br/>
                    <w:t>Pointers on Parliamentary Procedure</w:t>
                  </w:r>
                  <w:r w:rsidRPr="00826A23">
                    <w:br/>
                    <w:t>______________________________________________________________</w:t>
                  </w:r>
                  <w:r w:rsidRPr="00826A23">
                    <w:br/>
                    <w:t> </w:t>
                  </w:r>
                  <w:r w:rsidRPr="00826A23">
                    <w:br/>
                    <w:t>In the previous two articles, we discussed four of the five classes of motions: 1) the main motion, which introduces new business; 2) subsidiary motions, which assist in treating or disposing of a main motion (and sometimes other motions); 3) privileged motions that relate to particular matters of immediate and overriding importance, so much so that they should be allowed to interrupt the consideration of anything else; and 4) bring-backs, which enable the assembly to reconsider the merits of a question that has previously been disposed of in some way.  In this third and final article, we will discuss </w:t>
                  </w:r>
                  <w:r w:rsidRPr="00826A23">
                    <w:rPr>
                      <w:b/>
                      <w:bCs/>
                    </w:rPr>
                    <w:t>incidental</w:t>
                  </w:r>
                  <w:r w:rsidRPr="00826A23">
                    <w:t> motions.</w:t>
                  </w:r>
                  <w:r w:rsidRPr="00826A23">
                    <w:br/>
                    <w:t> </w:t>
                  </w:r>
                  <w:r w:rsidRPr="00826A23">
                    <w:br/>
                  </w:r>
                  <w:r w:rsidRPr="00826A23">
                    <w:rPr>
                      <w:b/>
                      <w:bCs/>
                    </w:rPr>
                    <w:t>INCIDENTAL MOTIONS</w:t>
                  </w:r>
                  <w:r w:rsidRPr="00826A23">
                    <w:br/>
                    <w:t> </w:t>
                  </w:r>
                  <w:r w:rsidRPr="00826A23">
                    <w:br/>
                    <w:t>This class of motions relates to the pending question in such a way that it must be decided immediately before any other business intervenes.  An incidental motion is said to be incidental to the other motion or matter out of which it arises.  With a few exceptions, most incidental motions are undebatable or amendable.</w:t>
                  </w:r>
                  <w:r w:rsidRPr="00826A23">
                    <w:br/>
                    <w:t> </w:t>
                  </w:r>
                  <w:r w:rsidRPr="00826A23">
                    <w:br/>
                    <w:t xml:space="preserve">Unlike subsidiary and privileged motions, incidental motions do not have rank.  The following incidental motions are listed in no </w:t>
                  </w:r>
                  <w:proofErr w:type="gramStart"/>
                  <w:r w:rsidRPr="00826A23">
                    <w:t>particular order</w:t>
                  </w:r>
                  <w:proofErr w:type="gramEnd"/>
                  <w:r w:rsidRPr="00826A23">
                    <w:t>.</w:t>
                  </w:r>
                  <w:r w:rsidRPr="00826A23">
                    <w:br/>
                    <w:t> </w:t>
                  </w:r>
                  <w:r w:rsidRPr="00826A23">
                    <w:br/>
                  </w:r>
                  <w:r w:rsidRPr="00826A23">
                    <w:rPr>
                      <w:b/>
                      <w:bCs/>
                    </w:rPr>
                    <w:t>Point of Order</w:t>
                  </w:r>
                  <w:r w:rsidRPr="00826A23">
                    <w:br/>
                    <w:t> </w:t>
                  </w:r>
                  <w:r w:rsidRPr="00826A23">
                    <w:br/>
                    <w:t>Whenever a member believes that the rules are being violated, it is the member’s duty to raise a point of order at the time of the breach.  The motion effectively requires the presiding officers to rule on the question involved.  Unless the breach is of a continuing nature, the point of order must be made immediately after the infraction; otherwise, it is too late.</w:t>
                  </w:r>
                  <w:r w:rsidRPr="00826A23">
                    <w:br/>
                  </w:r>
                  <w:r w:rsidRPr="00826A23">
                    <w:lastRenderedPageBreak/>
                    <w:t> </w:t>
                  </w:r>
                  <w:r w:rsidRPr="00826A23">
                    <w:br/>
                    <w:t>When a member notices a breach of order that may cause harm if allowed to pass, he rises and, without waiting for recognition, immediately addresses the chair as follows:</w:t>
                  </w:r>
                  <w:r w:rsidRPr="00826A23">
                    <w:br/>
                    <w:t> </w:t>
                  </w:r>
                </w:p>
                <w:p w14:paraId="5E45CD87" w14:textId="77777777" w:rsidR="00755DEA" w:rsidRPr="00826A23" w:rsidRDefault="00755DEA" w:rsidP="00AF4232">
                  <w:pPr>
                    <w:numPr>
                      <w:ilvl w:val="0"/>
                      <w:numId w:val="1"/>
                    </w:numPr>
                  </w:pPr>
                  <w:r w:rsidRPr="00826A23">
                    <w:t>I rise to a point of order. [Or, “Point of order!”</w:t>
                  </w:r>
                </w:p>
                <w:p w14:paraId="36EA9141" w14:textId="77777777" w:rsidR="00755DEA" w:rsidRPr="00826A23" w:rsidRDefault="00755DEA" w:rsidP="00AF4232">
                  <w:pPr>
                    <w:numPr>
                      <w:ilvl w:val="0"/>
                      <w:numId w:val="1"/>
                    </w:numPr>
                  </w:pPr>
                  <w:r w:rsidRPr="00826A23">
                    <w:t>Mr. President, I call the member to order.</w:t>
                  </w:r>
                </w:p>
                <w:p w14:paraId="5FD342F4" w14:textId="77777777" w:rsidR="00755DEA" w:rsidRPr="00826A23" w:rsidRDefault="00755DEA" w:rsidP="00AF4232">
                  <w:pPr>
                    <w:numPr>
                      <w:ilvl w:val="0"/>
                      <w:numId w:val="1"/>
                    </w:numPr>
                  </w:pPr>
                  <w:r w:rsidRPr="00826A23">
                    <w:t>I make the point of order that …</w:t>
                  </w:r>
                </w:p>
                <w:p w14:paraId="46BC6A66" w14:textId="77777777" w:rsidR="00755DEA" w:rsidRPr="00826A23" w:rsidRDefault="00755DEA" w:rsidP="00AF4232">
                  <w:r w:rsidRPr="00826A23">
                    <w:t> </w:t>
                  </w:r>
                  <w:r w:rsidRPr="00826A23">
                    <w:br/>
                    <w:t>The chair will then ask the member to state his point of order or the words in the debate to which he objects.  After hearing the member’s point, the chair rules whether “the point of order is well taken” or “is not well taken,” stating briefly his reasons, which are recorded in the minutes.</w:t>
                  </w:r>
                  <w:r w:rsidRPr="00826A23">
                    <w:br/>
                  </w:r>
                  <w:r w:rsidRPr="00826A23">
                    <w:rPr>
                      <w:b/>
                      <w:bCs/>
                    </w:rPr>
                    <w:t>Appeal</w:t>
                  </w:r>
                  <w:r w:rsidRPr="00826A23">
                    <w:br/>
                    <w:t> </w:t>
                  </w:r>
                  <w:r w:rsidRPr="00826A23">
                    <w:br/>
                    <w:t>An appeal can be made if a member disagrees with the chair's ruling.  This motion must be seconded, and the rules of debate change. </w:t>
                  </w:r>
                  <w:r w:rsidRPr="00826A23">
                    <w:br/>
                    <w:t> </w:t>
                  </w:r>
                  <w:r w:rsidRPr="00826A23">
                    <w:br/>
                    <w:t xml:space="preserve">The presiding officer is allowed to speak first to explain the reason for the ruling. Each member is then allowed to speak once in debate. After all who wish to speak </w:t>
                  </w:r>
                  <w:proofErr w:type="gramStart"/>
                  <w:r w:rsidRPr="00826A23">
                    <w:t>have</w:t>
                  </w:r>
                  <w:proofErr w:type="gramEnd"/>
                  <w:r w:rsidRPr="00826A23">
                    <w:t xml:space="preserve"> done so, the chair may explain the reason again.  These rules hold even if the presiding officer normally does not have the right to speak in debate from the chair. </w:t>
                  </w:r>
                  <w:r w:rsidRPr="00826A23">
                    <w:br/>
                    <w:t> </w:t>
                  </w:r>
                  <w:r w:rsidRPr="00826A23">
                    <w:br/>
                    <w:t>The vote is taken not on the appeal but rather on the chair’s decision: “Shall the decision of the chair be sustained?” or “Shall the decision of the chair stand as the judgment of the assembly?” A </w:t>
                  </w:r>
                  <w:r w:rsidRPr="00826A23">
                    <w:rPr>
                      <w:b/>
                      <w:bCs/>
                    </w:rPr>
                    <w:t>majority vote</w:t>
                  </w:r>
                  <w:r w:rsidRPr="00826A23">
                    <w:t> sustains the decision of the chair. A tie vote also sustains the chair’s decision since it is presumed that the chair would vote to sustain the decision.</w:t>
                  </w:r>
                  <w:r w:rsidRPr="00826A23">
                    <w:br/>
                    <w:t> </w:t>
                  </w:r>
                  <w:r w:rsidRPr="00826A23">
                    <w:br/>
                    <w:t>A member desiring to appeal rises and, without waiting to be recognized, addresses the chair as follows:</w:t>
                  </w:r>
                </w:p>
                <w:p w14:paraId="454AAA24" w14:textId="77777777" w:rsidR="00755DEA" w:rsidRPr="00826A23" w:rsidRDefault="00755DEA" w:rsidP="00AF4232">
                  <w:pPr>
                    <w:numPr>
                      <w:ilvl w:val="0"/>
                      <w:numId w:val="2"/>
                    </w:numPr>
                  </w:pPr>
                  <w:r w:rsidRPr="00826A23">
                    <w:t>I appeal from the decision of the chair</w:t>
                  </w:r>
                </w:p>
                <w:p w14:paraId="5C6DEDCF" w14:textId="77777777" w:rsidR="00755DEA" w:rsidRPr="00826A23" w:rsidRDefault="00755DEA" w:rsidP="00AF4232">
                  <w:pPr>
                    <w:numPr>
                      <w:ilvl w:val="0"/>
                      <w:numId w:val="2"/>
                    </w:numPr>
                  </w:pPr>
                  <w:r w:rsidRPr="00826A23">
                    <w:t>I appeal!</w:t>
                  </w:r>
                </w:p>
                <w:p w14:paraId="00490A06" w14:textId="77777777" w:rsidR="00755DEA" w:rsidRPr="00826A23" w:rsidRDefault="00755DEA" w:rsidP="00AF4232">
                  <w:r w:rsidRPr="00826A23">
                    <w:t> </w:t>
                  </w:r>
                  <w:r w:rsidRPr="00826A23">
                    <w:br/>
                  </w:r>
                  <w:r w:rsidRPr="00826A23">
                    <w:rPr>
                      <w:b/>
                      <w:bCs/>
                    </w:rPr>
                    <w:t>Suspend the Rules</w:t>
                  </w:r>
                  <w:r w:rsidRPr="00826A23">
                    <w:br/>
                    <w:t> </w:t>
                  </w:r>
                  <w:r w:rsidRPr="00826A23">
                    <w:br/>
                    <w:t xml:space="preserve">When an assembly wishes to take action during a meeting that it cannot perform without violating one or more of its regular rules, it can adopt a motion to suspend the rules interfering with the proposed action—provided that the proposal does not conflict with the organization’s bylaws (or constitution), with local, state, or national laws prescribing procedural rules applicable to the organization or assembly, or with a fundamental principle of parliamentary law, such as only </w:t>
                  </w:r>
                  <w:r w:rsidRPr="00826A23">
                    <w:lastRenderedPageBreak/>
                    <w:t>members being allowed to vote, which cannot be suspended.</w:t>
                  </w:r>
                  <w:r w:rsidRPr="00826A23">
                    <w:br/>
                    <w:t> </w:t>
                  </w:r>
                  <w:r w:rsidRPr="00826A23">
                    <w:br/>
                    <w:t>The vote required to adopt this motion depends on the type of rule, and the rule is only suspended for that particular meeting. A </w:t>
                  </w:r>
                  <w:r w:rsidRPr="00826A23">
                    <w:rPr>
                      <w:b/>
                      <w:bCs/>
                    </w:rPr>
                    <w:t>two-</w:t>
                  </w:r>
                  <w:proofErr w:type="gramStart"/>
                  <w:r w:rsidRPr="00826A23">
                    <w:rPr>
                      <w:b/>
                      <w:bCs/>
                    </w:rPr>
                    <w:t>thirds</w:t>
                  </w:r>
                  <w:proofErr w:type="gramEnd"/>
                  <w:r w:rsidRPr="00826A23">
                    <w:rPr>
                      <w:b/>
                      <w:bCs/>
                    </w:rPr>
                    <w:t xml:space="preserve"> vote</w:t>
                  </w:r>
                  <w:r w:rsidRPr="00826A23">
                    <w:t> is required to suspend the organization’s rules of order (special rules or a specific rule in the parliamentary authority), and a majority vote suspends a standing rule or a policy. </w:t>
                  </w:r>
                  <w:r w:rsidRPr="00826A23">
                    <w:br/>
                    <w:t> </w:t>
                  </w:r>
                  <w:r w:rsidRPr="00826A23">
                    <w:br/>
                    <w:t>To suspend the rules to extend debate time for a member who has exhausted his time after seeking recognition would say, “I move to suspend the rules and allow the member to speak for two additional minutes.”</w:t>
                  </w:r>
                  <w:r w:rsidRPr="00826A23">
                    <w:br/>
                    <w:t> </w:t>
                  </w:r>
                  <w:r w:rsidRPr="00826A23">
                    <w:br/>
                  </w:r>
                  <w:r w:rsidRPr="00826A23">
                    <w:rPr>
                      <w:b/>
                      <w:bCs/>
                    </w:rPr>
                    <w:t>Objection to the Consideration of a Question</w:t>
                  </w:r>
                  <w:r w:rsidRPr="00826A23">
                    <w:br/>
                    <w:t> </w:t>
                  </w:r>
                  <w:r w:rsidRPr="00826A23">
                    <w:br/>
                    <w:t>The purpose of an </w:t>
                  </w:r>
                  <w:r w:rsidRPr="00826A23">
                    <w:rPr>
                      <w:i/>
                      <w:iCs/>
                    </w:rPr>
                    <w:t>objection to the consideration</w:t>
                  </w:r>
                  <w:r w:rsidRPr="00826A23">
                    <w:t> of a question is to enable the assembly to avoid a particular original main motion altogether when it believes it would be strongly undesirable for the motion even to come before the assembly.</w:t>
                  </w:r>
                  <w:r w:rsidRPr="00826A23">
                    <w:br/>
                    <w:t>This motion must be made before any discussion begins or any subsidiary motion has been stated.  The chair immediately puts the vote on by asking, “Shall the question be considered?”  If </w:t>
                  </w:r>
                  <w:r w:rsidRPr="00826A23">
                    <w:rPr>
                      <w:b/>
                      <w:bCs/>
                    </w:rPr>
                    <w:t>two-thirds are against consideration</w:t>
                  </w:r>
                  <w:r w:rsidRPr="00826A23">
                    <w:t>, the question is dropped; otherwise, it is considered. </w:t>
                  </w:r>
                  <w:r w:rsidRPr="00826A23">
                    <w:br/>
                    <w:t> </w:t>
                  </w:r>
                  <w:r w:rsidRPr="00826A23">
                    <w:br/>
                    <w:t>The form for making this motion is as follows: Mr. President, I object to the consideration of the question or “resolution,” “motion,” etc.</w:t>
                  </w:r>
                  <w:r w:rsidRPr="00826A23">
                    <w:br/>
                    <w:t> </w:t>
                  </w:r>
                  <w:r w:rsidRPr="00826A23">
                    <w:br/>
                  </w:r>
                  <w:r w:rsidRPr="00826A23">
                    <w:rPr>
                      <w:b/>
                      <w:bCs/>
                    </w:rPr>
                    <w:t>Division of the Question</w:t>
                  </w:r>
                  <w:r w:rsidRPr="00826A23">
                    <w:br/>
                    <w:t> </w:t>
                  </w:r>
                  <w:r w:rsidRPr="00826A23">
                    <w:br/>
                    <w:t xml:space="preserve">A member may move to divide the question if a motion has several parts that can stand alone. If a division of the question is adopted, each </w:t>
                  </w:r>
                  <w:proofErr w:type="gramStart"/>
                  <w:r w:rsidRPr="00826A23">
                    <w:t>part</w:t>
                  </w:r>
                  <w:proofErr w:type="gramEnd"/>
                  <w:r w:rsidRPr="00826A23">
                    <w:t xml:space="preserve"> is debated and voted on separately. A majority vote is required to adopt this motion.</w:t>
                  </w:r>
                  <w:r w:rsidRPr="00826A23">
                    <w:br/>
                    <w:t> </w:t>
                  </w:r>
                  <w:r w:rsidRPr="00826A23">
                    <w:br/>
                    <w:t>The form for making the motion to divide a question is as follows (after seeking recognition): I move to divide the resolution to consider separately the question of purchasing the books. </w:t>
                  </w:r>
                  <w:r w:rsidRPr="00826A23">
                    <w:br/>
                    <w:t> </w:t>
                  </w:r>
                  <w:r w:rsidRPr="00826A23">
                    <w:br/>
                  </w:r>
                  <w:r w:rsidRPr="00826A23">
                    <w:rPr>
                      <w:b/>
                      <w:bCs/>
                    </w:rPr>
                    <w:t>Consideration by Paragraph or Seriatim</w:t>
                  </w:r>
                  <w:r w:rsidRPr="00826A23">
                    <w:br/>
                    <w:t> </w:t>
                  </w:r>
                  <w:r w:rsidRPr="00826A23">
                    <w:br/>
                    <w:t xml:space="preserve">A member may move to consider a long motion (consisting of a series of paragraphs, articles, or sections) by paragraph or seriatim rather </w:t>
                  </w:r>
                  <w:proofErr w:type="gramStart"/>
                  <w:r w:rsidRPr="00826A23">
                    <w:t>than as a whole</w:t>
                  </w:r>
                  <w:proofErr w:type="gramEnd"/>
                  <w:r w:rsidRPr="00826A23">
                    <w:t>.  Each part is opened for debate and amendment separately, and then the entire document is considered for adoption.  This motion requires a second; it is not debatable and requires a majority vote to be adopted.</w:t>
                  </w:r>
                  <w:r w:rsidRPr="00826A23">
                    <w:br/>
                    <w:t> </w:t>
                  </w:r>
                  <w:r w:rsidRPr="00826A23">
                    <w:br/>
                    <w:t xml:space="preserve">The form for making the motion to consider by paragraph is as follows (after seeking recognition): </w:t>
                  </w:r>
                  <w:r w:rsidRPr="00826A23">
                    <w:lastRenderedPageBreak/>
                    <w:t>Mr. President, I move that the resolution be considered by paragraph [or “seriatim.”] </w:t>
                  </w:r>
                  <w:r w:rsidRPr="00826A23">
                    <w:br/>
                    <w:t> </w:t>
                  </w:r>
                  <w:r w:rsidRPr="00826A23">
                    <w:br/>
                    <w:t> </w:t>
                  </w:r>
                  <w:r w:rsidRPr="00826A23">
                    <w:br/>
                  </w:r>
                  <w:r w:rsidRPr="00826A23">
                    <w:rPr>
                      <w:b/>
                      <w:bCs/>
                    </w:rPr>
                    <w:t>Division of the Assembly</w:t>
                  </w:r>
                  <w:r w:rsidRPr="00826A23">
                    <w:br/>
                    <w:t> </w:t>
                  </w:r>
                  <w:r w:rsidRPr="00826A23">
                    <w:br/>
                    <w:t>A member who doubts the result of a voice vote or a vote by show of hands can call for a division of the assembly by calling out, “Division!” No second is required. Making this motion requires that the vote be retaken by raising but does not have to be counted.</w:t>
                  </w:r>
                  <w:r w:rsidRPr="00826A23">
                    <w:br/>
                    <w:t> </w:t>
                  </w:r>
                  <w:r w:rsidRPr="00826A23">
                    <w:br/>
                  </w:r>
                  <w:r w:rsidRPr="00826A23">
                    <w:rPr>
                      <w:b/>
                      <w:bCs/>
                    </w:rPr>
                    <w:t>Motions Relating to Methods of Voting and the Polls</w:t>
                  </w:r>
                  <w:r w:rsidRPr="00826A23">
                    <w:br/>
                    <w:t> </w:t>
                  </w:r>
                  <w:r w:rsidRPr="00826A23">
                    <w:br/>
                    <w:t>A member can move that a vote be taken (a) by ballot, (b) by roll call, or (c) by a counted standing vote, especially if a division of the assembly appears inconclusive and the chair neglects to order a count.  This grouping also includes a motion (d) that the polls be closed or reopened in a ballot vote.  These motions can be moved at any time during consideration or after a voice vote, but they must be made before the next motion is stated.</w:t>
                  </w:r>
                  <w:r w:rsidRPr="00826A23">
                    <w:br/>
                  </w:r>
                  <w:r w:rsidRPr="00826A23">
                    <w:rPr>
                      <w:b/>
                      <w:bCs/>
                    </w:rPr>
                    <w:t>Motions Relating to Nominations</w:t>
                  </w:r>
                  <w:r w:rsidRPr="00826A23">
                    <w:br/>
                    <w:t> </w:t>
                  </w:r>
                  <w:r w:rsidRPr="00826A23">
                    <w:br/>
                    <w:t>When an election is pending, a member can offer a motion to determine the method of making nominations, unless the method is already prescribed in the governing documents. The various methods include (a) by the chair, (b) from the floor (sometimes called open nominations), (c) by committee, (d) by ballot, and (e) by mail. Also, in this category, motions to close and reopen nominations may be made.</w:t>
                  </w:r>
                  <w:r w:rsidRPr="00826A23">
                    <w:br/>
                    <w:t> </w:t>
                  </w:r>
                  <w:r w:rsidRPr="00826A23">
                    <w:br/>
                  </w:r>
                  <w:r w:rsidRPr="00826A23">
                    <w:rPr>
                      <w:b/>
                      <w:bCs/>
                    </w:rPr>
                    <w:t>Request to be Excused from a Duty</w:t>
                  </w:r>
                  <w:r w:rsidRPr="00826A23">
                    <w:br/>
                    <w:t> </w:t>
                  </w:r>
                  <w:r w:rsidRPr="00826A23">
                    <w:br/>
                    <w:t>If a member wishes to be relieved of an obligation imposed by virtue of office, position, or as required in the governing documents, a request to be excused from this duty can be made. </w:t>
                  </w:r>
                  <w:r w:rsidRPr="00826A23">
                    <w:br/>
                    <w:t> </w:t>
                  </w:r>
                  <w:r w:rsidRPr="00826A23">
                    <w:br/>
                  </w:r>
                  <w:r w:rsidRPr="00826A23">
                    <w:rPr>
                      <w:b/>
                      <w:bCs/>
                    </w:rPr>
                    <w:t>Parliamentary Inquiry</w:t>
                  </w:r>
                  <w:r w:rsidRPr="00826A23">
                    <w:br/>
                    <w:t> </w:t>
                  </w:r>
                  <w:r w:rsidRPr="00826A23">
                    <w:br/>
                    <w:t xml:space="preserve">This is a member's request for the chair’s guidance on parliamentary procedure. The chair does not rule on this motion but instead answers the </w:t>
                  </w:r>
                  <w:proofErr w:type="gramStart"/>
                  <w:r w:rsidRPr="00826A23">
                    <w:t>member’s</w:t>
                  </w:r>
                  <w:proofErr w:type="gramEnd"/>
                  <w:r w:rsidRPr="00826A23">
                    <w:t xml:space="preserve"> question.</w:t>
                  </w:r>
                  <w:r w:rsidRPr="00826A23">
                    <w:br/>
                    <w:t> </w:t>
                  </w:r>
                  <w:r w:rsidRPr="00826A23">
                    <w:br/>
                  </w:r>
                  <w:r w:rsidRPr="00826A23">
                    <w:rPr>
                      <w:b/>
                      <w:bCs/>
                    </w:rPr>
                    <w:t>Request for Information (formerly known as Point of Information)</w:t>
                  </w:r>
                  <w:r w:rsidRPr="00826A23">
                    <w:br/>
                    <w:t> </w:t>
                  </w:r>
                  <w:r w:rsidRPr="00826A23">
                    <w:br/>
                    <w:t>This motion is used to inquire about facts affecting the pending business. The chair may answer the questions or direct another member to provide the requested information.</w:t>
                  </w:r>
                  <w:r w:rsidRPr="00826A23">
                    <w:br/>
                    <w:t> </w:t>
                  </w:r>
                  <w:r w:rsidRPr="00826A23">
                    <w:br/>
                  </w:r>
                  <w:r w:rsidRPr="00826A23">
                    <w:rPr>
                      <w:b/>
                      <w:bCs/>
                    </w:rPr>
                    <w:t>Withdraw or Modify a Motion</w:t>
                  </w:r>
                  <w:r w:rsidRPr="00826A23">
                    <w:br/>
                    <w:t> </w:t>
                  </w:r>
                  <w:r w:rsidRPr="00826A23">
                    <w:br/>
                  </w:r>
                  <w:r w:rsidRPr="00826A23">
                    <w:lastRenderedPageBreak/>
                    <w:t>After the chair states a motion, the motion maker must request permission to withdraw it or modify it (amend) in any manner. A majority vote of the assembly or unanimous consent is required to grant such permission.</w:t>
                  </w:r>
                  <w:r w:rsidRPr="00826A23">
                    <w:br/>
                    <w:t> </w:t>
                  </w:r>
                  <w:r w:rsidRPr="00826A23">
                    <w:br/>
                  </w:r>
                  <w:r w:rsidRPr="00826A23">
                    <w:rPr>
                      <w:b/>
                      <w:bCs/>
                    </w:rPr>
                    <w:t>Request to Read Papers</w:t>
                  </w:r>
                  <w:r w:rsidRPr="00826A23">
                    <w:br/>
                    <w:t> </w:t>
                  </w:r>
                  <w:r w:rsidRPr="00826A23">
                    <w:br/>
                    <w:t>Without the assembly's permission, no member may read from papers, books, magazines, etc. This is usually granted by unanimous consent.</w:t>
                  </w:r>
                  <w:r w:rsidRPr="00826A23">
                    <w:br/>
                    <w:t> </w:t>
                  </w:r>
                  <w:r w:rsidRPr="00826A23">
                    <w:br/>
                  </w:r>
                  <w:r w:rsidRPr="00826A23">
                    <w:rPr>
                      <w:b/>
                      <w:bCs/>
                    </w:rPr>
                    <w:t>Request for Any Other Privilege</w:t>
                  </w:r>
                  <w:r w:rsidRPr="00826A23">
                    <w:br/>
                    <w:t> </w:t>
                  </w:r>
                  <w:r w:rsidRPr="00826A23">
                    <w:br/>
                    <w:t>A member may request any other privilege (not covered by the above four types of motions), such as making a presentation when no motion is pending. Permission is typically granted by unanimous consent.</w:t>
                  </w:r>
                  <w:r w:rsidRPr="00826A23">
                    <w:br/>
                    <w:t> </w:t>
                  </w:r>
                  <w:r w:rsidRPr="00826A23">
                    <w:br/>
                    <w:t> </w:t>
                  </w:r>
                  <w:r w:rsidRPr="00826A23">
                    <w:br/>
                    <w:t>This concludes our series on motions. I hope you found it helpful. If there is a particular parliamentary topic or question you would like me to address, please remember to contact me by e-mail or phone.</w:t>
                  </w:r>
                </w:p>
              </w:tc>
            </w:tr>
          </w:tbl>
          <w:p w14:paraId="11B7F47D" w14:textId="77777777" w:rsidR="00755DEA" w:rsidRPr="00826A23" w:rsidRDefault="00755DEA" w:rsidP="00AF4232"/>
        </w:tc>
      </w:tr>
    </w:tbl>
    <w:p w14:paraId="66E4489D" w14:textId="77777777" w:rsidR="00755DEA" w:rsidRPr="00826A23" w:rsidRDefault="00755DEA" w:rsidP="00755DEA">
      <w:pPr>
        <w:rPr>
          <w:vanish/>
        </w:rPr>
      </w:pPr>
    </w:p>
    <w:tbl>
      <w:tblPr>
        <w:tblW w:w="5000" w:type="pct"/>
        <w:tblCellMar>
          <w:left w:w="0" w:type="dxa"/>
          <w:right w:w="0" w:type="dxa"/>
        </w:tblCellMar>
        <w:tblLook w:val="04A0" w:firstRow="1" w:lastRow="0" w:firstColumn="1" w:lastColumn="0" w:noHBand="0" w:noVBand="1"/>
      </w:tblPr>
      <w:tblGrid>
        <w:gridCol w:w="10800"/>
      </w:tblGrid>
      <w:tr w:rsidR="00755DEA" w:rsidRPr="00826A23" w14:paraId="389BFAD6" w14:textId="77777777" w:rsidTr="00AF4232">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10260"/>
            </w:tblGrid>
            <w:tr w:rsidR="00755DEA" w:rsidRPr="00826A23" w14:paraId="6BBB807F" w14:textId="77777777" w:rsidTr="00AF4232">
              <w:tc>
                <w:tcPr>
                  <w:tcW w:w="0" w:type="auto"/>
                  <w:vAlign w:val="center"/>
                  <w:hideMark/>
                </w:tcPr>
                <w:p w14:paraId="5EC2A186" w14:textId="77777777" w:rsidR="00755DEA" w:rsidRPr="00826A23" w:rsidRDefault="00755DEA" w:rsidP="00AF4232"/>
              </w:tc>
            </w:tr>
          </w:tbl>
          <w:p w14:paraId="133D7AC8" w14:textId="77777777" w:rsidR="00755DEA" w:rsidRPr="00826A23" w:rsidRDefault="00755DEA" w:rsidP="00AF4232"/>
        </w:tc>
      </w:tr>
    </w:tbl>
    <w:p w14:paraId="6E6AB29D" w14:textId="77777777" w:rsidR="002F6245" w:rsidRDefault="002F6245"/>
    <w:sectPr w:rsidR="002F6245" w:rsidSect="00755D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740"/>
    <w:multiLevelType w:val="multilevel"/>
    <w:tmpl w:val="3CCE0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B49FF"/>
    <w:multiLevelType w:val="multilevel"/>
    <w:tmpl w:val="FA2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577435">
    <w:abstractNumId w:val="0"/>
  </w:num>
  <w:num w:numId="2" w16cid:durableId="32841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EA"/>
    <w:rsid w:val="002F6245"/>
    <w:rsid w:val="004055A0"/>
    <w:rsid w:val="00755DEA"/>
    <w:rsid w:val="007D7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39F67"/>
  <w15:chartTrackingRefBased/>
  <w15:docId w15:val="{9C712D3B-EFDB-4AD4-9D2B-9625CE58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EA"/>
  </w:style>
  <w:style w:type="paragraph" w:styleId="Heading1">
    <w:name w:val="heading 1"/>
    <w:basedOn w:val="Normal"/>
    <w:next w:val="Normal"/>
    <w:link w:val="Heading1Char"/>
    <w:uiPriority w:val="9"/>
    <w:qFormat/>
    <w:rsid w:val="00755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D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D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D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D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D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D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D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D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DEA"/>
    <w:rPr>
      <w:rFonts w:eastAsiaTheme="majorEastAsia" w:cstheme="majorBidi"/>
      <w:color w:val="272727" w:themeColor="text1" w:themeTint="D8"/>
    </w:rPr>
  </w:style>
  <w:style w:type="paragraph" w:styleId="Title">
    <w:name w:val="Title"/>
    <w:basedOn w:val="Normal"/>
    <w:next w:val="Normal"/>
    <w:link w:val="TitleChar"/>
    <w:uiPriority w:val="10"/>
    <w:qFormat/>
    <w:rsid w:val="00755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DEA"/>
    <w:pPr>
      <w:spacing w:before="160"/>
      <w:jc w:val="center"/>
    </w:pPr>
    <w:rPr>
      <w:i/>
      <w:iCs/>
      <w:color w:val="404040" w:themeColor="text1" w:themeTint="BF"/>
    </w:rPr>
  </w:style>
  <w:style w:type="character" w:customStyle="1" w:styleId="QuoteChar">
    <w:name w:val="Quote Char"/>
    <w:basedOn w:val="DefaultParagraphFont"/>
    <w:link w:val="Quote"/>
    <w:uiPriority w:val="29"/>
    <w:rsid w:val="00755DEA"/>
    <w:rPr>
      <w:i/>
      <w:iCs/>
      <w:color w:val="404040" w:themeColor="text1" w:themeTint="BF"/>
    </w:rPr>
  </w:style>
  <w:style w:type="paragraph" w:styleId="ListParagraph">
    <w:name w:val="List Paragraph"/>
    <w:basedOn w:val="Normal"/>
    <w:uiPriority w:val="34"/>
    <w:qFormat/>
    <w:rsid w:val="00755DEA"/>
    <w:pPr>
      <w:ind w:left="720"/>
      <w:contextualSpacing/>
    </w:pPr>
  </w:style>
  <w:style w:type="character" w:styleId="IntenseEmphasis">
    <w:name w:val="Intense Emphasis"/>
    <w:basedOn w:val="DefaultParagraphFont"/>
    <w:uiPriority w:val="21"/>
    <w:qFormat/>
    <w:rsid w:val="00755DEA"/>
    <w:rPr>
      <w:i/>
      <w:iCs/>
      <w:color w:val="0F4761" w:themeColor="accent1" w:themeShade="BF"/>
    </w:rPr>
  </w:style>
  <w:style w:type="paragraph" w:styleId="IntenseQuote">
    <w:name w:val="Intense Quote"/>
    <w:basedOn w:val="Normal"/>
    <w:next w:val="Normal"/>
    <w:link w:val="IntenseQuoteChar"/>
    <w:uiPriority w:val="30"/>
    <w:qFormat/>
    <w:rsid w:val="00755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DEA"/>
    <w:rPr>
      <w:i/>
      <w:iCs/>
      <w:color w:val="0F4761" w:themeColor="accent1" w:themeShade="BF"/>
    </w:rPr>
  </w:style>
  <w:style w:type="character" w:styleId="IntenseReference">
    <w:name w:val="Intense Reference"/>
    <w:basedOn w:val="DefaultParagraphFont"/>
    <w:uiPriority w:val="32"/>
    <w:qFormat/>
    <w:rsid w:val="00755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7693</Characters>
  <Application>Microsoft Office Word</Application>
  <DocSecurity>0</DocSecurity>
  <Lines>64</Lines>
  <Paragraphs>18</Paragraphs>
  <ScaleCrop>false</ScaleCrop>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Palmer</dc:creator>
  <cp:keywords/>
  <dc:description/>
  <cp:lastModifiedBy>Sally Palmer</cp:lastModifiedBy>
  <cp:revision>1</cp:revision>
  <dcterms:created xsi:type="dcterms:W3CDTF">2024-11-26T00:07:00Z</dcterms:created>
  <dcterms:modified xsi:type="dcterms:W3CDTF">2024-11-26T00:08:00Z</dcterms:modified>
</cp:coreProperties>
</file>