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6B" w:rsidRPr="005E1054" w:rsidRDefault="0036704C" w:rsidP="005E1054">
      <w:pPr>
        <w:shd w:val="clear" w:color="auto" w:fill="FFFFFF"/>
        <w:spacing w:after="120"/>
        <w:rPr>
          <w:rFonts w:eastAsia="Times New Roman" w:cs="Arial"/>
          <w:color w:val="0D0D0D" w:themeColor="text1" w:themeTint="F2"/>
          <w:sz w:val="20"/>
          <w:szCs w:val="21"/>
          <w:lang w:eastAsia="en-CA"/>
        </w:rPr>
      </w:pPr>
      <w:r>
        <w:rPr>
          <w:rFonts w:eastAsia="Times New Roman" w:cs="Arial"/>
          <w:b/>
          <w:bCs/>
          <w:color w:val="0D0D0D" w:themeColor="text1" w:themeTint="F2"/>
          <w:sz w:val="28"/>
          <w:szCs w:val="30"/>
          <w:lang w:eastAsia="en-CA"/>
        </w:rPr>
        <w:t>N</w:t>
      </w:r>
      <w:r w:rsidR="0011586B" w:rsidRPr="005E1054">
        <w:rPr>
          <w:rFonts w:eastAsia="Times New Roman" w:cs="Arial"/>
          <w:b/>
          <w:bCs/>
          <w:color w:val="0D0D0D" w:themeColor="text1" w:themeTint="F2"/>
          <w:sz w:val="28"/>
          <w:szCs w:val="30"/>
          <w:lang w:eastAsia="en-CA"/>
        </w:rPr>
        <w:t>ews</w:t>
      </w:r>
    </w:p>
    <w:p w:rsidR="0011586B" w:rsidRPr="0011586B" w:rsidRDefault="0036704C" w:rsidP="005E1054">
      <w:pPr>
        <w:shd w:val="clear" w:color="auto" w:fill="FFFFFF"/>
        <w:spacing w:after="120"/>
        <w:rPr>
          <w:rFonts w:eastAsia="Times New Roman" w:cs="Arial"/>
          <w:sz w:val="21"/>
          <w:szCs w:val="21"/>
          <w:lang w:eastAsia="en-CA"/>
        </w:rPr>
      </w:pPr>
      <w:r>
        <w:rPr>
          <w:rFonts w:eastAsia="Times New Roman" w:cs="Arial"/>
          <w:sz w:val="21"/>
          <w:szCs w:val="21"/>
          <w:lang w:eastAsia="en-CA"/>
        </w:rPr>
        <w:t xml:space="preserve">April </w:t>
      </w:r>
      <w:r w:rsidR="00CD7312">
        <w:rPr>
          <w:rFonts w:eastAsia="Times New Roman" w:cs="Arial"/>
          <w:sz w:val="21"/>
          <w:szCs w:val="21"/>
          <w:lang w:eastAsia="en-CA"/>
        </w:rPr>
        <w:t>14</w:t>
      </w:r>
      <w:r w:rsidR="000B78EA">
        <w:rPr>
          <w:rFonts w:eastAsia="Times New Roman" w:cs="Arial"/>
          <w:sz w:val="21"/>
          <w:szCs w:val="21"/>
          <w:lang w:eastAsia="en-CA"/>
        </w:rPr>
        <w:t>, 2020</w:t>
      </w:r>
    </w:p>
    <w:p w:rsidR="0011586B" w:rsidRPr="005E1054" w:rsidRDefault="0011586B" w:rsidP="005E1054">
      <w:pPr>
        <w:shd w:val="clear" w:color="auto" w:fill="FFFFFF"/>
        <w:spacing w:after="120"/>
        <w:rPr>
          <w:rFonts w:eastAsia="Times New Roman" w:cs="Arial"/>
          <w:b/>
          <w:bCs/>
          <w:color w:val="007193"/>
          <w:szCs w:val="32"/>
          <w:lang w:eastAsia="en-CA"/>
        </w:rPr>
      </w:pPr>
    </w:p>
    <w:p w:rsidR="005E1054" w:rsidRPr="00D4145A" w:rsidRDefault="0054531E" w:rsidP="005E1054">
      <w:pPr>
        <w:shd w:val="clear" w:color="auto" w:fill="FFFFFF"/>
        <w:spacing w:after="120"/>
        <w:rPr>
          <w:rFonts w:eastAsia="Times New Roman" w:cs="Arial"/>
          <w:b/>
          <w:bCs/>
          <w:color w:val="0096D6"/>
          <w:sz w:val="32"/>
          <w:szCs w:val="32"/>
          <w:lang w:eastAsia="en-CA"/>
        </w:rPr>
      </w:pPr>
      <w:r w:rsidRPr="00D4145A">
        <w:rPr>
          <w:rFonts w:eastAsia="Times New Roman" w:cs="Arial"/>
          <w:b/>
          <w:bCs/>
          <w:color w:val="0096D6"/>
          <w:sz w:val="32"/>
          <w:szCs w:val="32"/>
          <w:lang w:eastAsia="en-CA"/>
        </w:rPr>
        <w:t>Help protect Oxford County’s healthcare workers. Donate supplies today</w:t>
      </w:r>
    </w:p>
    <w:p w:rsidR="005E1054" w:rsidRPr="00D4145A" w:rsidRDefault="0054531E" w:rsidP="005E1054">
      <w:pPr>
        <w:shd w:val="clear" w:color="auto" w:fill="FFFFFF"/>
        <w:spacing w:after="120"/>
        <w:rPr>
          <w:rFonts w:eastAsia="Times New Roman" w:cs="Arial"/>
          <w:color w:val="0096D6"/>
          <w:sz w:val="24"/>
          <w:szCs w:val="24"/>
          <w:lang w:eastAsia="en-CA"/>
        </w:rPr>
      </w:pPr>
      <w:r w:rsidRPr="00D4145A">
        <w:rPr>
          <w:rFonts w:eastAsia="Times New Roman" w:cs="Arial"/>
          <w:color w:val="0096D6"/>
          <w:sz w:val="24"/>
          <w:szCs w:val="24"/>
          <w:lang w:eastAsia="en-CA"/>
        </w:rPr>
        <w:t>Oxford</w:t>
      </w:r>
      <w:r w:rsidR="00ED19C4" w:rsidRPr="00D4145A">
        <w:rPr>
          <w:rFonts w:eastAsia="Times New Roman" w:cs="Arial"/>
          <w:color w:val="0096D6"/>
          <w:sz w:val="24"/>
          <w:szCs w:val="24"/>
          <w:lang w:eastAsia="en-CA"/>
        </w:rPr>
        <w:t>’s</w:t>
      </w:r>
      <w:r w:rsidRPr="00D4145A">
        <w:rPr>
          <w:rFonts w:eastAsia="Times New Roman" w:cs="Arial"/>
          <w:color w:val="0096D6"/>
          <w:sz w:val="24"/>
          <w:szCs w:val="24"/>
          <w:lang w:eastAsia="en-CA"/>
        </w:rPr>
        <w:t xml:space="preserve"> front-line healthcare workers are in need of personal protective equipment</w:t>
      </w:r>
    </w:p>
    <w:p w:rsidR="0011586B" w:rsidRPr="0011586B" w:rsidRDefault="002B2433" w:rsidP="005E1054">
      <w:pPr>
        <w:shd w:val="clear" w:color="auto" w:fill="FFFFFF"/>
        <w:rPr>
          <w:rFonts w:eastAsia="Times New Roman" w:cs="Arial"/>
          <w:color w:val="515151"/>
          <w:sz w:val="21"/>
          <w:szCs w:val="21"/>
          <w:lang w:eastAsia="en-CA"/>
        </w:rPr>
      </w:pPr>
      <w:r>
        <w:rPr>
          <w:rFonts w:eastAsia="Times New Roman" w:cs="Arial"/>
          <w:noProof/>
          <w:color w:val="515151"/>
          <w:sz w:val="21"/>
          <w:szCs w:val="21"/>
          <w:lang w:eastAsia="en-CA"/>
        </w:rPr>
        <w:pict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:rsidR="005E1054" w:rsidRDefault="005E1054" w:rsidP="005E1054">
      <w:pPr>
        <w:shd w:val="clear" w:color="auto" w:fill="FFFFFF"/>
        <w:rPr>
          <w:rFonts w:cs="Arial"/>
          <w:lang w:val="en"/>
        </w:rPr>
      </w:pPr>
    </w:p>
    <w:p w:rsidR="0089746F" w:rsidRDefault="0089746F" w:rsidP="0089746F">
      <w:pPr>
        <w:rPr>
          <w:rFonts w:cs="Arial"/>
        </w:rPr>
      </w:pPr>
      <w:r>
        <w:rPr>
          <w:rFonts w:cs="Arial"/>
        </w:rPr>
        <w:t>Oxford County’s</w:t>
      </w:r>
      <w:r w:rsidRPr="00251317">
        <w:rPr>
          <w:rFonts w:cs="Arial"/>
        </w:rPr>
        <w:t xml:space="preserve"> front-l</w:t>
      </w:r>
      <w:r w:rsidR="000F2B85">
        <w:rPr>
          <w:rFonts w:cs="Arial"/>
        </w:rPr>
        <w:t>ine healthcare workers need the community’s</w:t>
      </w:r>
      <w:r w:rsidRPr="00251317">
        <w:rPr>
          <w:rFonts w:cs="Arial"/>
        </w:rPr>
        <w:t xml:space="preserve"> help. </w:t>
      </w:r>
      <w:r w:rsidR="000F2B85">
        <w:rPr>
          <w:rFonts w:cs="Arial"/>
        </w:rPr>
        <w:t>Healthcare workers</w:t>
      </w:r>
      <w:r w:rsidRPr="00251317">
        <w:rPr>
          <w:rFonts w:cs="Arial"/>
        </w:rPr>
        <w:t xml:space="preserve"> need pers</w:t>
      </w:r>
      <w:r w:rsidR="000F2B85">
        <w:rPr>
          <w:rFonts w:cs="Arial"/>
        </w:rPr>
        <w:t>onal protective equipment (PPE)</w:t>
      </w:r>
      <w:r w:rsidRPr="00251317">
        <w:rPr>
          <w:rFonts w:cs="Arial"/>
        </w:rPr>
        <w:t xml:space="preserve"> so they can continue to care for, and</w:t>
      </w:r>
      <w:r>
        <w:rPr>
          <w:rFonts w:cs="Arial"/>
        </w:rPr>
        <w:t xml:space="preserve"> protect our community members during COVID-19.</w:t>
      </w:r>
      <w:r w:rsidR="000F2B85">
        <w:rPr>
          <w:rFonts w:cs="Arial"/>
        </w:rPr>
        <w:t xml:space="preserve"> </w:t>
      </w:r>
    </w:p>
    <w:p w:rsidR="0089746F" w:rsidRPr="00251317" w:rsidRDefault="0089746F" w:rsidP="0089746F">
      <w:pPr>
        <w:rPr>
          <w:rFonts w:cs="Arial"/>
        </w:rPr>
      </w:pPr>
    </w:p>
    <w:p w:rsidR="000F2B85" w:rsidRDefault="000F2B85" w:rsidP="000F2B85">
      <w:pPr>
        <w:rPr>
          <w:rFonts w:cs="Arial"/>
        </w:rPr>
      </w:pPr>
      <w:r w:rsidRPr="00251317">
        <w:rPr>
          <w:rFonts w:cs="Arial"/>
        </w:rPr>
        <w:t xml:space="preserve">As part of </w:t>
      </w:r>
      <w:r>
        <w:rPr>
          <w:rFonts w:cs="Arial"/>
        </w:rPr>
        <w:t>a newly developed, County-wide response strategy to tackle the supply shortage</w:t>
      </w:r>
      <w:r w:rsidRPr="00251317">
        <w:rPr>
          <w:rFonts w:cs="Arial"/>
        </w:rPr>
        <w:t>,</w:t>
      </w:r>
      <w:r>
        <w:rPr>
          <w:rFonts w:cs="Arial"/>
        </w:rPr>
        <w:t xml:space="preserve"> Oxford County’s healthcare partners are working together to collect and distribute donations of personal protective equipment (PPE) among all healthcare partners working in the Oxford County community.</w:t>
      </w:r>
      <w:r w:rsidRPr="00251317">
        <w:rPr>
          <w:rFonts w:cs="Arial"/>
        </w:rPr>
        <w:t xml:space="preserve"> </w:t>
      </w:r>
    </w:p>
    <w:p w:rsidR="0089746F" w:rsidRPr="00251317" w:rsidRDefault="0089746F" w:rsidP="0089746F">
      <w:pPr>
        <w:rPr>
          <w:rFonts w:cs="Arial"/>
        </w:rPr>
      </w:pPr>
    </w:p>
    <w:p w:rsidR="0089746F" w:rsidRDefault="000F2B85" w:rsidP="0089746F">
      <w:pPr>
        <w:rPr>
          <w:rFonts w:cs="Arial"/>
        </w:rPr>
      </w:pPr>
      <w:r>
        <w:rPr>
          <w:rFonts w:cs="Arial"/>
        </w:rPr>
        <w:t xml:space="preserve">This call for donations is being coordinated by the Oxford County Community Health Centre (OCCHC) and Oxford County’s Paramedic Services on behalf of hospitals, paramedics, long-term care workers, primary care physicians and other healthcare professionals. </w:t>
      </w:r>
      <w:r w:rsidR="00CD7312">
        <w:rPr>
          <w:rFonts w:cs="Arial"/>
        </w:rPr>
        <w:t>Depending on availability, d</w:t>
      </w:r>
      <w:r>
        <w:rPr>
          <w:rFonts w:cs="Arial"/>
        </w:rPr>
        <w:t>onations will be distrib</w:t>
      </w:r>
      <w:r w:rsidR="00CD7312">
        <w:rPr>
          <w:rFonts w:cs="Arial"/>
        </w:rPr>
        <w:t xml:space="preserve">uted daily and weekly </w:t>
      </w:r>
      <w:r>
        <w:rPr>
          <w:rFonts w:cs="Arial"/>
        </w:rPr>
        <w:t>based on priority level and/or most urgent need within the community. This team is part of the larger Southwestern Public Health (SWPH) Health System EOC.</w:t>
      </w:r>
    </w:p>
    <w:p w:rsidR="000F2B85" w:rsidRPr="00251317" w:rsidRDefault="000F2B85" w:rsidP="0089746F">
      <w:pPr>
        <w:rPr>
          <w:rFonts w:cs="Arial"/>
        </w:rPr>
      </w:pPr>
    </w:p>
    <w:p w:rsidR="0089746F" w:rsidRPr="00D4145A" w:rsidRDefault="0089746F" w:rsidP="0089746F">
      <w:pPr>
        <w:rPr>
          <w:rFonts w:cs="Arial"/>
          <w:b/>
          <w:color w:val="0096D6"/>
        </w:rPr>
      </w:pPr>
      <w:r w:rsidRPr="00D4145A">
        <w:rPr>
          <w:rFonts w:cs="Arial"/>
          <w:b/>
          <w:color w:val="0096D6"/>
        </w:rPr>
        <w:t>What do front-line healthcare workers need?</w:t>
      </w:r>
    </w:p>
    <w:p w:rsidR="0089746F" w:rsidRPr="00251317" w:rsidRDefault="0089746F" w:rsidP="0089746F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251317">
        <w:rPr>
          <w:rFonts w:cs="Arial"/>
        </w:rPr>
        <w:t>Face masks - surgical masks / procedural masks / other types</w:t>
      </w:r>
    </w:p>
    <w:p w:rsidR="0089746F" w:rsidRPr="00251317" w:rsidRDefault="0089746F" w:rsidP="0089746F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>
        <w:rPr>
          <w:rFonts w:cs="Arial"/>
        </w:rPr>
        <w:t>Disposable isolation gowns</w:t>
      </w:r>
    </w:p>
    <w:p w:rsidR="0089746F" w:rsidRPr="00251317" w:rsidRDefault="0089746F" w:rsidP="0089746F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251317">
        <w:rPr>
          <w:rFonts w:cs="Arial"/>
        </w:rPr>
        <w:t>Shield masks &amp; headbands / goggles</w:t>
      </w:r>
    </w:p>
    <w:p w:rsidR="0089746F" w:rsidRPr="00251317" w:rsidRDefault="0089746F" w:rsidP="0089746F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251317">
        <w:rPr>
          <w:rFonts w:cs="Arial"/>
        </w:rPr>
        <w:t>N95 masks</w:t>
      </w:r>
      <w:r>
        <w:rPr>
          <w:rFonts w:cs="Arial"/>
        </w:rPr>
        <w:t xml:space="preserve"> &amp; filters</w:t>
      </w:r>
    </w:p>
    <w:p w:rsidR="0089746F" w:rsidRPr="00251317" w:rsidRDefault="0089746F" w:rsidP="0089746F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bookmarkStart w:id="0" w:name="_GoBack"/>
      <w:bookmarkEnd w:id="0"/>
      <w:r w:rsidRPr="00251317">
        <w:rPr>
          <w:rFonts w:cs="Arial"/>
        </w:rPr>
        <w:t>Latex-free gloves –</w:t>
      </w:r>
      <w:r>
        <w:rPr>
          <w:rFonts w:cs="Arial"/>
        </w:rPr>
        <w:t xml:space="preserve"> </w:t>
      </w:r>
      <w:r w:rsidRPr="00251317">
        <w:rPr>
          <w:rFonts w:cs="Arial"/>
        </w:rPr>
        <w:t>unopened packages</w:t>
      </w:r>
      <w:r>
        <w:rPr>
          <w:rFonts w:cs="Arial"/>
        </w:rPr>
        <w:t xml:space="preserve"> preferred</w:t>
      </w:r>
    </w:p>
    <w:p w:rsidR="0089746F" w:rsidRDefault="0089746F" w:rsidP="0089746F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251317">
        <w:rPr>
          <w:rFonts w:cs="Arial"/>
        </w:rPr>
        <w:t xml:space="preserve">Hand sanitizer </w:t>
      </w:r>
    </w:p>
    <w:p w:rsidR="0089746F" w:rsidRPr="00251317" w:rsidRDefault="0089746F" w:rsidP="0089746F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>
        <w:rPr>
          <w:rFonts w:cs="Arial"/>
        </w:rPr>
        <w:t>Cleaning agents and disinfectant wipes</w:t>
      </w:r>
    </w:p>
    <w:p w:rsidR="0089746F" w:rsidRPr="003A2056" w:rsidRDefault="0089746F" w:rsidP="0089746F">
      <w:pPr>
        <w:rPr>
          <w:rFonts w:cs="Arial"/>
        </w:rPr>
      </w:pPr>
      <w:r>
        <w:rPr>
          <w:rFonts w:cs="Arial"/>
          <w:b/>
        </w:rPr>
        <w:br/>
      </w:r>
      <w:r w:rsidRPr="00D4145A">
        <w:rPr>
          <w:rFonts w:cs="Arial"/>
          <w:b/>
          <w:color w:val="0096D6"/>
        </w:rPr>
        <w:t>How to donate supplies</w:t>
      </w:r>
      <w:r w:rsidRPr="00D4145A">
        <w:rPr>
          <w:rFonts w:cs="Arial"/>
          <w:color w:val="0096D6"/>
        </w:rPr>
        <w:br/>
      </w:r>
      <w:r w:rsidRPr="003A2056">
        <w:rPr>
          <w:rFonts w:cs="Arial"/>
        </w:rPr>
        <w:t xml:space="preserve">There are two ways </w:t>
      </w:r>
      <w:r>
        <w:rPr>
          <w:rFonts w:cs="Arial"/>
        </w:rPr>
        <w:t xml:space="preserve">to donate: drop-off or pick-up. </w:t>
      </w:r>
      <w:r>
        <w:rPr>
          <w:rFonts w:cs="Arial"/>
        </w:rPr>
        <w:br/>
      </w:r>
    </w:p>
    <w:p w:rsidR="0089746F" w:rsidRPr="00522FFC" w:rsidRDefault="0089746F" w:rsidP="0089746F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b/>
        </w:rPr>
      </w:pPr>
      <w:r w:rsidRPr="00D4145A">
        <w:rPr>
          <w:rFonts w:cs="Arial"/>
          <w:b/>
          <w:color w:val="17365D" w:themeColor="text2" w:themeShade="BF"/>
        </w:rPr>
        <w:t>Drop-off at one of the following three</w:t>
      </w:r>
      <w:r w:rsidR="00B7382E" w:rsidRPr="00D4145A">
        <w:rPr>
          <w:rFonts w:cs="Arial"/>
          <w:b/>
          <w:color w:val="17365D" w:themeColor="text2" w:themeShade="BF"/>
        </w:rPr>
        <w:t xml:space="preserve"> central</w:t>
      </w:r>
      <w:r w:rsidRPr="00D4145A">
        <w:rPr>
          <w:rFonts w:cs="Arial"/>
          <w:b/>
          <w:color w:val="17365D" w:themeColor="text2" w:themeShade="BF"/>
        </w:rPr>
        <w:t xml:space="preserve"> locations:</w:t>
      </w:r>
      <w:r w:rsidRPr="00522FFC">
        <w:rPr>
          <w:rFonts w:cs="Arial"/>
          <w:b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3043"/>
        <w:gridCol w:w="2692"/>
      </w:tblGrid>
      <w:tr w:rsidR="0089746F" w:rsidRPr="003A2056" w:rsidTr="0054531E">
        <w:trPr>
          <w:trHeight w:val="363"/>
        </w:trPr>
        <w:tc>
          <w:tcPr>
            <w:tcW w:w="2895" w:type="dxa"/>
          </w:tcPr>
          <w:p w:rsidR="0089746F" w:rsidRPr="003A2056" w:rsidRDefault="0089746F" w:rsidP="007D2350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A2056">
              <w:rPr>
                <w:rFonts w:ascii="Arial" w:eastAsia="Times New Roman" w:hAnsi="Arial" w:cs="Arial"/>
                <w:b/>
                <w:bCs/>
              </w:rPr>
              <w:t>Woodstock</w:t>
            </w:r>
          </w:p>
        </w:tc>
        <w:tc>
          <w:tcPr>
            <w:tcW w:w="3043" w:type="dxa"/>
          </w:tcPr>
          <w:p w:rsidR="0089746F" w:rsidRPr="003A2056" w:rsidRDefault="0089746F" w:rsidP="007D2350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A2056">
              <w:rPr>
                <w:rFonts w:ascii="Arial" w:eastAsia="Times New Roman" w:hAnsi="Arial" w:cs="Arial"/>
                <w:b/>
                <w:bCs/>
              </w:rPr>
              <w:t>Ingersoll</w:t>
            </w:r>
          </w:p>
        </w:tc>
        <w:tc>
          <w:tcPr>
            <w:tcW w:w="2692" w:type="dxa"/>
          </w:tcPr>
          <w:p w:rsidR="0089746F" w:rsidRPr="003A2056" w:rsidRDefault="0089746F" w:rsidP="007D2350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A2056">
              <w:rPr>
                <w:rFonts w:ascii="Arial" w:eastAsia="Times New Roman" w:hAnsi="Arial" w:cs="Arial"/>
                <w:b/>
                <w:bCs/>
              </w:rPr>
              <w:t>Tillsonburg</w:t>
            </w:r>
          </w:p>
        </w:tc>
      </w:tr>
      <w:tr w:rsidR="0089746F" w:rsidRPr="003A2056" w:rsidTr="000F2B85">
        <w:trPr>
          <w:trHeight w:val="851"/>
        </w:trPr>
        <w:tc>
          <w:tcPr>
            <w:tcW w:w="2895" w:type="dxa"/>
          </w:tcPr>
          <w:p w:rsidR="0089746F" w:rsidRPr="003A2056" w:rsidRDefault="0089746F" w:rsidP="007D235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</w:rPr>
            </w:pPr>
            <w:r w:rsidRPr="003A2056">
              <w:rPr>
                <w:rFonts w:ascii="Arial" w:eastAsia="Times New Roman" w:hAnsi="Arial" w:cs="Arial"/>
                <w:b/>
                <w:bCs/>
              </w:rPr>
              <w:t>Oxford County Paramedic Services</w:t>
            </w:r>
          </w:p>
          <w:p w:rsidR="0089746F" w:rsidRPr="003A2056" w:rsidRDefault="0089746F" w:rsidP="007D2350">
            <w:pPr>
              <w:pStyle w:val="ListParagraph"/>
              <w:ind w:left="0"/>
              <w:rPr>
                <w:rFonts w:ascii="Arial" w:eastAsia="Times New Roman" w:hAnsi="Arial" w:cs="Arial"/>
                <w:bCs/>
              </w:rPr>
            </w:pPr>
            <w:r w:rsidRPr="003A2056">
              <w:rPr>
                <w:rFonts w:ascii="Arial" w:eastAsia="Times New Roman" w:hAnsi="Arial" w:cs="Arial"/>
                <w:bCs/>
              </w:rPr>
              <w:t>377 Mill St.</w:t>
            </w:r>
          </w:p>
          <w:p w:rsidR="0089746F" w:rsidRPr="003A2056" w:rsidRDefault="0089746F" w:rsidP="0089746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Blue drop-off bin. </w:t>
            </w:r>
            <w:r w:rsidRPr="003A2056">
              <w:rPr>
                <w:rFonts w:ascii="Arial" w:eastAsia="Times New Roman" w:hAnsi="Arial" w:cs="Arial"/>
                <w:bCs/>
              </w:rPr>
              <w:t>Please use back entrance off of Sales Dr</w:t>
            </w:r>
            <w:r>
              <w:rPr>
                <w:rFonts w:ascii="Arial" w:eastAsia="Times New Roman" w:hAnsi="Arial" w:cs="Arial"/>
                <w:bCs/>
              </w:rPr>
              <w:t>.</w:t>
            </w:r>
            <w:r w:rsidRPr="003A2056">
              <w:rPr>
                <w:rFonts w:ascii="Arial" w:eastAsia="Times New Roman" w:hAnsi="Arial" w:cs="Arial"/>
                <w:bCs/>
              </w:rPr>
              <w:t xml:space="preserve"> (accessed via </w:t>
            </w:r>
            <w:r w:rsidRPr="003A2056">
              <w:rPr>
                <w:rFonts w:ascii="Arial" w:eastAsia="Times New Roman" w:hAnsi="Arial" w:cs="Arial"/>
                <w:bCs/>
              </w:rPr>
              <w:lastRenderedPageBreak/>
              <w:t>Parkinson Rd. or Juliana Dr.)</w:t>
            </w:r>
          </w:p>
        </w:tc>
        <w:tc>
          <w:tcPr>
            <w:tcW w:w="3043" w:type="dxa"/>
          </w:tcPr>
          <w:p w:rsidR="0089746F" w:rsidRPr="003A2056" w:rsidRDefault="0089746F" w:rsidP="007D235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</w:rPr>
            </w:pPr>
            <w:r w:rsidRPr="003A2056">
              <w:rPr>
                <w:rFonts w:ascii="Arial" w:eastAsia="Times New Roman" w:hAnsi="Arial" w:cs="Arial"/>
                <w:b/>
                <w:bCs/>
              </w:rPr>
              <w:lastRenderedPageBreak/>
              <w:t>Alexandra Hospital Ingersoll</w:t>
            </w:r>
          </w:p>
          <w:p w:rsidR="0089746F" w:rsidRPr="003A2056" w:rsidRDefault="0089746F" w:rsidP="007D2350">
            <w:pPr>
              <w:pStyle w:val="ListParagraph"/>
              <w:ind w:left="0"/>
              <w:rPr>
                <w:rFonts w:ascii="Arial" w:eastAsia="Times New Roman" w:hAnsi="Arial" w:cs="Arial"/>
                <w:bCs/>
              </w:rPr>
            </w:pPr>
            <w:r w:rsidRPr="003A2056">
              <w:rPr>
                <w:rFonts w:ascii="Arial" w:eastAsia="Times New Roman" w:hAnsi="Arial" w:cs="Arial"/>
                <w:bCs/>
              </w:rPr>
              <w:t xml:space="preserve">29 </w:t>
            </w:r>
            <w:proofErr w:type="spellStart"/>
            <w:r w:rsidRPr="003A2056">
              <w:rPr>
                <w:rFonts w:ascii="Arial" w:eastAsia="Times New Roman" w:hAnsi="Arial" w:cs="Arial"/>
                <w:bCs/>
              </w:rPr>
              <w:t>Noxon</w:t>
            </w:r>
            <w:proofErr w:type="spellEnd"/>
            <w:r w:rsidRPr="003A2056">
              <w:rPr>
                <w:rFonts w:ascii="Arial" w:eastAsia="Times New Roman" w:hAnsi="Arial" w:cs="Arial"/>
                <w:bCs/>
              </w:rPr>
              <w:t xml:space="preserve"> S</w:t>
            </w:r>
            <w:r>
              <w:rPr>
                <w:rFonts w:ascii="Arial" w:eastAsia="Times New Roman" w:hAnsi="Arial" w:cs="Arial"/>
                <w:bCs/>
              </w:rPr>
              <w:t>t.</w:t>
            </w:r>
          </w:p>
          <w:p w:rsidR="0089746F" w:rsidRPr="003A2056" w:rsidRDefault="00524CBE" w:rsidP="0089746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</w:t>
            </w:r>
            <w:r w:rsidR="0089746F" w:rsidRPr="003A2056">
              <w:rPr>
                <w:rFonts w:ascii="Arial" w:eastAsia="Times New Roman" w:hAnsi="Arial" w:cs="Arial"/>
                <w:bCs/>
              </w:rPr>
              <w:t>rop-off bin located at the east, rear loading dock at the hospital</w:t>
            </w:r>
          </w:p>
          <w:p w:rsidR="0089746F" w:rsidRPr="000F2B85" w:rsidRDefault="0089746F" w:rsidP="000F2B8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</w:rPr>
            </w:pPr>
            <w:r w:rsidRPr="003A2056">
              <w:rPr>
                <w:rFonts w:ascii="Arial" w:eastAsia="Times New Roman" w:hAnsi="Arial" w:cs="Arial"/>
                <w:bCs/>
              </w:rPr>
              <w:lastRenderedPageBreak/>
              <w:t xml:space="preserve">8 a.m. – 3 p.m. </w:t>
            </w:r>
            <w:r w:rsidRPr="003A2056">
              <w:rPr>
                <w:rFonts w:ascii="Arial" w:eastAsia="Times New Roman" w:hAnsi="Arial" w:cs="Arial"/>
                <w:bCs/>
              </w:rPr>
              <w:br/>
              <w:t>(Mon-Fri)</w:t>
            </w:r>
          </w:p>
        </w:tc>
        <w:tc>
          <w:tcPr>
            <w:tcW w:w="2692" w:type="dxa"/>
          </w:tcPr>
          <w:p w:rsidR="0089746F" w:rsidRPr="003A2056" w:rsidRDefault="0089746F" w:rsidP="007D235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</w:rPr>
            </w:pPr>
            <w:r w:rsidRPr="003A2056">
              <w:rPr>
                <w:rFonts w:ascii="Arial" w:eastAsia="Times New Roman" w:hAnsi="Arial" w:cs="Arial"/>
                <w:b/>
                <w:bCs/>
              </w:rPr>
              <w:lastRenderedPageBreak/>
              <w:t>Tillsonburg District Memorial Hospital</w:t>
            </w:r>
          </w:p>
          <w:p w:rsidR="0089746F" w:rsidRPr="003A2056" w:rsidRDefault="0089746F" w:rsidP="007D2350">
            <w:pPr>
              <w:pStyle w:val="ListParagraph"/>
              <w:ind w:left="0"/>
              <w:rPr>
                <w:rFonts w:ascii="Arial" w:eastAsia="Times New Roman" w:hAnsi="Arial" w:cs="Arial"/>
                <w:bCs/>
              </w:rPr>
            </w:pPr>
            <w:r w:rsidRPr="003A2056">
              <w:rPr>
                <w:rFonts w:ascii="Arial" w:eastAsia="Times New Roman" w:hAnsi="Arial" w:cs="Arial"/>
                <w:bCs/>
              </w:rPr>
              <w:t xml:space="preserve">167 </w:t>
            </w:r>
            <w:proofErr w:type="spellStart"/>
            <w:r w:rsidRPr="003A2056">
              <w:rPr>
                <w:rFonts w:ascii="Arial" w:eastAsia="Times New Roman" w:hAnsi="Arial" w:cs="Arial"/>
                <w:bCs/>
              </w:rPr>
              <w:t>Rolph</w:t>
            </w:r>
            <w:proofErr w:type="spellEnd"/>
            <w:r w:rsidRPr="003A2056">
              <w:rPr>
                <w:rFonts w:ascii="Arial" w:eastAsia="Times New Roman" w:hAnsi="Arial" w:cs="Arial"/>
                <w:bCs/>
              </w:rPr>
              <w:t xml:space="preserve"> St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  <w:p w:rsidR="0089746F" w:rsidRPr="003A2056" w:rsidRDefault="0089746F" w:rsidP="0089746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 w:rsidRPr="003A2056">
              <w:rPr>
                <w:rFonts w:ascii="Arial" w:eastAsia="Times New Roman" w:hAnsi="Arial" w:cs="Arial"/>
                <w:bCs/>
              </w:rPr>
              <w:t xml:space="preserve">Yellow drop-off bin located across the street from the </w:t>
            </w:r>
            <w:r w:rsidRPr="003A2056">
              <w:rPr>
                <w:rFonts w:ascii="Arial" w:eastAsia="Times New Roman" w:hAnsi="Arial" w:cs="Arial"/>
                <w:bCs/>
              </w:rPr>
              <w:lastRenderedPageBreak/>
              <w:t>hospital, in front of the staff parking lot.</w:t>
            </w:r>
          </w:p>
        </w:tc>
      </w:tr>
    </w:tbl>
    <w:p w:rsidR="0089746F" w:rsidRPr="00D4145A" w:rsidRDefault="0089746F" w:rsidP="0089746F">
      <w:pPr>
        <w:pStyle w:val="ListParagraph"/>
        <w:numPr>
          <w:ilvl w:val="0"/>
          <w:numId w:val="5"/>
        </w:numPr>
        <w:spacing w:after="160" w:line="259" w:lineRule="auto"/>
        <w:rPr>
          <w:rFonts w:cs="Arial"/>
          <w:b/>
          <w:color w:val="17365D" w:themeColor="text2" w:themeShade="BF"/>
        </w:rPr>
      </w:pPr>
      <w:r w:rsidRPr="00D4145A">
        <w:rPr>
          <w:rFonts w:cs="Arial"/>
          <w:b/>
          <w:color w:val="17365D" w:themeColor="text2" w:themeShade="BF"/>
        </w:rPr>
        <w:lastRenderedPageBreak/>
        <w:t>Arrange a pick-up</w:t>
      </w:r>
    </w:p>
    <w:p w:rsidR="0089746F" w:rsidRPr="0089746F" w:rsidRDefault="0089746F" w:rsidP="0089746F">
      <w:pPr>
        <w:pStyle w:val="ListParagraph"/>
        <w:numPr>
          <w:ilvl w:val="1"/>
          <w:numId w:val="5"/>
        </w:numPr>
        <w:spacing w:after="160" w:line="259" w:lineRule="auto"/>
        <w:rPr>
          <w:rFonts w:cs="Arial"/>
          <w:b/>
        </w:rPr>
      </w:pPr>
      <w:r w:rsidRPr="0089746F">
        <w:rPr>
          <w:rFonts w:cs="Arial"/>
        </w:rPr>
        <w:t xml:space="preserve">Please contact </w:t>
      </w:r>
      <w:hyperlink r:id="rId7" w:history="1">
        <w:r w:rsidRPr="00D4145A">
          <w:rPr>
            <w:rStyle w:val="Hyperlink"/>
            <w:rFonts w:cs="Arial"/>
            <w:color w:val="0096D6"/>
          </w:rPr>
          <w:t>donations@oxchc.ca</w:t>
        </w:r>
      </w:hyperlink>
      <w:r w:rsidRPr="0054531E">
        <w:rPr>
          <w:rFonts w:cs="Arial"/>
          <w:color w:val="548DD4" w:themeColor="text2" w:themeTint="99"/>
        </w:rPr>
        <w:t xml:space="preserve"> </w:t>
      </w:r>
      <w:r w:rsidRPr="0089746F">
        <w:rPr>
          <w:rFonts w:cs="Arial"/>
        </w:rPr>
        <w:t>or call 1-800-755-0394, ext. 3550</w:t>
      </w:r>
      <w:r>
        <w:rPr>
          <w:rFonts w:cs="Arial"/>
        </w:rPr>
        <w:t xml:space="preserve"> to arrange a pick up. Please have details including type of item and quantity ready to assist with arrangements.</w:t>
      </w:r>
    </w:p>
    <w:p w:rsidR="00BC6B41" w:rsidRDefault="0089746F" w:rsidP="0089746F">
      <w:pPr>
        <w:shd w:val="clear" w:color="auto" w:fill="FFFFFF"/>
        <w:rPr>
          <w:rFonts w:cs="Arial"/>
          <w:lang w:val="en"/>
        </w:rPr>
      </w:pPr>
      <w:r>
        <w:rPr>
          <w:rFonts w:cs="Arial"/>
        </w:rPr>
        <w:t>For more information</w:t>
      </w:r>
      <w:r w:rsidR="00B7382E">
        <w:rPr>
          <w:rFonts w:cs="Arial"/>
        </w:rPr>
        <w:t xml:space="preserve"> about this unified approach to personal protective equipment donation collection</w:t>
      </w:r>
      <w:r>
        <w:rPr>
          <w:rFonts w:cs="Arial"/>
        </w:rPr>
        <w:t xml:space="preserve">, please visit </w:t>
      </w:r>
      <w:hyperlink r:id="rId8" w:history="1">
        <w:r w:rsidR="00B7382E" w:rsidRPr="00D4145A">
          <w:rPr>
            <w:rStyle w:val="Hyperlink"/>
            <w:rFonts w:cs="Arial"/>
            <w:color w:val="0096D6"/>
          </w:rPr>
          <w:t>www.oxfordppedonations.ca</w:t>
        </w:r>
      </w:hyperlink>
      <w:r w:rsidR="00B7382E" w:rsidRPr="00D4145A">
        <w:rPr>
          <w:rFonts w:cs="Arial"/>
          <w:color w:val="0096D6"/>
        </w:rPr>
        <w:t xml:space="preserve"> </w:t>
      </w:r>
    </w:p>
    <w:p w:rsidR="00C6171A" w:rsidRPr="00C6171A" w:rsidRDefault="00C6171A" w:rsidP="00C6171A">
      <w:pPr>
        <w:shd w:val="clear" w:color="auto" w:fill="FFFFFF"/>
        <w:rPr>
          <w:rFonts w:eastAsia="Times New Roman" w:cs="Arial"/>
          <w:sz w:val="21"/>
          <w:szCs w:val="21"/>
          <w:shd w:val="clear" w:color="auto" w:fill="FFFFFF"/>
          <w:lang w:eastAsia="en-CA"/>
        </w:rPr>
      </w:pPr>
    </w:p>
    <w:p w:rsidR="00996863" w:rsidRDefault="00996863" w:rsidP="005E1054"/>
    <w:p w:rsidR="00996863" w:rsidRPr="00D4145A" w:rsidRDefault="00996863" w:rsidP="005E1054">
      <w:pPr>
        <w:rPr>
          <w:b/>
          <w:color w:val="0096D6"/>
          <w:sz w:val="24"/>
        </w:rPr>
      </w:pPr>
      <w:r w:rsidRPr="00D4145A">
        <w:rPr>
          <w:b/>
          <w:color w:val="0096D6"/>
          <w:sz w:val="24"/>
        </w:rPr>
        <w:t>Contact</w:t>
      </w:r>
      <w:r w:rsidR="00CD7312">
        <w:rPr>
          <w:b/>
          <w:color w:val="0096D6"/>
          <w:sz w:val="24"/>
        </w:rPr>
        <w:t>s</w:t>
      </w:r>
    </w:p>
    <w:p w:rsidR="00996863" w:rsidRDefault="00996863" w:rsidP="005E1054"/>
    <w:p w:rsidR="00996863" w:rsidRPr="0054531E" w:rsidRDefault="00C6171A" w:rsidP="00C6171A">
      <w:pPr>
        <w:rPr>
          <w:rStyle w:val="Hyperlink"/>
          <w:color w:val="auto"/>
        </w:rPr>
      </w:pPr>
      <w:r w:rsidRPr="0054531E">
        <w:t>Randy Peltz</w:t>
      </w:r>
      <w:r w:rsidR="00996863" w:rsidRPr="0054531E">
        <w:t xml:space="preserve"> </w:t>
      </w:r>
      <w:r w:rsidR="00996863" w:rsidRPr="0054531E">
        <w:sym w:font="Symbol" w:char="F0EA"/>
      </w:r>
      <w:r w:rsidR="00626E54" w:rsidRPr="0054531E">
        <w:rPr>
          <w:rStyle w:val="Hyperlink"/>
        </w:rPr>
        <w:t xml:space="preserve"> </w:t>
      </w:r>
      <w:r w:rsidR="0054531E" w:rsidRPr="0054531E">
        <w:rPr>
          <w:rStyle w:val="Hyperlink"/>
          <w:color w:val="auto"/>
        </w:rPr>
        <w:t>Executive Director</w:t>
      </w:r>
      <w:r w:rsidR="00CD7312">
        <w:rPr>
          <w:rStyle w:val="Hyperlink"/>
          <w:color w:val="auto"/>
        </w:rPr>
        <w:tab/>
      </w:r>
      <w:r w:rsidR="00CD7312">
        <w:rPr>
          <w:rStyle w:val="Hyperlink"/>
          <w:color w:val="auto"/>
        </w:rPr>
        <w:tab/>
        <w:t xml:space="preserve"> Stephen Edwards | Deputy Chief</w:t>
      </w:r>
    </w:p>
    <w:p w:rsidR="0054531E" w:rsidRPr="0054531E" w:rsidRDefault="0054531E" w:rsidP="00C6171A">
      <w:pPr>
        <w:rPr>
          <w:rStyle w:val="Hyperlink"/>
          <w:color w:val="auto"/>
        </w:rPr>
      </w:pPr>
      <w:r w:rsidRPr="0054531E">
        <w:rPr>
          <w:rStyle w:val="Hyperlink"/>
          <w:color w:val="auto"/>
        </w:rPr>
        <w:t>Oxford County Community Health Centre</w:t>
      </w:r>
      <w:r w:rsidR="00CD7312">
        <w:rPr>
          <w:rStyle w:val="Hyperlink"/>
          <w:color w:val="auto"/>
        </w:rPr>
        <w:tab/>
        <w:t xml:space="preserve"> Oxford County Paramedic Services</w:t>
      </w:r>
    </w:p>
    <w:p w:rsidR="0054531E" w:rsidRPr="0054531E" w:rsidRDefault="00CD7312" w:rsidP="00C6171A">
      <w:pPr>
        <w:rPr>
          <w:rStyle w:val="Hyperlink"/>
          <w:color w:val="auto"/>
        </w:rPr>
      </w:pPr>
      <w:r>
        <w:t>519.539.1111 x</w:t>
      </w:r>
      <w:r w:rsidR="0054531E" w:rsidRPr="0054531E">
        <w:t xml:space="preserve"> 211</w:t>
      </w:r>
      <w:r w:rsidR="0054531E" w:rsidRPr="0054531E">
        <w:rPr>
          <w:rFonts w:cs="Arial"/>
          <w:color w:val="1F497D"/>
          <w:lang w:val="en-US"/>
        </w:rPr>
        <w:t xml:space="preserve"> </w:t>
      </w:r>
      <w:r w:rsidR="0054531E" w:rsidRPr="0054531E">
        <w:rPr>
          <w:rFonts w:cs="Arial"/>
          <w:lang w:val="en-US"/>
        </w:rPr>
        <w:t xml:space="preserve">| </w:t>
      </w:r>
      <w:hyperlink r:id="rId9" w:history="1">
        <w:r w:rsidR="0054531E" w:rsidRPr="00D4145A">
          <w:rPr>
            <w:rStyle w:val="Hyperlink"/>
            <w:rFonts w:cs="Arial"/>
            <w:color w:val="0096D6"/>
            <w:lang w:val="en-US"/>
          </w:rPr>
          <w:t>rpeltz@oxchc.ca</w:t>
        </w:r>
      </w:hyperlink>
      <w:r>
        <w:rPr>
          <w:rStyle w:val="Hyperlink"/>
          <w:rFonts w:cs="Arial"/>
          <w:color w:val="0096D6"/>
          <w:lang w:val="en-US"/>
        </w:rPr>
        <w:tab/>
        <w:t xml:space="preserve"> </w:t>
      </w:r>
      <w:r>
        <w:rPr>
          <w:rStyle w:val="Hyperlink"/>
          <w:color w:val="auto"/>
        </w:rPr>
        <w:t>519.539.9800 x</w:t>
      </w:r>
      <w:r w:rsidRPr="00CD7312">
        <w:rPr>
          <w:rStyle w:val="Hyperlink"/>
          <w:color w:val="auto"/>
        </w:rPr>
        <w:t xml:space="preserve"> 3469</w:t>
      </w:r>
      <w:r>
        <w:rPr>
          <w:rStyle w:val="Hyperlink"/>
          <w:color w:val="auto"/>
        </w:rPr>
        <w:t xml:space="preserve"> | </w:t>
      </w:r>
      <w:hyperlink r:id="rId10" w:history="1">
        <w:r w:rsidRPr="00CD7312">
          <w:rPr>
            <w:rStyle w:val="Hyperlink"/>
            <w:rFonts w:cs="Arial"/>
            <w:color w:val="0096D6"/>
            <w:lang w:val="en-US"/>
          </w:rPr>
          <w:t>sedwards@oxfordcounty.ca</w:t>
        </w:r>
      </w:hyperlink>
      <w:r>
        <w:rPr>
          <w:rStyle w:val="Hyperlink"/>
          <w:color w:val="auto"/>
        </w:rPr>
        <w:t xml:space="preserve"> </w:t>
      </w:r>
    </w:p>
    <w:p w:rsidR="006B37AA" w:rsidRPr="00996863" w:rsidRDefault="006B37AA" w:rsidP="005E1054">
      <w:pPr>
        <w:autoSpaceDE w:val="0"/>
        <w:autoSpaceDN w:val="0"/>
        <w:adjustRightInd w:val="0"/>
        <w:rPr>
          <w:b/>
        </w:rPr>
      </w:pPr>
    </w:p>
    <w:sectPr w:rsidR="006B37AA" w:rsidRPr="00996863" w:rsidSect="0054531E">
      <w:footerReference w:type="default" r:id="rId11"/>
      <w:footerReference w:type="first" r:id="rId12"/>
      <w:pgSz w:w="12240" w:h="15840" w:code="1"/>
      <w:pgMar w:top="11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433" w:rsidRDefault="002B2433" w:rsidP="00F14B31">
      <w:r>
        <w:separator/>
      </w:r>
    </w:p>
  </w:endnote>
  <w:endnote w:type="continuationSeparator" w:id="0">
    <w:p w:rsidR="002B2433" w:rsidRDefault="002B2433" w:rsidP="00F1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B31" w:rsidRDefault="00F14B31" w:rsidP="00F14B3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B31" w:rsidRDefault="00F14B31" w:rsidP="00407F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433" w:rsidRDefault="002B2433" w:rsidP="00F14B31">
      <w:r>
        <w:separator/>
      </w:r>
    </w:p>
  </w:footnote>
  <w:footnote w:type="continuationSeparator" w:id="0">
    <w:p w:rsidR="002B2433" w:rsidRDefault="002B2433" w:rsidP="00F1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A06"/>
    <w:multiLevelType w:val="hybridMultilevel"/>
    <w:tmpl w:val="D87469FA"/>
    <w:lvl w:ilvl="0" w:tplc="F74A7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32279"/>
    <w:multiLevelType w:val="hybridMultilevel"/>
    <w:tmpl w:val="A7645508"/>
    <w:lvl w:ilvl="0" w:tplc="75C47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72EC"/>
    <w:multiLevelType w:val="hybridMultilevel"/>
    <w:tmpl w:val="55D2E8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66889"/>
    <w:multiLevelType w:val="hybridMultilevel"/>
    <w:tmpl w:val="5EBE2D66"/>
    <w:lvl w:ilvl="0" w:tplc="F8A0B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 w:themeColor="text2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286E61"/>
    <w:multiLevelType w:val="multilevel"/>
    <w:tmpl w:val="7F6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ED4DC5"/>
    <w:multiLevelType w:val="hybridMultilevel"/>
    <w:tmpl w:val="4412C12A"/>
    <w:lvl w:ilvl="0" w:tplc="0CEAB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 w:themeColor="text2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D40C6"/>
    <w:multiLevelType w:val="hybridMultilevel"/>
    <w:tmpl w:val="6CFED154"/>
    <w:lvl w:ilvl="0" w:tplc="81762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TO2MLK0NDK2NDRV0lEKTi0uzszPAykwrAUAYE5HcSwAAAA="/>
  </w:docVars>
  <w:rsids>
    <w:rsidRoot w:val="0011586B"/>
    <w:rsid w:val="00004581"/>
    <w:rsid w:val="00032EF2"/>
    <w:rsid w:val="0003497C"/>
    <w:rsid w:val="00042205"/>
    <w:rsid w:val="00091496"/>
    <w:rsid w:val="0009625A"/>
    <w:rsid w:val="000B78EA"/>
    <w:rsid w:val="000E2152"/>
    <w:rsid w:val="000E7611"/>
    <w:rsid w:val="000F2B85"/>
    <w:rsid w:val="000F5749"/>
    <w:rsid w:val="00111380"/>
    <w:rsid w:val="0011586B"/>
    <w:rsid w:val="00125805"/>
    <w:rsid w:val="00155034"/>
    <w:rsid w:val="00175FC4"/>
    <w:rsid w:val="001E28E8"/>
    <w:rsid w:val="00213D1D"/>
    <w:rsid w:val="00214013"/>
    <w:rsid w:val="002321FD"/>
    <w:rsid w:val="0024158E"/>
    <w:rsid w:val="0025007E"/>
    <w:rsid w:val="0026011A"/>
    <w:rsid w:val="00262B6D"/>
    <w:rsid w:val="002B2433"/>
    <w:rsid w:val="002B27DD"/>
    <w:rsid w:val="00306402"/>
    <w:rsid w:val="00311320"/>
    <w:rsid w:val="0036704C"/>
    <w:rsid w:val="003D6331"/>
    <w:rsid w:val="003E7D50"/>
    <w:rsid w:val="003F05AE"/>
    <w:rsid w:val="003F7D3A"/>
    <w:rsid w:val="00407F2D"/>
    <w:rsid w:val="004743CD"/>
    <w:rsid w:val="004B49B3"/>
    <w:rsid w:val="004E6DAA"/>
    <w:rsid w:val="004F5928"/>
    <w:rsid w:val="005011B4"/>
    <w:rsid w:val="00524CBE"/>
    <w:rsid w:val="00532432"/>
    <w:rsid w:val="0054531E"/>
    <w:rsid w:val="00557E1C"/>
    <w:rsid w:val="00576286"/>
    <w:rsid w:val="00590A44"/>
    <w:rsid w:val="005910A0"/>
    <w:rsid w:val="005A7391"/>
    <w:rsid w:val="005E1054"/>
    <w:rsid w:val="00626E54"/>
    <w:rsid w:val="006314AB"/>
    <w:rsid w:val="006348AC"/>
    <w:rsid w:val="00671AEF"/>
    <w:rsid w:val="0067370B"/>
    <w:rsid w:val="006B37AA"/>
    <w:rsid w:val="006C4DC9"/>
    <w:rsid w:val="006C799F"/>
    <w:rsid w:val="006E3B43"/>
    <w:rsid w:val="006F34E6"/>
    <w:rsid w:val="00743F3E"/>
    <w:rsid w:val="007531E1"/>
    <w:rsid w:val="00773ED3"/>
    <w:rsid w:val="007E2128"/>
    <w:rsid w:val="007E47DA"/>
    <w:rsid w:val="00870B3E"/>
    <w:rsid w:val="0089746F"/>
    <w:rsid w:val="008F0C11"/>
    <w:rsid w:val="009038E6"/>
    <w:rsid w:val="00907BC8"/>
    <w:rsid w:val="0095428C"/>
    <w:rsid w:val="00965C4E"/>
    <w:rsid w:val="00967B21"/>
    <w:rsid w:val="00977BED"/>
    <w:rsid w:val="00996863"/>
    <w:rsid w:val="009E0BD2"/>
    <w:rsid w:val="00A500D4"/>
    <w:rsid w:val="00A748A7"/>
    <w:rsid w:val="00AA326D"/>
    <w:rsid w:val="00AF1249"/>
    <w:rsid w:val="00B13E60"/>
    <w:rsid w:val="00B63B17"/>
    <w:rsid w:val="00B7382E"/>
    <w:rsid w:val="00BB1F83"/>
    <w:rsid w:val="00BB6158"/>
    <w:rsid w:val="00BC6B41"/>
    <w:rsid w:val="00BD11A5"/>
    <w:rsid w:val="00BF2D65"/>
    <w:rsid w:val="00C02F5C"/>
    <w:rsid w:val="00C56F1F"/>
    <w:rsid w:val="00C6171A"/>
    <w:rsid w:val="00CD7312"/>
    <w:rsid w:val="00CF3610"/>
    <w:rsid w:val="00D07643"/>
    <w:rsid w:val="00D207EF"/>
    <w:rsid w:val="00D4145A"/>
    <w:rsid w:val="00D5483C"/>
    <w:rsid w:val="00D60014"/>
    <w:rsid w:val="00D8180C"/>
    <w:rsid w:val="00D82DCA"/>
    <w:rsid w:val="00DC3BDD"/>
    <w:rsid w:val="00E232A6"/>
    <w:rsid w:val="00E30978"/>
    <w:rsid w:val="00E774CE"/>
    <w:rsid w:val="00E828E3"/>
    <w:rsid w:val="00ED19C4"/>
    <w:rsid w:val="00EF7C80"/>
    <w:rsid w:val="00F14B31"/>
    <w:rsid w:val="00F239EE"/>
    <w:rsid w:val="00F55CAF"/>
    <w:rsid w:val="00F739E1"/>
    <w:rsid w:val="00F924C8"/>
    <w:rsid w:val="00F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0CECF-F5C8-491B-B25D-2016AF08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86B"/>
    <w:rPr>
      <w:strike w:val="0"/>
      <w:dstrike w:val="0"/>
      <w:color w:val="729A4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1586B"/>
    <w:pPr>
      <w:spacing w:line="300" w:lineRule="atLeast"/>
    </w:pPr>
    <w:rPr>
      <w:rFonts w:eastAsia="Times New Roman" w:cs="Arial"/>
      <w:color w:val="515151"/>
      <w:sz w:val="21"/>
      <w:szCs w:val="21"/>
      <w:lang w:eastAsia="en-CA"/>
    </w:rPr>
  </w:style>
  <w:style w:type="character" w:customStyle="1" w:styleId="titletxt2">
    <w:name w:val="title_txt2"/>
    <w:basedOn w:val="DefaultParagraphFont"/>
    <w:rsid w:val="0011586B"/>
    <w:rPr>
      <w:rFonts w:ascii="Arial" w:hAnsi="Arial" w:cs="Arial" w:hint="default"/>
      <w:b/>
      <w:bCs/>
      <w:color w:val="5A5A5A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E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7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31"/>
  </w:style>
  <w:style w:type="paragraph" w:styleId="Footer">
    <w:name w:val="footer"/>
    <w:basedOn w:val="Normal"/>
    <w:link w:val="FooterChar"/>
    <w:uiPriority w:val="99"/>
    <w:unhideWhenUsed/>
    <w:rsid w:val="00F1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B31"/>
  </w:style>
  <w:style w:type="table" w:styleId="TableGrid">
    <w:name w:val="Table Grid"/>
    <w:basedOn w:val="TableNormal"/>
    <w:uiPriority w:val="39"/>
    <w:rsid w:val="0089746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6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8866711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83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ppedonation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tions@oxch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dwards@oxfordcount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eltz@oxch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Oxford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</dc:creator>
  <cp:lastModifiedBy>Brittany Renken</cp:lastModifiedBy>
  <cp:revision>2</cp:revision>
  <dcterms:created xsi:type="dcterms:W3CDTF">2020-04-16T13:33:00Z</dcterms:created>
  <dcterms:modified xsi:type="dcterms:W3CDTF">2020-04-16T13:33:00Z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