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DFB3" w14:textId="3034FD1C" w:rsidR="00006FBB" w:rsidRDefault="005F434A" w:rsidP="001E3F8B">
      <w:pPr>
        <w:spacing w:after="0" w:line="240" w:lineRule="auto"/>
        <w:rPr>
          <w:b/>
          <w:bCs/>
          <w:sz w:val="22"/>
          <w:szCs w:val="22"/>
        </w:rPr>
      </w:pPr>
      <w:r>
        <w:rPr>
          <w:b/>
          <w:bCs/>
          <w:noProof/>
          <w:sz w:val="22"/>
          <w:szCs w:val="22"/>
        </w:rPr>
        <w:t xml:space="preserve">                        </w:t>
      </w:r>
      <w:r>
        <w:rPr>
          <w:b/>
          <w:bCs/>
          <w:noProof/>
          <w:sz w:val="22"/>
          <w:szCs w:val="22"/>
        </w:rPr>
        <w:drawing>
          <wp:inline distT="0" distB="0" distL="0" distR="0" wp14:anchorId="5029EA6E" wp14:editId="76F3A46E">
            <wp:extent cx="1428017" cy="491749"/>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7954" cy="508945"/>
                    </a:xfrm>
                    <a:prstGeom prst="rect">
                      <a:avLst/>
                    </a:prstGeom>
                    <a:noFill/>
                    <a:ln>
                      <a:noFill/>
                    </a:ln>
                  </pic:spPr>
                </pic:pic>
              </a:graphicData>
            </a:graphic>
          </wp:inline>
        </w:drawing>
      </w:r>
      <w:r>
        <w:rPr>
          <w:b/>
          <w:bCs/>
          <w:noProof/>
          <w:sz w:val="22"/>
          <w:szCs w:val="22"/>
        </w:rPr>
        <w:t xml:space="preserve">               </w:t>
      </w:r>
      <w:r>
        <w:rPr>
          <w:b/>
          <w:bCs/>
          <w:noProof/>
          <w:sz w:val="22"/>
          <w:szCs w:val="22"/>
        </w:rPr>
        <w:drawing>
          <wp:inline distT="0" distB="0" distL="0" distR="0" wp14:anchorId="2692843B" wp14:editId="40A2AC70">
            <wp:extent cx="2227580" cy="46478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147" cy="495991"/>
                    </a:xfrm>
                    <a:prstGeom prst="rect">
                      <a:avLst/>
                    </a:prstGeom>
                    <a:noFill/>
                    <a:ln>
                      <a:noFill/>
                    </a:ln>
                  </pic:spPr>
                </pic:pic>
              </a:graphicData>
            </a:graphic>
          </wp:inline>
        </w:drawing>
      </w:r>
    </w:p>
    <w:p w14:paraId="132E79CE" w14:textId="77777777" w:rsidR="00006FBB" w:rsidRDefault="00006FBB" w:rsidP="001E3F8B">
      <w:pPr>
        <w:spacing w:after="0" w:line="240" w:lineRule="auto"/>
        <w:rPr>
          <w:b/>
          <w:bCs/>
          <w:sz w:val="22"/>
          <w:szCs w:val="22"/>
        </w:rPr>
      </w:pPr>
    </w:p>
    <w:p w14:paraId="5D644DB5" w14:textId="79039FCF" w:rsidR="001E3F8B" w:rsidRDefault="001E3F8B" w:rsidP="001E3F8B">
      <w:pPr>
        <w:spacing w:after="0" w:line="240" w:lineRule="auto"/>
        <w:rPr>
          <w:b/>
          <w:bCs/>
          <w:sz w:val="22"/>
          <w:szCs w:val="22"/>
        </w:rPr>
      </w:pPr>
      <w:r w:rsidRPr="009E247B">
        <w:rPr>
          <w:b/>
          <w:bCs/>
          <w:sz w:val="22"/>
          <w:szCs w:val="22"/>
        </w:rPr>
        <w:t>CONTACT:</w:t>
      </w:r>
    </w:p>
    <w:p w14:paraId="3F8E10F9" w14:textId="77777777" w:rsidR="001E3F8B" w:rsidRPr="001E3F8B" w:rsidRDefault="001E3F8B" w:rsidP="001E3F8B">
      <w:pPr>
        <w:spacing w:after="0" w:line="240" w:lineRule="auto"/>
        <w:rPr>
          <w:b/>
          <w:sz w:val="22"/>
          <w:szCs w:val="22"/>
        </w:rPr>
      </w:pPr>
      <w:r w:rsidRPr="001E3F8B">
        <w:rPr>
          <w:b/>
          <w:sz w:val="22"/>
          <w:szCs w:val="22"/>
        </w:rPr>
        <w:t>Paul Montgomery</w:t>
      </w:r>
    </w:p>
    <w:p w14:paraId="6B4CB27C" w14:textId="77777777" w:rsidR="001E3F8B" w:rsidRDefault="001E3F8B" w:rsidP="001E3F8B">
      <w:pPr>
        <w:spacing w:after="0" w:line="240" w:lineRule="auto"/>
        <w:rPr>
          <w:b/>
          <w:sz w:val="22"/>
          <w:szCs w:val="22"/>
        </w:rPr>
      </w:pPr>
      <w:r w:rsidRPr="001E3F8B">
        <w:rPr>
          <w:b/>
          <w:sz w:val="22"/>
          <w:szCs w:val="22"/>
        </w:rPr>
        <w:t>317-501-8201</w:t>
      </w:r>
      <w:r>
        <w:rPr>
          <w:b/>
          <w:sz w:val="22"/>
          <w:szCs w:val="22"/>
        </w:rPr>
        <w:t xml:space="preserve">  </w:t>
      </w:r>
    </w:p>
    <w:p w14:paraId="242AA6D7" w14:textId="2B2FFEBF" w:rsidR="001E3F8B" w:rsidRPr="001E3F8B" w:rsidRDefault="001E3F8B" w:rsidP="001E3F8B">
      <w:pPr>
        <w:spacing w:after="0" w:line="240" w:lineRule="auto"/>
        <w:rPr>
          <w:b/>
        </w:rPr>
      </w:pPr>
      <w:r>
        <w:rPr>
          <w:b/>
          <w:sz w:val="22"/>
          <w:szCs w:val="22"/>
        </w:rPr>
        <w:t>pmontgomery@christelhouse.org</w:t>
      </w:r>
      <w:r w:rsidRPr="001E3F8B">
        <w:rPr>
          <w:b/>
        </w:rPr>
        <w:t xml:space="preserve"> </w:t>
      </w:r>
    </w:p>
    <w:p w14:paraId="134F413A" w14:textId="77777777" w:rsidR="001E3F8B" w:rsidRPr="001E3F8B" w:rsidRDefault="001E3F8B" w:rsidP="001E3F8B">
      <w:pPr>
        <w:spacing w:after="0" w:line="240" w:lineRule="auto"/>
        <w:rPr>
          <w:color w:val="0000FF"/>
          <w:sz w:val="22"/>
          <w:szCs w:val="22"/>
          <w:u w:val="single"/>
        </w:rPr>
      </w:pPr>
    </w:p>
    <w:p w14:paraId="62860D9C" w14:textId="77777777" w:rsidR="001E3F8B" w:rsidRPr="009E247B" w:rsidRDefault="001E3F8B" w:rsidP="001E3F8B">
      <w:pPr>
        <w:spacing w:after="0" w:line="240" w:lineRule="auto"/>
        <w:jc w:val="center"/>
        <w:rPr>
          <w:b/>
          <w:sz w:val="32"/>
          <w:szCs w:val="32"/>
        </w:rPr>
      </w:pPr>
      <w:r w:rsidRPr="009E247B">
        <w:rPr>
          <w:b/>
          <w:sz w:val="32"/>
          <w:szCs w:val="32"/>
        </w:rPr>
        <w:t>MEDIA ALERT</w:t>
      </w:r>
    </w:p>
    <w:p w14:paraId="5D6313FA" w14:textId="4D171433" w:rsidR="001E3F8B" w:rsidRPr="009E247B" w:rsidRDefault="001E3F8B" w:rsidP="001E3F8B">
      <w:pPr>
        <w:spacing w:after="0" w:line="240" w:lineRule="auto"/>
        <w:jc w:val="center"/>
        <w:rPr>
          <w:sz w:val="28"/>
          <w:szCs w:val="28"/>
        </w:rPr>
      </w:pPr>
    </w:p>
    <w:p w14:paraId="71839AD5" w14:textId="7463E619" w:rsidR="00006FBB" w:rsidRPr="00083A32" w:rsidRDefault="001E3F8B" w:rsidP="00006FBB">
      <w:pPr>
        <w:autoSpaceDE w:val="0"/>
        <w:autoSpaceDN w:val="0"/>
        <w:adjustRightInd w:val="0"/>
        <w:spacing w:after="0" w:line="240" w:lineRule="auto"/>
        <w:rPr>
          <w:rStyle w:val="eop"/>
          <w:sz w:val="26"/>
          <w:szCs w:val="26"/>
        </w:rPr>
      </w:pPr>
      <w:r w:rsidRPr="00083A32">
        <w:rPr>
          <w:b/>
          <w:sz w:val="26"/>
          <w:szCs w:val="26"/>
          <w:u w:val="single"/>
        </w:rPr>
        <w:t>WHAT:</w:t>
      </w:r>
      <w:r w:rsidRPr="00083A32">
        <w:rPr>
          <w:sz w:val="26"/>
          <w:szCs w:val="26"/>
        </w:rPr>
        <w:t xml:space="preserve">  </w:t>
      </w:r>
      <w:r w:rsidR="00A176C0" w:rsidRPr="00083A32">
        <w:rPr>
          <w:sz w:val="26"/>
          <w:szCs w:val="26"/>
        </w:rPr>
        <w:t>Ribbon</w:t>
      </w:r>
      <w:r w:rsidR="00006FBB" w:rsidRPr="00083A32">
        <w:rPr>
          <w:sz w:val="26"/>
          <w:szCs w:val="26"/>
        </w:rPr>
        <w:t xml:space="preserve"> </w:t>
      </w:r>
      <w:r w:rsidR="00A176C0" w:rsidRPr="00083A32">
        <w:rPr>
          <w:sz w:val="26"/>
          <w:szCs w:val="26"/>
        </w:rPr>
        <w:t xml:space="preserve">cutting ceremony celebrating the </w:t>
      </w:r>
      <w:r w:rsidR="004A31F4" w:rsidRPr="00083A32">
        <w:rPr>
          <w:sz w:val="26"/>
          <w:szCs w:val="26"/>
        </w:rPr>
        <w:t xml:space="preserve">grand </w:t>
      </w:r>
      <w:r w:rsidR="00A176C0" w:rsidRPr="00083A32">
        <w:rPr>
          <w:sz w:val="26"/>
          <w:szCs w:val="26"/>
        </w:rPr>
        <w:t xml:space="preserve">opening of </w:t>
      </w:r>
      <w:r w:rsidR="001B5103" w:rsidRPr="00083A32">
        <w:rPr>
          <w:sz w:val="26"/>
          <w:szCs w:val="26"/>
        </w:rPr>
        <w:t>a new</w:t>
      </w:r>
      <w:r w:rsidR="00A176C0" w:rsidRPr="00083A32">
        <w:rPr>
          <w:sz w:val="26"/>
          <w:szCs w:val="26"/>
        </w:rPr>
        <w:t xml:space="preserve"> Early Learning Center (ELC) on the southside of Indianapolis. The ELC will be operated by Early Learning Indiana and will add 80 new </w:t>
      </w:r>
      <w:r w:rsidR="001B5103" w:rsidRPr="00083A32">
        <w:rPr>
          <w:sz w:val="26"/>
          <w:szCs w:val="26"/>
        </w:rPr>
        <w:t xml:space="preserve">licensed </w:t>
      </w:r>
      <w:r w:rsidR="00A176C0" w:rsidRPr="00083A32">
        <w:rPr>
          <w:sz w:val="26"/>
          <w:szCs w:val="26"/>
        </w:rPr>
        <w:t>childcare seats for infants to five-year-</w:t>
      </w:r>
      <w:proofErr w:type="spellStart"/>
      <w:r w:rsidR="00A176C0" w:rsidRPr="00083A32">
        <w:rPr>
          <w:sz w:val="26"/>
          <w:szCs w:val="26"/>
        </w:rPr>
        <w:t>olds</w:t>
      </w:r>
      <w:proofErr w:type="spellEnd"/>
      <w:r w:rsidR="00006FBB" w:rsidRPr="00083A32">
        <w:rPr>
          <w:sz w:val="26"/>
          <w:szCs w:val="26"/>
        </w:rPr>
        <w:t xml:space="preserve">. </w:t>
      </w:r>
      <w:r w:rsidR="00006FBB" w:rsidRPr="00083A32">
        <w:rPr>
          <w:rStyle w:val="eop"/>
          <w:sz w:val="26"/>
          <w:szCs w:val="26"/>
        </w:rPr>
        <w:t xml:space="preserve">Christel House has invested $5.5 million to convert Emmerich Manual High School into a community-serving campus for traditional age K-12 students and adults seeking a high school diploma. The ambitious $2 million ELC construction plan required extensive renovation to convert office space at Manual into rooms appropriate for infants, toddlers, and pre-k students. United Way of Central Indiana’s $1 million </w:t>
      </w:r>
      <w:r w:rsidR="00E54479" w:rsidRPr="00083A32">
        <w:rPr>
          <w:rStyle w:val="eop"/>
          <w:sz w:val="26"/>
          <w:szCs w:val="26"/>
        </w:rPr>
        <w:t xml:space="preserve">matching </w:t>
      </w:r>
      <w:r w:rsidR="00006FBB" w:rsidRPr="00083A32">
        <w:rPr>
          <w:rStyle w:val="eop"/>
          <w:sz w:val="26"/>
          <w:szCs w:val="26"/>
        </w:rPr>
        <w:t>grant from its Capital Projects Fund helped make the project a reality.</w:t>
      </w:r>
    </w:p>
    <w:p w14:paraId="7B035690" w14:textId="77777777" w:rsidR="00A176C0" w:rsidRPr="00083A32" w:rsidRDefault="00A176C0" w:rsidP="001E3F8B">
      <w:pPr>
        <w:spacing w:after="0" w:line="240" w:lineRule="auto"/>
        <w:rPr>
          <w:sz w:val="26"/>
          <w:szCs w:val="26"/>
        </w:rPr>
      </w:pPr>
    </w:p>
    <w:p w14:paraId="5F153887" w14:textId="57239958" w:rsidR="00A176C0" w:rsidRPr="00083A32" w:rsidRDefault="00A176C0" w:rsidP="00A176C0">
      <w:pPr>
        <w:spacing w:after="0" w:line="240" w:lineRule="auto"/>
        <w:rPr>
          <w:bCs/>
          <w:sz w:val="26"/>
          <w:szCs w:val="26"/>
        </w:rPr>
      </w:pPr>
      <w:r w:rsidRPr="00083A32">
        <w:rPr>
          <w:b/>
          <w:sz w:val="26"/>
          <w:szCs w:val="26"/>
          <w:u w:val="single"/>
        </w:rPr>
        <w:t>WHO:</w:t>
      </w:r>
      <w:r w:rsidRPr="00083A32">
        <w:rPr>
          <w:b/>
          <w:sz w:val="26"/>
          <w:szCs w:val="26"/>
        </w:rPr>
        <w:t xml:space="preserve">  </w:t>
      </w:r>
      <w:r w:rsidR="004A31F4" w:rsidRPr="00083A32">
        <w:rPr>
          <w:bCs/>
          <w:sz w:val="26"/>
          <w:szCs w:val="26"/>
        </w:rPr>
        <w:t xml:space="preserve">Dr. Sarah Weimer, Executive Director, Christel House Indianapolis; Maureen Weber, President and CEO, Early Learning Indiana; Sara </w:t>
      </w:r>
      <w:proofErr w:type="spellStart"/>
      <w:r w:rsidR="004A31F4" w:rsidRPr="00083A32">
        <w:rPr>
          <w:bCs/>
          <w:sz w:val="26"/>
          <w:szCs w:val="26"/>
        </w:rPr>
        <w:t>VanSlambrook</w:t>
      </w:r>
      <w:proofErr w:type="spellEnd"/>
      <w:r w:rsidR="004A31F4" w:rsidRPr="00083A32">
        <w:rPr>
          <w:bCs/>
          <w:sz w:val="26"/>
          <w:szCs w:val="26"/>
        </w:rPr>
        <w:t>, Chief Impact Officer, United Way of Central Indiana;</w:t>
      </w:r>
      <w:r w:rsidR="00A46144">
        <w:rPr>
          <w:bCs/>
          <w:sz w:val="26"/>
          <w:szCs w:val="26"/>
        </w:rPr>
        <w:t xml:space="preserve"> Nancy </w:t>
      </w:r>
      <w:proofErr w:type="spellStart"/>
      <w:r w:rsidR="00A46144">
        <w:rPr>
          <w:bCs/>
          <w:sz w:val="26"/>
          <w:szCs w:val="26"/>
        </w:rPr>
        <w:t>McFerron</w:t>
      </w:r>
      <w:proofErr w:type="spellEnd"/>
      <w:r w:rsidR="004A31F4" w:rsidRPr="00083A32">
        <w:rPr>
          <w:bCs/>
          <w:sz w:val="26"/>
          <w:szCs w:val="26"/>
        </w:rPr>
        <w:t xml:space="preserve">, </w:t>
      </w:r>
      <w:r w:rsidR="00A46144">
        <w:rPr>
          <w:bCs/>
          <w:sz w:val="26"/>
          <w:szCs w:val="26"/>
        </w:rPr>
        <w:t xml:space="preserve">Advisor, </w:t>
      </w:r>
      <w:r w:rsidR="004A31F4" w:rsidRPr="00083A32">
        <w:rPr>
          <w:bCs/>
          <w:sz w:val="26"/>
          <w:szCs w:val="26"/>
        </w:rPr>
        <w:t>The Glasscock Family Foundation</w:t>
      </w:r>
      <w:r w:rsidR="00006FBB" w:rsidRPr="00083A32">
        <w:rPr>
          <w:bCs/>
          <w:sz w:val="26"/>
          <w:szCs w:val="26"/>
        </w:rPr>
        <w:t xml:space="preserve">; </w:t>
      </w:r>
      <w:r w:rsidR="005E6EA4" w:rsidRPr="00083A32">
        <w:rPr>
          <w:bCs/>
          <w:sz w:val="26"/>
          <w:szCs w:val="26"/>
        </w:rPr>
        <w:t>Fernando Falcon</w:t>
      </w:r>
      <w:r w:rsidR="005D68CB" w:rsidRPr="00083A32">
        <w:rPr>
          <w:bCs/>
          <w:sz w:val="26"/>
          <w:szCs w:val="26"/>
        </w:rPr>
        <w:t xml:space="preserve">, Christel House Indianapolis Board Chair; Jamie </w:t>
      </w:r>
      <w:proofErr w:type="spellStart"/>
      <w:r w:rsidR="005D68CB" w:rsidRPr="00083A32">
        <w:rPr>
          <w:bCs/>
          <w:sz w:val="26"/>
          <w:szCs w:val="26"/>
        </w:rPr>
        <w:t>VanDeWalle</w:t>
      </w:r>
      <w:proofErr w:type="spellEnd"/>
      <w:r w:rsidR="000740A1" w:rsidRPr="00083A32">
        <w:rPr>
          <w:bCs/>
          <w:sz w:val="26"/>
          <w:szCs w:val="26"/>
        </w:rPr>
        <w:t xml:space="preserve">, Indianapolis Public Schools </w:t>
      </w:r>
      <w:r w:rsidR="006569F5" w:rsidRPr="00083A32">
        <w:rPr>
          <w:bCs/>
          <w:sz w:val="26"/>
          <w:szCs w:val="26"/>
        </w:rPr>
        <w:t xml:space="preserve">(IPS) </w:t>
      </w:r>
      <w:r w:rsidR="000740A1" w:rsidRPr="00083A32">
        <w:rPr>
          <w:bCs/>
          <w:sz w:val="26"/>
          <w:szCs w:val="26"/>
        </w:rPr>
        <w:t xml:space="preserve">Chief Portfolio Officer; </w:t>
      </w:r>
      <w:r w:rsidR="00006FBB" w:rsidRPr="00083A32">
        <w:rPr>
          <w:bCs/>
          <w:sz w:val="26"/>
          <w:szCs w:val="26"/>
        </w:rPr>
        <w:t xml:space="preserve">Bart Peterson, President and CEO, Christel House </w:t>
      </w:r>
      <w:proofErr w:type="gramStart"/>
      <w:r w:rsidR="00006FBB" w:rsidRPr="00083A32">
        <w:rPr>
          <w:bCs/>
          <w:sz w:val="26"/>
          <w:szCs w:val="26"/>
        </w:rPr>
        <w:t>International</w:t>
      </w:r>
      <w:proofErr w:type="gramEnd"/>
      <w:r w:rsidR="004A31F4" w:rsidRPr="00083A32">
        <w:rPr>
          <w:bCs/>
          <w:sz w:val="26"/>
          <w:szCs w:val="26"/>
        </w:rPr>
        <w:t xml:space="preserve">  </w:t>
      </w:r>
    </w:p>
    <w:p w14:paraId="1E06478E" w14:textId="77777777" w:rsidR="001E3F8B" w:rsidRPr="00083A32" w:rsidRDefault="001E3F8B" w:rsidP="001E3F8B">
      <w:pPr>
        <w:spacing w:after="0" w:line="240" w:lineRule="auto"/>
        <w:rPr>
          <w:sz w:val="26"/>
          <w:szCs w:val="26"/>
        </w:rPr>
      </w:pPr>
    </w:p>
    <w:p w14:paraId="71F3C7C8" w14:textId="60059D29" w:rsidR="001E3F8B" w:rsidRPr="00083A32" w:rsidRDefault="001E3F8B" w:rsidP="001E3F8B">
      <w:pPr>
        <w:spacing w:after="0" w:line="240" w:lineRule="auto"/>
        <w:rPr>
          <w:sz w:val="26"/>
          <w:szCs w:val="26"/>
        </w:rPr>
      </w:pPr>
      <w:r w:rsidRPr="00083A32">
        <w:rPr>
          <w:b/>
          <w:sz w:val="26"/>
          <w:szCs w:val="26"/>
          <w:u w:val="single"/>
        </w:rPr>
        <w:t>WHEN:</w:t>
      </w:r>
      <w:r w:rsidRPr="00083A32">
        <w:rPr>
          <w:sz w:val="26"/>
          <w:szCs w:val="26"/>
        </w:rPr>
        <w:t xml:space="preserve">  Friday, June 3 at 3:00pm to 3:30pm</w:t>
      </w:r>
    </w:p>
    <w:p w14:paraId="30444283" w14:textId="77777777" w:rsidR="001E3F8B" w:rsidRPr="00083A32" w:rsidRDefault="001E3F8B" w:rsidP="001E3F8B">
      <w:pPr>
        <w:spacing w:after="0" w:line="240" w:lineRule="auto"/>
        <w:rPr>
          <w:sz w:val="26"/>
          <w:szCs w:val="26"/>
        </w:rPr>
      </w:pPr>
    </w:p>
    <w:p w14:paraId="642D02D9" w14:textId="1D737986" w:rsidR="004A31F4" w:rsidRPr="00083A32" w:rsidRDefault="001E3F8B" w:rsidP="001E3F8B">
      <w:pPr>
        <w:spacing w:after="0" w:line="240" w:lineRule="auto"/>
        <w:rPr>
          <w:sz w:val="26"/>
          <w:szCs w:val="26"/>
        </w:rPr>
      </w:pPr>
      <w:r w:rsidRPr="00083A32">
        <w:rPr>
          <w:b/>
          <w:sz w:val="26"/>
          <w:szCs w:val="26"/>
          <w:u w:val="single"/>
        </w:rPr>
        <w:t>WHERE:</w:t>
      </w:r>
      <w:r w:rsidRPr="00083A32">
        <w:rPr>
          <w:sz w:val="26"/>
          <w:szCs w:val="26"/>
        </w:rPr>
        <w:t xml:space="preserve">  Christel House at Manual campus – </w:t>
      </w:r>
      <w:r w:rsidR="00A176C0" w:rsidRPr="00083A32">
        <w:rPr>
          <w:sz w:val="26"/>
          <w:szCs w:val="26"/>
        </w:rPr>
        <w:t xml:space="preserve">2405 Madison Ave, Indianapolis, 46225  </w:t>
      </w:r>
    </w:p>
    <w:p w14:paraId="7209DA99" w14:textId="77777777" w:rsidR="000A43EF" w:rsidRPr="00083A32" w:rsidRDefault="000A43EF" w:rsidP="001E3F8B">
      <w:pPr>
        <w:spacing w:after="0" w:line="240" w:lineRule="auto"/>
        <w:rPr>
          <w:sz w:val="26"/>
          <w:szCs w:val="26"/>
        </w:rPr>
      </w:pPr>
    </w:p>
    <w:p w14:paraId="45B862FF" w14:textId="71764565" w:rsidR="001E3F8B" w:rsidRPr="00083A32" w:rsidRDefault="004A31F4" w:rsidP="001E3F8B">
      <w:pPr>
        <w:spacing w:after="0" w:line="240" w:lineRule="auto"/>
        <w:rPr>
          <w:rFonts w:asciiTheme="majorHAnsi" w:hAnsiTheme="majorHAnsi"/>
          <w:b/>
          <w:sz w:val="26"/>
          <w:szCs w:val="26"/>
        </w:rPr>
      </w:pPr>
      <w:r w:rsidRPr="00083A32">
        <w:rPr>
          <w:sz w:val="26"/>
          <w:szCs w:val="26"/>
        </w:rPr>
        <w:t xml:space="preserve">The </w:t>
      </w:r>
      <w:r w:rsidR="005F434A" w:rsidRPr="00083A32">
        <w:rPr>
          <w:sz w:val="26"/>
          <w:szCs w:val="26"/>
        </w:rPr>
        <w:t xml:space="preserve">ribbon cutting </w:t>
      </w:r>
      <w:r w:rsidR="00A176C0" w:rsidRPr="00083A32">
        <w:rPr>
          <w:sz w:val="26"/>
          <w:szCs w:val="26"/>
        </w:rPr>
        <w:t>ceremony</w:t>
      </w:r>
      <w:r w:rsidR="00006FBB" w:rsidRPr="00083A32">
        <w:rPr>
          <w:sz w:val="26"/>
          <w:szCs w:val="26"/>
        </w:rPr>
        <w:t xml:space="preserve"> will be </w:t>
      </w:r>
      <w:r w:rsidR="006569F5" w:rsidRPr="00083A32">
        <w:rPr>
          <w:sz w:val="26"/>
          <w:szCs w:val="26"/>
        </w:rPr>
        <w:t>outside</w:t>
      </w:r>
      <w:r w:rsidR="000F4191" w:rsidRPr="00083A32">
        <w:rPr>
          <w:sz w:val="26"/>
          <w:szCs w:val="26"/>
        </w:rPr>
        <w:t xml:space="preserve"> </w:t>
      </w:r>
      <w:r w:rsidR="00006FBB" w:rsidRPr="00083A32">
        <w:rPr>
          <w:sz w:val="26"/>
          <w:szCs w:val="26"/>
        </w:rPr>
        <w:t>under a tent</w:t>
      </w:r>
      <w:r w:rsidR="00FF07C3" w:rsidRPr="00083A32">
        <w:rPr>
          <w:sz w:val="26"/>
          <w:szCs w:val="26"/>
        </w:rPr>
        <w:t xml:space="preserve"> and a</w:t>
      </w:r>
      <w:r w:rsidR="00006FBB" w:rsidRPr="00083A32">
        <w:rPr>
          <w:sz w:val="26"/>
          <w:szCs w:val="26"/>
        </w:rPr>
        <w:t xml:space="preserve">ccessible by entering the playground area </w:t>
      </w:r>
      <w:r w:rsidR="005F434A" w:rsidRPr="00083A32">
        <w:rPr>
          <w:sz w:val="26"/>
          <w:szCs w:val="26"/>
        </w:rPr>
        <w:t xml:space="preserve">located </w:t>
      </w:r>
      <w:r w:rsidR="00006FBB" w:rsidRPr="00083A32">
        <w:rPr>
          <w:sz w:val="26"/>
          <w:szCs w:val="26"/>
        </w:rPr>
        <w:t>on the southside of the Manual campus.</w:t>
      </w:r>
      <w:r w:rsidR="0076358B" w:rsidRPr="00083A32">
        <w:rPr>
          <w:sz w:val="26"/>
          <w:szCs w:val="26"/>
        </w:rPr>
        <w:t xml:space="preserve"> Tours of the new ELC will be available following the event. </w:t>
      </w:r>
      <w:r w:rsidR="00006FBB" w:rsidRPr="00083A32">
        <w:rPr>
          <w:sz w:val="26"/>
          <w:szCs w:val="26"/>
        </w:rPr>
        <w:t xml:space="preserve"> </w:t>
      </w:r>
      <w:r w:rsidR="00A176C0" w:rsidRPr="00083A32">
        <w:rPr>
          <w:sz w:val="26"/>
          <w:szCs w:val="26"/>
        </w:rPr>
        <w:t xml:space="preserve"> </w:t>
      </w:r>
      <w:r w:rsidR="001E3F8B" w:rsidRPr="00083A32">
        <w:rPr>
          <w:sz w:val="26"/>
          <w:szCs w:val="26"/>
        </w:rPr>
        <w:t xml:space="preserve">  </w:t>
      </w:r>
    </w:p>
    <w:p w14:paraId="6EBD529F" w14:textId="77777777" w:rsidR="005F434A" w:rsidRDefault="005F434A" w:rsidP="001E3F8B">
      <w:pPr>
        <w:autoSpaceDE w:val="0"/>
        <w:autoSpaceDN w:val="0"/>
        <w:adjustRightInd w:val="0"/>
        <w:spacing w:after="0" w:line="240" w:lineRule="auto"/>
        <w:rPr>
          <w:rStyle w:val="eop"/>
          <w:b/>
          <w:bCs/>
          <w:sz w:val="24"/>
          <w:szCs w:val="24"/>
          <w:u w:val="single"/>
        </w:rPr>
      </w:pPr>
    </w:p>
    <w:p w14:paraId="4D1929A8" w14:textId="2092D3F1" w:rsidR="001E3F8B" w:rsidRPr="00473996" w:rsidRDefault="001E3F8B" w:rsidP="001E3F8B">
      <w:pPr>
        <w:autoSpaceDE w:val="0"/>
        <w:autoSpaceDN w:val="0"/>
        <w:adjustRightInd w:val="0"/>
        <w:spacing w:after="0" w:line="240" w:lineRule="auto"/>
        <w:rPr>
          <w:rStyle w:val="eop"/>
          <w:sz w:val="24"/>
          <w:szCs w:val="24"/>
        </w:rPr>
      </w:pPr>
      <w:r w:rsidRPr="00473996">
        <w:rPr>
          <w:rStyle w:val="eop"/>
          <w:b/>
          <w:bCs/>
          <w:sz w:val="24"/>
          <w:szCs w:val="24"/>
          <w:u w:val="single"/>
        </w:rPr>
        <w:t xml:space="preserve">About Early Learning Indiana </w:t>
      </w:r>
    </w:p>
    <w:p w14:paraId="595FE4AD" w14:textId="77777777" w:rsidR="001E3F8B" w:rsidRPr="00473996" w:rsidRDefault="001E3F8B" w:rsidP="001E3F8B">
      <w:pPr>
        <w:pStyle w:val="Default"/>
      </w:pPr>
      <w:r w:rsidRPr="00473996">
        <w:t xml:space="preserve">Early Learning Indiana is Indiana’s oldest and largest early childhood education nonprofit, providing leadership, advocacy and early childhood education services to continually improve the early learning landscape in Indiana. Today, Early Learning Indiana operates eight high-quality Day Early Learning centers, a network of premier </w:t>
      </w:r>
      <w:r w:rsidRPr="00473996">
        <w:lastRenderedPageBreak/>
        <w:t xml:space="preserve">community-based lab schools used to advance the science of early learning, train the next generation of teachers and leaders, and instill essential skills in the children we serve. Through regional and statewide programs, the organization enables early learning providers to build capacity, transform operations and improve learning outcomes. Learn more at </w:t>
      </w:r>
      <w:r w:rsidRPr="00473996">
        <w:rPr>
          <w:color w:val="0000FF"/>
        </w:rPr>
        <w:t>EarlyLearningIndiana.org</w:t>
      </w:r>
      <w:r w:rsidRPr="00473996">
        <w:t xml:space="preserve">. </w:t>
      </w:r>
    </w:p>
    <w:p w14:paraId="4ED4A819" w14:textId="77777777" w:rsidR="001E3F8B" w:rsidRPr="00473996" w:rsidRDefault="001E3F8B" w:rsidP="001E3F8B">
      <w:pPr>
        <w:spacing w:after="0" w:line="240" w:lineRule="auto"/>
        <w:rPr>
          <w:b/>
          <w:bCs/>
          <w:sz w:val="24"/>
          <w:szCs w:val="24"/>
        </w:rPr>
      </w:pPr>
    </w:p>
    <w:p w14:paraId="49377F15" w14:textId="77777777" w:rsidR="001E3F8B" w:rsidRPr="00473996" w:rsidRDefault="001E3F8B" w:rsidP="001E3F8B">
      <w:pPr>
        <w:spacing w:after="0" w:line="240" w:lineRule="auto"/>
        <w:rPr>
          <w:b/>
          <w:bCs/>
          <w:color w:val="000000"/>
          <w:sz w:val="24"/>
          <w:szCs w:val="24"/>
          <w:u w:val="single"/>
        </w:rPr>
      </w:pPr>
      <w:r w:rsidRPr="00473996">
        <w:rPr>
          <w:b/>
          <w:bCs/>
          <w:color w:val="000000"/>
          <w:sz w:val="24"/>
          <w:szCs w:val="24"/>
          <w:u w:val="single"/>
        </w:rPr>
        <w:t>About Christel House Indianapolis </w:t>
      </w:r>
    </w:p>
    <w:p w14:paraId="71131713" w14:textId="77777777" w:rsidR="001E3F8B" w:rsidRPr="00473996" w:rsidRDefault="001E3F8B" w:rsidP="001E3F8B">
      <w:pPr>
        <w:spacing w:after="0" w:line="240" w:lineRule="auto"/>
        <w:rPr>
          <w:sz w:val="24"/>
          <w:szCs w:val="24"/>
        </w:rPr>
      </w:pPr>
      <w:r w:rsidRPr="00473996">
        <w:rPr>
          <w:color w:val="222222"/>
          <w:sz w:val="24"/>
          <w:szCs w:val="24"/>
        </w:rPr>
        <w:t xml:space="preserve">Christel House Indianapolis is a network of public charter schools supported by Christel House International. Christel House Academy South opened in 2002 and was Indiana’s first charter school to receive the National Forum to Accelerate Middle-Grades Reform’s designation as a “School to Watch” and was recognized nationally as one of 10 MetLife Foundation–NASSP “Breakthrough Schools.” For more information, please visit </w:t>
      </w:r>
      <w:hyperlink r:id="rId6" w:history="1">
        <w:r w:rsidRPr="00473996">
          <w:rPr>
            <w:color w:val="1155CC"/>
            <w:sz w:val="24"/>
            <w:szCs w:val="24"/>
            <w:u w:val="single"/>
          </w:rPr>
          <w:t>www.chindy.org</w:t>
        </w:r>
      </w:hyperlink>
      <w:r w:rsidRPr="00473996">
        <w:rPr>
          <w:color w:val="222222"/>
          <w:sz w:val="24"/>
          <w:szCs w:val="24"/>
        </w:rPr>
        <w:t>. </w:t>
      </w:r>
    </w:p>
    <w:p w14:paraId="18522A93" w14:textId="77777777" w:rsidR="001E3F8B" w:rsidRPr="00473996" w:rsidRDefault="001E3F8B">
      <w:pPr>
        <w:rPr>
          <w:sz w:val="24"/>
          <w:szCs w:val="24"/>
        </w:rPr>
      </w:pPr>
    </w:p>
    <w:sectPr w:rsidR="001E3F8B" w:rsidRPr="0047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8B"/>
    <w:rsid w:val="00006FBB"/>
    <w:rsid w:val="000740A1"/>
    <w:rsid w:val="00083A32"/>
    <w:rsid w:val="000A43EF"/>
    <w:rsid w:val="000F4157"/>
    <w:rsid w:val="000F4191"/>
    <w:rsid w:val="001B5103"/>
    <w:rsid w:val="001E3F8B"/>
    <w:rsid w:val="00473996"/>
    <w:rsid w:val="004A31F4"/>
    <w:rsid w:val="005D68CB"/>
    <w:rsid w:val="005E6EA4"/>
    <w:rsid w:val="005F434A"/>
    <w:rsid w:val="006569F5"/>
    <w:rsid w:val="006C73A2"/>
    <w:rsid w:val="0076358B"/>
    <w:rsid w:val="008D2EF2"/>
    <w:rsid w:val="00A176C0"/>
    <w:rsid w:val="00A46144"/>
    <w:rsid w:val="00C612D7"/>
    <w:rsid w:val="00E54479"/>
    <w:rsid w:val="00FF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F651"/>
  <w15:chartTrackingRefBased/>
  <w15:docId w15:val="{E71120AC-12A6-4500-9936-284ABEE6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F8B"/>
    <w:pPr>
      <w:spacing w:after="200" w:line="276"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F8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E3F8B"/>
    <w:rPr>
      <w:color w:val="0000FF"/>
      <w:u w:val="single"/>
    </w:rPr>
  </w:style>
  <w:style w:type="character" w:customStyle="1" w:styleId="eop">
    <w:name w:val="eop"/>
    <w:basedOn w:val="DefaultParagraphFont"/>
    <w:rsid w:val="001E3F8B"/>
  </w:style>
  <w:style w:type="paragraph" w:customStyle="1" w:styleId="Default">
    <w:name w:val="Default"/>
    <w:rsid w:val="001E3F8B"/>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chools.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Montgomery</dc:creator>
  <cp:keywords/>
  <dc:description/>
  <cp:lastModifiedBy>Jew Strub</cp:lastModifiedBy>
  <cp:revision>2</cp:revision>
  <cp:lastPrinted>2022-05-31T20:46:00Z</cp:lastPrinted>
  <dcterms:created xsi:type="dcterms:W3CDTF">2022-06-02T18:08:00Z</dcterms:created>
  <dcterms:modified xsi:type="dcterms:W3CDTF">2022-06-02T18:08:00Z</dcterms:modified>
</cp:coreProperties>
</file>