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9949" w14:textId="42A6D2E9" w:rsidR="00912B75" w:rsidRPr="00A27101" w:rsidRDefault="00E35E49" w:rsidP="00A2710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A27101">
        <w:rPr>
          <w:b/>
          <w:bCs/>
          <w:sz w:val="28"/>
          <w:szCs w:val="28"/>
          <w:u w:val="single"/>
        </w:rPr>
        <w:t>The Launch of the West Virginia Intermediate Court of Appeals</w:t>
      </w:r>
      <w:r w:rsidR="00A27101">
        <w:rPr>
          <w:b/>
          <w:bCs/>
          <w:sz w:val="28"/>
          <w:szCs w:val="28"/>
          <w:u w:val="single"/>
        </w:rPr>
        <w:t>:</w:t>
      </w:r>
    </w:p>
    <w:p w14:paraId="430A4249" w14:textId="77777777" w:rsidR="00E35E49" w:rsidRPr="00A27101" w:rsidRDefault="00E35E49" w:rsidP="00E35E49">
      <w:pPr>
        <w:jc w:val="center"/>
        <w:rPr>
          <w:b/>
          <w:bCs/>
          <w:sz w:val="28"/>
          <w:szCs w:val="28"/>
          <w:u w:val="single"/>
        </w:rPr>
      </w:pPr>
      <w:r w:rsidRPr="00A27101">
        <w:rPr>
          <w:b/>
          <w:bCs/>
          <w:sz w:val="28"/>
          <w:szCs w:val="28"/>
          <w:u w:val="single"/>
        </w:rPr>
        <w:t>Nuts and Bolts</w:t>
      </w:r>
    </w:p>
    <w:p w14:paraId="7B9DD045" w14:textId="77777777" w:rsidR="00E35E49" w:rsidRDefault="00E35E49" w:rsidP="00E35E49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28, 2022</w:t>
      </w:r>
    </w:p>
    <w:p w14:paraId="704BDA87" w14:textId="77777777" w:rsidR="00E35E49" w:rsidRDefault="00E35E49" w:rsidP="00E35E49">
      <w:pPr>
        <w:jc w:val="center"/>
        <w:rPr>
          <w:sz w:val="28"/>
          <w:szCs w:val="28"/>
        </w:rPr>
      </w:pPr>
      <w:r>
        <w:rPr>
          <w:sz w:val="28"/>
          <w:szCs w:val="28"/>
        </w:rPr>
        <w:t>9 am-12 pm</w:t>
      </w:r>
    </w:p>
    <w:p w14:paraId="290B69CD" w14:textId="77777777" w:rsidR="00E35E49" w:rsidRDefault="00E35E49" w:rsidP="00E35E49">
      <w:pPr>
        <w:jc w:val="center"/>
        <w:rPr>
          <w:sz w:val="28"/>
          <w:szCs w:val="28"/>
        </w:rPr>
      </w:pPr>
      <w:r>
        <w:rPr>
          <w:sz w:val="28"/>
          <w:szCs w:val="28"/>
        </w:rPr>
        <w:t>WV State Bar Center and via ZOOM</w:t>
      </w:r>
    </w:p>
    <w:p w14:paraId="5E1CD69E" w14:textId="74EE438B" w:rsidR="00756ED2" w:rsidRPr="00756ED2" w:rsidRDefault="00E35E49" w:rsidP="00A2710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56ED2">
        <w:rPr>
          <w:i/>
          <w:iCs/>
          <w:sz w:val="28"/>
          <w:szCs w:val="28"/>
        </w:rPr>
        <w:t>Establishment</w:t>
      </w:r>
      <w:r w:rsidR="00A27101" w:rsidRPr="00756ED2">
        <w:rPr>
          <w:i/>
          <w:iCs/>
          <w:sz w:val="28"/>
          <w:szCs w:val="28"/>
        </w:rPr>
        <w:t>, history, and organization</w:t>
      </w:r>
      <w:r w:rsidRPr="00756ED2">
        <w:rPr>
          <w:i/>
          <w:iCs/>
          <w:sz w:val="28"/>
          <w:szCs w:val="28"/>
        </w:rPr>
        <w:t xml:space="preserve"> of the Intermediate Court </w:t>
      </w:r>
      <w:r w:rsidR="00BE6159" w:rsidRPr="00756ED2">
        <w:rPr>
          <w:i/>
          <w:iCs/>
          <w:sz w:val="28"/>
          <w:szCs w:val="28"/>
        </w:rPr>
        <w:t>of Appeals</w:t>
      </w:r>
      <w:r w:rsidR="00D32985" w:rsidRPr="00D32985">
        <w:rPr>
          <w:i/>
          <w:iCs/>
          <w:sz w:val="28"/>
          <w:szCs w:val="28"/>
        </w:rPr>
        <w:t xml:space="preserve"> </w:t>
      </w:r>
      <w:r w:rsidR="00D32985" w:rsidRPr="00BE6159">
        <w:rPr>
          <w:i/>
          <w:iCs/>
          <w:sz w:val="28"/>
          <w:szCs w:val="28"/>
        </w:rPr>
        <w:t>with introduction of new Intermediate Court of Appeals judges</w:t>
      </w:r>
    </w:p>
    <w:p w14:paraId="6BD1AF3D" w14:textId="34E8B2B7" w:rsidR="00E35E49" w:rsidRPr="00756ED2" w:rsidRDefault="00E35E49" w:rsidP="00756ED2">
      <w:pPr>
        <w:pStyle w:val="ListParagraph"/>
        <w:jc w:val="both"/>
        <w:rPr>
          <w:sz w:val="28"/>
          <w:szCs w:val="28"/>
        </w:rPr>
      </w:pPr>
      <w:r w:rsidRPr="00756ED2">
        <w:rPr>
          <w:sz w:val="28"/>
          <w:szCs w:val="28"/>
        </w:rPr>
        <w:t>Chief Justice John A. Hutchison</w:t>
      </w:r>
      <w:r w:rsidR="00BE6159" w:rsidRPr="00756ED2">
        <w:rPr>
          <w:sz w:val="28"/>
          <w:szCs w:val="28"/>
        </w:rPr>
        <w:t>, West Virginia Supreme Court of Appeals</w:t>
      </w:r>
      <w:r w:rsidRPr="00756ED2">
        <w:rPr>
          <w:sz w:val="28"/>
          <w:szCs w:val="28"/>
        </w:rPr>
        <w:t xml:space="preserve"> </w:t>
      </w:r>
    </w:p>
    <w:p w14:paraId="663C9664" w14:textId="77777777" w:rsidR="00E35E49" w:rsidRDefault="00E35E49" w:rsidP="00E35E49">
      <w:pPr>
        <w:pStyle w:val="ListParagraph"/>
        <w:rPr>
          <w:sz w:val="28"/>
          <w:szCs w:val="28"/>
        </w:rPr>
      </w:pPr>
    </w:p>
    <w:p w14:paraId="4D437838" w14:textId="05551393" w:rsidR="00BE6159" w:rsidRPr="00BE6159" w:rsidRDefault="00E35E49" w:rsidP="00E35E49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E6159">
        <w:rPr>
          <w:i/>
          <w:iCs/>
          <w:sz w:val="28"/>
          <w:szCs w:val="28"/>
        </w:rPr>
        <w:t>Rules and Operations of the Intermediate Court</w:t>
      </w:r>
      <w:r w:rsidR="00BE6159">
        <w:rPr>
          <w:i/>
          <w:iCs/>
          <w:sz w:val="28"/>
          <w:szCs w:val="28"/>
        </w:rPr>
        <w:t xml:space="preserve"> of Appeals</w:t>
      </w:r>
      <w:r w:rsidRPr="00BE6159">
        <w:rPr>
          <w:i/>
          <w:iCs/>
          <w:sz w:val="28"/>
          <w:szCs w:val="28"/>
        </w:rPr>
        <w:t xml:space="preserve">  </w:t>
      </w:r>
    </w:p>
    <w:p w14:paraId="3D627570" w14:textId="5E26D464" w:rsidR="00E35E49" w:rsidRDefault="00BE6159" w:rsidP="00BE61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Edythe Nash Gaiser, Clerk of Court for the West Virginia Supreme Court of Appeals </w:t>
      </w:r>
    </w:p>
    <w:p w14:paraId="05400DE0" w14:textId="77777777" w:rsidR="00E35E49" w:rsidRDefault="00E35E49" w:rsidP="00E35E49">
      <w:pPr>
        <w:pStyle w:val="ListParagraph"/>
        <w:rPr>
          <w:sz w:val="28"/>
          <w:szCs w:val="28"/>
        </w:rPr>
      </w:pPr>
    </w:p>
    <w:p w14:paraId="7984024A" w14:textId="22EB60A2" w:rsidR="00BE6159" w:rsidRPr="00BE6159" w:rsidRDefault="00E35E49" w:rsidP="00E35E49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E6159">
        <w:rPr>
          <w:i/>
          <w:iCs/>
          <w:sz w:val="28"/>
          <w:szCs w:val="28"/>
        </w:rPr>
        <w:t xml:space="preserve">E-filing in the Intermediate Court </w:t>
      </w:r>
      <w:r w:rsidR="00BE6159">
        <w:rPr>
          <w:i/>
          <w:iCs/>
          <w:sz w:val="28"/>
          <w:szCs w:val="28"/>
        </w:rPr>
        <w:t>of Appeals</w:t>
      </w:r>
    </w:p>
    <w:p w14:paraId="05610918" w14:textId="5CC299AE" w:rsidR="00E35E49" w:rsidRDefault="00BE6159" w:rsidP="00BE61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Technical training and Q&amp;A from </w:t>
      </w:r>
      <w:r w:rsidR="00E35E49">
        <w:rPr>
          <w:sz w:val="28"/>
          <w:szCs w:val="28"/>
        </w:rPr>
        <w:t xml:space="preserve">File and Serve Xpress </w:t>
      </w:r>
    </w:p>
    <w:p w14:paraId="308E9CA7" w14:textId="6A1C707B" w:rsidR="00BE6159" w:rsidRDefault="00BE6159" w:rsidP="00BE6159">
      <w:pPr>
        <w:pStyle w:val="ListParagraph"/>
        <w:rPr>
          <w:sz w:val="28"/>
          <w:szCs w:val="28"/>
        </w:rPr>
      </w:pPr>
    </w:p>
    <w:p w14:paraId="60141944" w14:textId="50727C3E" w:rsidR="00BE6159" w:rsidRPr="00BE6159" w:rsidRDefault="00BE6159" w:rsidP="00BE6159">
      <w:pPr>
        <w:pStyle w:val="ListParagraph"/>
        <w:rPr>
          <w:b/>
          <w:bCs/>
          <w:sz w:val="28"/>
          <w:szCs w:val="28"/>
        </w:rPr>
      </w:pPr>
      <w:r w:rsidRPr="00BE6159">
        <w:rPr>
          <w:b/>
          <w:bCs/>
          <w:sz w:val="28"/>
          <w:szCs w:val="28"/>
        </w:rPr>
        <w:t>Approved for 3 hours of CLE credit, including 1 hour of ethics/office management/elimination of bias</w:t>
      </w:r>
    </w:p>
    <w:sectPr w:rsidR="00BE6159" w:rsidRPr="00BE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49DA"/>
    <w:multiLevelType w:val="hybridMultilevel"/>
    <w:tmpl w:val="C32C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7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49"/>
    <w:rsid w:val="00756ED2"/>
    <w:rsid w:val="00912B75"/>
    <w:rsid w:val="00A27101"/>
    <w:rsid w:val="00BE6159"/>
    <w:rsid w:val="00D32985"/>
    <w:rsid w:val="00E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5A"/>
  <w15:chartTrackingRefBased/>
  <w15:docId w15:val="{8ECB8D3F-46E4-4117-8D38-375D7657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586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Volk</dc:creator>
  <cp:keywords/>
  <dc:description/>
  <cp:lastModifiedBy>Davis, Mary Claire</cp:lastModifiedBy>
  <cp:revision>4</cp:revision>
  <dcterms:created xsi:type="dcterms:W3CDTF">2022-06-10T13:33:00Z</dcterms:created>
  <dcterms:modified xsi:type="dcterms:W3CDTF">2022-06-13T13:32:00Z</dcterms:modified>
</cp:coreProperties>
</file>