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333" w:rsidRDefault="00972333" w:rsidP="00972333">
      <w:pPr>
        <w:rPr>
          <w:rFonts w:ascii="Times New Roman" w:eastAsia="Times New Roman" w:hAnsi="Times New Roman" w:cs="Times New Roman"/>
          <w:color w:val="000000"/>
        </w:rPr>
      </w:pPr>
      <w:r>
        <w:rPr>
          <w:rFonts w:ascii="Times New Roman" w:eastAsia="Times New Roman" w:hAnsi="Times New Roman" w:cs="Times New Roman"/>
          <w:color w:val="000000"/>
        </w:rPr>
        <w:t>July 25, 2018</w:t>
      </w:r>
    </w:p>
    <w:p w:rsidR="00972333" w:rsidRDefault="00972333" w:rsidP="00972333">
      <w:pPr>
        <w:rPr>
          <w:rFonts w:ascii="Times New Roman" w:eastAsia="Times New Roman" w:hAnsi="Times New Roman" w:cs="Times New Roman"/>
          <w:color w:val="000000"/>
        </w:rPr>
      </w:pP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Cobb County Board of Commissioners,</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xml:space="preserve">Several members of Coalition for Good Governance have received the following statements from Ms. </w:t>
      </w:r>
      <w:proofErr w:type="spellStart"/>
      <w:r w:rsidRPr="00972333">
        <w:rPr>
          <w:rFonts w:ascii="Times New Roman" w:eastAsia="Times New Roman" w:hAnsi="Times New Roman" w:cs="Times New Roman"/>
          <w:color w:val="000000"/>
        </w:rPr>
        <w:t>Eveler</w:t>
      </w:r>
      <w:proofErr w:type="spellEnd"/>
      <w:r w:rsidRPr="00972333">
        <w:rPr>
          <w:rFonts w:ascii="Times New Roman" w:eastAsia="Times New Roman" w:hAnsi="Times New Roman" w:cs="Times New Roman"/>
          <w:color w:val="000000"/>
        </w:rPr>
        <w:t xml:space="preserve">, Cobb County Elections Director, in response to their requests that the Commissioners use their authority to adopt paper ballots counted by optical scanners in November. We respectfully wish to communicate our view that Ms. </w:t>
      </w:r>
      <w:proofErr w:type="spellStart"/>
      <w:r w:rsidRPr="00972333">
        <w:rPr>
          <w:rFonts w:ascii="Times New Roman" w:eastAsia="Times New Roman" w:hAnsi="Times New Roman" w:cs="Times New Roman"/>
          <w:color w:val="000000"/>
        </w:rPr>
        <w:t>Eveler</w:t>
      </w:r>
      <w:proofErr w:type="spellEnd"/>
      <w:r w:rsidRPr="00972333">
        <w:rPr>
          <w:rFonts w:ascii="Times New Roman" w:eastAsia="Times New Roman" w:hAnsi="Times New Roman" w:cs="Times New Roman"/>
          <w:color w:val="000000"/>
        </w:rPr>
        <w:t xml:space="preserve"> is mistaken in many of her </w:t>
      </w:r>
      <w:proofErr w:type="gramStart"/>
      <w:r w:rsidRPr="00972333">
        <w:rPr>
          <w:rFonts w:ascii="Times New Roman" w:eastAsia="Times New Roman" w:hAnsi="Times New Roman" w:cs="Times New Roman"/>
          <w:color w:val="000000"/>
        </w:rPr>
        <w:t>statements, and</w:t>
      </w:r>
      <w:proofErr w:type="gramEnd"/>
      <w:r w:rsidRPr="00972333">
        <w:rPr>
          <w:rFonts w:ascii="Times New Roman" w:eastAsia="Times New Roman" w:hAnsi="Times New Roman" w:cs="Times New Roman"/>
          <w:color w:val="000000"/>
        </w:rPr>
        <w:t xml:space="preserve"> urge your diligent investigation of the facts and the law. If you do so, we are confident that you will move to adopt paper ballots counted by optical scanners to secure November’s election.</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proofErr w:type="spellStart"/>
      <w:r w:rsidRPr="00972333">
        <w:rPr>
          <w:rFonts w:ascii="Times New Roman" w:eastAsia="Times New Roman" w:hAnsi="Times New Roman" w:cs="Times New Roman"/>
          <w:color w:val="000000"/>
          <w:u w:val="single"/>
        </w:rPr>
        <w:t>Eveler</w:t>
      </w:r>
      <w:proofErr w:type="spellEnd"/>
      <w:r w:rsidRPr="00972333">
        <w:rPr>
          <w:rFonts w:ascii="Times New Roman" w:eastAsia="Times New Roman" w:hAnsi="Times New Roman" w:cs="Times New Roman"/>
          <w:color w:val="000000"/>
          <w:u w:val="single"/>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w:t>
      </w:r>
      <w:r w:rsidRPr="00972333">
        <w:rPr>
          <w:rFonts w:ascii="Times New Roman" w:eastAsia="Times New Roman" w:hAnsi="Times New Roman" w:cs="Times New Roman"/>
          <w:i/>
          <w:iCs/>
          <w:color w:val="1F497D"/>
        </w:rPr>
        <w:t>The Cobb County Board of Elections &amp; Registration, and the staff they oversee, take very seriously their responsibility to secure the election process. The voting machines used in Georgia are self-contained units without any form of internet or remote access capability. There is no evidence that the voting units in our custody have been compromised or that they are unreliable in their performance.</w:t>
      </w:r>
      <w:r w:rsidRPr="00972333">
        <w:rPr>
          <w:rFonts w:ascii="Times New Roman" w:eastAsia="Times New Roman" w:hAnsi="Times New Roman" w:cs="Times New Roman"/>
          <w:i/>
          <w:iCs/>
          <w:color w:val="000000"/>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u w:val="single"/>
        </w:rPr>
        <w:t>FACT</w:t>
      </w:r>
      <w:r w:rsidRPr="00972333">
        <w:rPr>
          <w:rFonts w:ascii="Times New Roman" w:eastAsia="Times New Roman" w:hAnsi="Times New Roman" w:cs="Times New Roman"/>
          <w:color w:val="000000"/>
        </w:rPr>
        <w:t>—KSU Center for Election Systems acknowledged that the system has been “compromised,” as the central election server and all of Cobb’s equipment and all equipment in the state was directly and indirectly connected to a severely compromised server. While it may be true that there has been no evidence documented of malware or other problems, no forensic work has been performed to make a meaningful finding. The chances are </w:t>
      </w:r>
      <w:r w:rsidRPr="00972333">
        <w:rPr>
          <w:rFonts w:ascii="Times New Roman" w:eastAsia="Times New Roman" w:hAnsi="Times New Roman" w:cs="Times New Roman"/>
          <w:color w:val="000000"/>
          <w:u w:val="single"/>
        </w:rPr>
        <w:t>more likely than not</w:t>
      </w:r>
      <w:r w:rsidRPr="00972333">
        <w:rPr>
          <w:rFonts w:ascii="Times New Roman" w:eastAsia="Times New Roman" w:hAnsi="Times New Roman" w:cs="Times New Roman"/>
          <w:color w:val="000000"/>
        </w:rPr>
        <w:t> that voting system components have been infected, given the system design flaws and exposure to innumerable cyber-attack risks through the KSU server and other external and internal risks. </w:t>
      </w:r>
      <w:r w:rsidRPr="00972333">
        <w:rPr>
          <w:rFonts w:ascii="Times New Roman" w:eastAsia="Times New Roman" w:hAnsi="Times New Roman" w:cs="Times New Roman"/>
          <w:color w:val="000000"/>
        </w:rPr>
        <w:br/>
      </w:r>
      <w:r w:rsidRPr="00972333">
        <w:rPr>
          <w:rFonts w:ascii="Times New Roman" w:eastAsia="Times New Roman" w:hAnsi="Times New Roman" w:cs="Times New Roman"/>
          <w:color w:val="000000"/>
        </w:rPr>
        <w:br/>
        <w:t>The DRE design results in “unreliable” elections, as demonstrated by more than a decade of academic studies. Most states have abandoned paperless DREs and banned them from use because of the inherent design flaws causing them to be unreliable and unverifiable.</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proofErr w:type="spellStart"/>
      <w:r>
        <w:rPr>
          <w:rFonts w:ascii="Times New Roman" w:eastAsia="Times New Roman" w:hAnsi="Times New Roman" w:cs="Times New Roman"/>
          <w:color w:val="000000"/>
          <w:u w:val="single"/>
        </w:rPr>
        <w:t>Eve</w:t>
      </w:r>
      <w:bookmarkStart w:id="0" w:name="_GoBack"/>
      <w:bookmarkEnd w:id="0"/>
      <w:r w:rsidRPr="00972333">
        <w:rPr>
          <w:rFonts w:ascii="Times New Roman" w:eastAsia="Times New Roman" w:hAnsi="Times New Roman" w:cs="Times New Roman"/>
          <w:color w:val="000000"/>
          <w:u w:val="single"/>
        </w:rPr>
        <w:t>ler</w:t>
      </w:r>
      <w:proofErr w:type="spellEnd"/>
      <w:r w:rsidRPr="00972333">
        <w:rPr>
          <w:rFonts w:ascii="Times New Roman" w:eastAsia="Times New Roman" w:hAnsi="Times New Roman" w:cs="Times New Roman"/>
          <w:color w:val="000000"/>
          <w:u w:val="single"/>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w:t>
      </w:r>
      <w:r w:rsidRPr="00972333">
        <w:rPr>
          <w:rFonts w:ascii="Times New Roman" w:eastAsia="Times New Roman" w:hAnsi="Times New Roman" w:cs="Times New Roman"/>
          <w:i/>
          <w:iCs/>
          <w:color w:val="1F497D"/>
        </w:rPr>
        <w:t>Those who speculate about perceived vulnerabilities may be unaware of the many physical and electronic controls in place to assure the voting process is secure and that vote tabulation is accurate. </w:t>
      </w:r>
      <w:r w:rsidRPr="00972333">
        <w:rPr>
          <w:rFonts w:ascii="Times New Roman" w:eastAsia="Times New Roman" w:hAnsi="Times New Roman" w:cs="Times New Roman"/>
          <w:i/>
          <w:iCs/>
          <w:color w:val="000000"/>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FACT—The system is vulnerable by design. No amount of “controls” that Cobb County can attempt to apply can secure the equipment. Many of us who are critical of the DRE system are not “speculating” but know the facts, as do computer scientists, voting system experts, who share the same opinion. Indeed, DHS has deemed this voting method a “national security concern.”  It is Cobb County election officials who seem to be speculating without the facts.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xml:space="preserve">There is no way with the current system to “assure that the vote tabulation is accurate.” It is simply </w:t>
      </w:r>
      <w:proofErr w:type="spellStart"/>
      <w:r w:rsidRPr="00972333">
        <w:rPr>
          <w:rFonts w:ascii="Times New Roman" w:eastAsia="Times New Roman" w:hAnsi="Times New Roman" w:cs="Times New Roman"/>
          <w:color w:val="000000"/>
        </w:rPr>
        <w:t>unauditable</w:t>
      </w:r>
      <w:proofErr w:type="spellEnd"/>
      <w:r w:rsidRPr="00972333">
        <w:rPr>
          <w:rFonts w:ascii="Times New Roman" w:eastAsia="Times New Roman" w:hAnsi="Times New Roman" w:cs="Times New Roman"/>
          <w:color w:val="000000"/>
        </w:rPr>
        <w:t xml:space="preserve"> by design.</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proofErr w:type="spellStart"/>
      <w:r w:rsidRPr="00972333">
        <w:rPr>
          <w:rFonts w:ascii="Times New Roman" w:eastAsia="Times New Roman" w:hAnsi="Times New Roman" w:cs="Times New Roman"/>
          <w:i/>
          <w:iCs/>
          <w:color w:val="000000"/>
        </w:rPr>
        <w:lastRenderedPageBreak/>
        <w:t>Eveler</w:t>
      </w:r>
      <w:proofErr w:type="spellEnd"/>
      <w:r w:rsidRPr="00972333">
        <w:rPr>
          <w:rFonts w:ascii="Times New Roman" w:eastAsia="Times New Roman" w:hAnsi="Times New Roman" w:cs="Times New Roman"/>
          <w:i/>
          <w:iCs/>
          <w:color w:val="000000"/>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70C0"/>
        </w:rPr>
        <w:t>“However, because the current system is nearing the end of its projected lifespan, you will be pleased to know the State of Georgia has begun the process of identifying a replacement system and the State Legislature will likely make statutory changes in the next session to enable the transition.”</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xml:space="preserve">FACT—Any new system will require at least a 2 to </w:t>
      </w:r>
      <w:proofErr w:type="gramStart"/>
      <w:r w:rsidRPr="00972333">
        <w:rPr>
          <w:rFonts w:ascii="Times New Roman" w:eastAsia="Times New Roman" w:hAnsi="Times New Roman" w:cs="Times New Roman"/>
          <w:color w:val="000000"/>
        </w:rPr>
        <w:t>3 year</w:t>
      </w:r>
      <w:proofErr w:type="gramEnd"/>
      <w:r w:rsidRPr="00972333">
        <w:rPr>
          <w:rFonts w:ascii="Times New Roman" w:eastAsia="Times New Roman" w:hAnsi="Times New Roman" w:cs="Times New Roman"/>
          <w:color w:val="000000"/>
        </w:rPr>
        <w:t xml:space="preserve"> transition. November 2018 elections need to be secured with paper ballots, as 2019 and 2020 elections need to be secured as well.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1F497D"/>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proofErr w:type="spellStart"/>
      <w:r w:rsidRPr="00972333">
        <w:rPr>
          <w:rFonts w:ascii="Times New Roman" w:eastAsia="Times New Roman" w:hAnsi="Times New Roman" w:cs="Times New Roman"/>
          <w:color w:val="000000"/>
        </w:rPr>
        <w:t>Eveler</w:t>
      </w:r>
      <w:proofErr w:type="spellEnd"/>
      <w:r w:rsidRPr="00972333">
        <w:rPr>
          <w:rFonts w:ascii="Times New Roman" w:eastAsia="Times New Roman" w:hAnsi="Times New Roman" w:cs="Times New Roman"/>
          <w:color w:val="000000"/>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w:t>
      </w:r>
      <w:r w:rsidRPr="00972333">
        <w:rPr>
          <w:rFonts w:ascii="Times New Roman" w:eastAsia="Times New Roman" w:hAnsi="Times New Roman" w:cs="Times New Roman"/>
          <w:i/>
          <w:iCs/>
          <w:color w:val="0070C0"/>
        </w:rPr>
        <w:t>Until statutes are changed, we are bound by O.C.G.A. § 21-2-300 which states that the equipment used for casting and counting votes in county, state, and federal elections shall be the same in each county in Georgia and by State Election Board Rule 183-1-12-.01 mandating the use of direct recording electronic voting units for in-person voting and optical scan ballots for absentee voting.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xml:space="preserve">FACT—We request that you indeed use the “uniform voting system” that the state statutes and SOS certifications require. The voting system is the Diebold </w:t>
      </w:r>
      <w:proofErr w:type="spellStart"/>
      <w:r w:rsidRPr="00972333">
        <w:rPr>
          <w:rFonts w:ascii="Times New Roman" w:eastAsia="Times New Roman" w:hAnsi="Times New Roman" w:cs="Times New Roman"/>
          <w:color w:val="000000"/>
        </w:rPr>
        <w:t>Accu</w:t>
      </w:r>
      <w:proofErr w:type="spellEnd"/>
      <w:r w:rsidRPr="00972333">
        <w:rPr>
          <w:rFonts w:ascii="Times New Roman" w:eastAsia="Times New Roman" w:hAnsi="Times New Roman" w:cs="Times New Roman"/>
          <w:color w:val="000000"/>
        </w:rPr>
        <w:t xml:space="preserve">-Vote system purchase by the state in 2002. That “system” consists of </w:t>
      </w:r>
      <w:proofErr w:type="spellStart"/>
      <w:r w:rsidRPr="00972333">
        <w:rPr>
          <w:rFonts w:ascii="Times New Roman" w:eastAsia="Times New Roman" w:hAnsi="Times New Roman" w:cs="Times New Roman"/>
          <w:color w:val="000000"/>
        </w:rPr>
        <w:t>Accu</w:t>
      </w:r>
      <w:proofErr w:type="spellEnd"/>
      <w:r w:rsidRPr="00972333">
        <w:rPr>
          <w:rFonts w:ascii="Times New Roman" w:eastAsia="Times New Roman" w:hAnsi="Times New Roman" w:cs="Times New Roman"/>
          <w:color w:val="000000"/>
        </w:rPr>
        <w:t xml:space="preserve">-Vote Touchscreen machines, </w:t>
      </w:r>
      <w:proofErr w:type="spellStart"/>
      <w:r w:rsidRPr="00972333">
        <w:rPr>
          <w:rFonts w:ascii="Times New Roman" w:eastAsia="Times New Roman" w:hAnsi="Times New Roman" w:cs="Times New Roman"/>
          <w:color w:val="000000"/>
        </w:rPr>
        <w:t>Accu</w:t>
      </w:r>
      <w:proofErr w:type="spellEnd"/>
      <w:r w:rsidRPr="00972333">
        <w:rPr>
          <w:rFonts w:ascii="Times New Roman" w:eastAsia="Times New Roman" w:hAnsi="Times New Roman" w:cs="Times New Roman"/>
          <w:color w:val="000000"/>
        </w:rPr>
        <w:t xml:space="preserve">-Vote optical scanners, and the GEMS server.  All are certified as the state’s “uniform voting system.” Voting on either the touchscreens or paper ballots for </w:t>
      </w:r>
      <w:proofErr w:type="spellStart"/>
      <w:r w:rsidRPr="00972333">
        <w:rPr>
          <w:rFonts w:ascii="Times New Roman" w:eastAsia="Times New Roman" w:hAnsi="Times New Roman" w:cs="Times New Roman"/>
          <w:color w:val="000000"/>
        </w:rPr>
        <w:t>opscan</w:t>
      </w:r>
      <w:proofErr w:type="spellEnd"/>
      <w:r w:rsidRPr="00972333">
        <w:rPr>
          <w:rFonts w:ascii="Times New Roman" w:eastAsia="Times New Roman" w:hAnsi="Times New Roman" w:cs="Times New Roman"/>
          <w:color w:val="000000"/>
        </w:rPr>
        <w:t xml:space="preserve"> is permitted.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The State Election Board Rule is inappropriate in that it conflicts with clear state law that the Board of Commissioners can adopt paper ballots with optical scanning. As the Board knows, agency rules do not trump state statutes. The State Election Board may not unilaterally strip the commissioners of their authority.</w:t>
      </w:r>
    </w:p>
    <w:p w:rsidR="00972333" w:rsidRPr="00972333" w:rsidRDefault="00972333" w:rsidP="00972333">
      <w:pPr>
        <w:ind w:left="720"/>
        <w:rPr>
          <w:rFonts w:ascii="Calibri" w:eastAsia="Times New Roman" w:hAnsi="Calibri" w:cs="Calibri"/>
          <w:color w:val="000000"/>
          <w:sz w:val="22"/>
          <w:szCs w:val="22"/>
        </w:rPr>
      </w:pPr>
      <w:r w:rsidRPr="00972333">
        <w:rPr>
          <w:rFonts w:ascii="Times New Roman" w:eastAsia="Times New Roman" w:hAnsi="Times New Roman" w:cs="Times New Roman"/>
          <w:color w:val="000000"/>
          <w:shd w:val="clear" w:color="auto" w:fill="FFFFFF"/>
        </w:rPr>
        <w:t>§21-2-366 </w:t>
      </w:r>
      <w:r w:rsidRPr="00972333">
        <w:rPr>
          <w:rFonts w:ascii="Times New Roman" w:eastAsia="Times New Roman" w:hAnsi="Times New Roman" w:cs="Times New Roman"/>
          <w:i/>
          <w:iCs/>
          <w:color w:val="000000"/>
        </w:rPr>
        <w:t>The governing authority of any county or municipality may, at any regular meeting or at a special meeting called for the purpose, by a majority vote authorize and direct the use of optical scanning voting systems for recording and computing the vote at elections held in the county or municipality. If so authorized and directed, the governing authority shall purchase, lease, rent, or otherwise procure optical scanning voting systems conforming to the requirements of this part</w:t>
      </w:r>
      <w:r w:rsidRPr="00972333">
        <w:rPr>
          <w:rFonts w:ascii="Times New Roman" w:eastAsia="Times New Roman" w:hAnsi="Times New Roman" w:cs="Times New Roman"/>
          <w:color w:val="000000"/>
          <w:shd w:val="clear" w:color="auto" w:fill="FFFFFF"/>
        </w:rPr>
        <w:t>.</w:t>
      </w:r>
    </w:p>
    <w:p w:rsidR="00972333" w:rsidRPr="00972333" w:rsidRDefault="00972333" w:rsidP="00972333">
      <w:pPr>
        <w:ind w:left="720"/>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proofErr w:type="spellStart"/>
      <w:r w:rsidRPr="00972333">
        <w:rPr>
          <w:rFonts w:ascii="Times New Roman" w:eastAsia="Times New Roman" w:hAnsi="Times New Roman" w:cs="Times New Roman"/>
          <w:color w:val="000000"/>
          <w:u w:val="single"/>
        </w:rPr>
        <w:t>Eveler</w:t>
      </w:r>
      <w:proofErr w:type="spellEnd"/>
      <w:r w:rsidRPr="00972333">
        <w:rPr>
          <w:rFonts w:ascii="Times New Roman" w:eastAsia="Times New Roman" w:hAnsi="Times New Roman" w:cs="Times New Roman"/>
          <w:color w:val="000000"/>
          <w:u w:val="single"/>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w:t>
      </w:r>
      <w:r w:rsidRPr="00972333">
        <w:rPr>
          <w:rFonts w:ascii="Times New Roman" w:eastAsia="Times New Roman" w:hAnsi="Times New Roman" w:cs="Times New Roman"/>
          <w:i/>
          <w:iCs/>
          <w:color w:val="1F497D"/>
        </w:rPr>
        <w:t>Moreover, converting all balloting to the current paper ballot/optical scan system would not comply with federal laws such as the Help America Vote Act and Title II of the Americans with Disabilities Act.</w:t>
      </w:r>
      <w:r w:rsidRPr="00972333">
        <w:rPr>
          <w:rFonts w:ascii="Times New Roman" w:eastAsia="Times New Roman" w:hAnsi="Times New Roman" w:cs="Times New Roman"/>
          <w:i/>
          <w:iCs/>
          <w:color w:val="000000"/>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FACT—This is simply untrue. To the contrary, the </w:t>
      </w:r>
      <w:r w:rsidRPr="00972333">
        <w:rPr>
          <w:rFonts w:ascii="Times New Roman" w:eastAsia="Times New Roman" w:hAnsi="Times New Roman" w:cs="Times New Roman"/>
          <w:color w:val="000000"/>
          <w:u w:val="single"/>
        </w:rPr>
        <w:t>current</w:t>
      </w:r>
      <w:r w:rsidRPr="00972333">
        <w:rPr>
          <w:rFonts w:ascii="Times New Roman" w:eastAsia="Times New Roman" w:hAnsi="Times New Roman" w:cs="Times New Roman"/>
          <w:color w:val="000000"/>
        </w:rPr>
        <w:t> paperless DRE system </w:t>
      </w:r>
      <w:r w:rsidRPr="00972333">
        <w:rPr>
          <w:rFonts w:ascii="Times New Roman" w:eastAsia="Times New Roman" w:hAnsi="Times New Roman" w:cs="Times New Roman"/>
          <w:color w:val="000000"/>
          <w:u w:val="single"/>
        </w:rPr>
        <w:t>violates HAVA</w:t>
      </w:r>
      <w:r w:rsidRPr="00972333">
        <w:rPr>
          <w:rFonts w:ascii="Times New Roman" w:eastAsia="Times New Roman" w:hAnsi="Times New Roman" w:cs="Times New Roman"/>
          <w:color w:val="000000"/>
        </w:rPr>
        <w:t>, which requires a voter-verified paper trail for </w:t>
      </w:r>
      <w:r w:rsidRPr="00972333">
        <w:rPr>
          <w:rFonts w:ascii="Times New Roman" w:eastAsia="Times New Roman" w:hAnsi="Times New Roman" w:cs="Times New Roman"/>
          <w:color w:val="000000"/>
          <w:u w:val="single"/>
        </w:rPr>
        <w:t>all</w:t>
      </w:r>
      <w:r w:rsidRPr="00972333">
        <w:rPr>
          <w:rFonts w:ascii="Times New Roman" w:eastAsia="Times New Roman" w:hAnsi="Times New Roman" w:cs="Times New Roman"/>
          <w:color w:val="000000"/>
        </w:rPr>
        <w:t xml:space="preserve"> voters. If Cobb County is to meet federal law, paper trails must be provided in the voting system. Disabled voters may be accommodated by a DRE with a paper trail </w:t>
      </w:r>
      <w:proofErr w:type="gramStart"/>
      <w:r w:rsidRPr="00972333">
        <w:rPr>
          <w:rFonts w:ascii="Times New Roman" w:eastAsia="Times New Roman" w:hAnsi="Times New Roman" w:cs="Times New Roman"/>
          <w:color w:val="000000"/>
        </w:rPr>
        <w:t>retrofit, or</w:t>
      </w:r>
      <w:proofErr w:type="gramEnd"/>
      <w:r w:rsidRPr="00972333">
        <w:rPr>
          <w:rFonts w:ascii="Times New Roman" w:eastAsia="Times New Roman" w:hAnsi="Times New Roman" w:cs="Times New Roman"/>
          <w:color w:val="000000"/>
        </w:rPr>
        <w:t xml:space="preserve"> substituted with a more user-friendly electronic ballot marking device.</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proofErr w:type="spellStart"/>
      <w:r w:rsidRPr="00972333">
        <w:rPr>
          <w:rFonts w:ascii="Times New Roman" w:eastAsia="Times New Roman" w:hAnsi="Times New Roman" w:cs="Times New Roman"/>
          <w:i/>
          <w:iCs/>
          <w:color w:val="000000"/>
        </w:rPr>
        <w:t>Everler</w:t>
      </w:r>
      <w:proofErr w:type="spellEnd"/>
      <w:r w:rsidRPr="00972333">
        <w:rPr>
          <w:rFonts w:ascii="Times New Roman" w:eastAsia="Times New Roman" w:hAnsi="Times New Roman" w:cs="Times New Roman"/>
          <w:i/>
          <w:iCs/>
          <w:color w:val="000000"/>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i/>
          <w:iCs/>
          <w:color w:val="000000"/>
        </w:rPr>
        <w:lastRenderedPageBreak/>
        <w:t>“</w:t>
      </w:r>
      <w:r w:rsidRPr="00972333">
        <w:rPr>
          <w:rFonts w:ascii="Times New Roman" w:eastAsia="Times New Roman" w:hAnsi="Times New Roman" w:cs="Times New Roman"/>
          <w:i/>
          <w:iCs/>
          <w:color w:val="1F497D"/>
        </w:rPr>
        <w:t>We’ve received several emails asserting the authority of O.C.G.A. § 21-2-366 for switching to paper ballots. In fact, the Cobb County Board of Commissioners already voted on 11-9-1999 to implement an optical scan voting system and that became the county’s voting system until the code sections noted above were approved by the State Legislature and the DRE system was implemented statewide in 2002. It is my understanding that O.C.G.A. § 21-2-366 is now only applicable to municipalities who may still use other methods for city elections.</w:t>
      </w:r>
      <w:r w:rsidRPr="00972333">
        <w:rPr>
          <w:rFonts w:ascii="Times New Roman" w:eastAsia="Times New Roman" w:hAnsi="Times New Roman" w:cs="Times New Roman"/>
          <w:i/>
          <w:iCs/>
          <w:color w:val="000000"/>
        </w:rPr>
        <w:t>”</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Please provide the statutory reference for the conclusion that §21-2-366 applies only to municipalities.</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Commissioners, please take the time to serious consider the authority and responsibility you have to secure November’s elections. We are happy to answer any questions or provide additional information, including contacts to voting system experts who have offered to share information with you.</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Thank you for your consideration.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 </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Marilyn Marks</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Executive Director</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Coalition for Good Governance</w:t>
      </w:r>
    </w:p>
    <w:p w:rsidR="00972333" w:rsidRPr="00972333" w:rsidRDefault="00972333" w:rsidP="00972333">
      <w:pPr>
        <w:rPr>
          <w:rFonts w:ascii="Calibri" w:eastAsia="Times New Roman" w:hAnsi="Calibri" w:cs="Calibri"/>
          <w:color w:val="000000"/>
          <w:sz w:val="22"/>
          <w:szCs w:val="22"/>
        </w:rPr>
      </w:pPr>
      <w:r w:rsidRPr="00972333">
        <w:rPr>
          <w:rFonts w:ascii="Times New Roman" w:eastAsia="Times New Roman" w:hAnsi="Times New Roman" w:cs="Times New Roman"/>
          <w:color w:val="000000"/>
        </w:rPr>
        <w:t>704 292 9802</w:t>
      </w:r>
    </w:p>
    <w:p w:rsidR="00972333" w:rsidRPr="00972333" w:rsidRDefault="00972333" w:rsidP="00972333">
      <w:pPr>
        <w:rPr>
          <w:rFonts w:ascii="Calibri" w:eastAsia="Times New Roman" w:hAnsi="Calibri" w:cs="Calibri"/>
          <w:color w:val="000000"/>
          <w:sz w:val="22"/>
          <w:szCs w:val="22"/>
        </w:rPr>
      </w:pPr>
      <w:hyperlink r:id="rId4" w:history="1">
        <w:r w:rsidRPr="00972333">
          <w:rPr>
            <w:rFonts w:ascii="Times New Roman" w:eastAsia="Times New Roman" w:hAnsi="Times New Roman" w:cs="Times New Roman"/>
            <w:color w:val="954F72"/>
            <w:u w:val="single"/>
          </w:rPr>
          <w:t>Marilyn@USCGG.org</w:t>
        </w:r>
      </w:hyperlink>
    </w:p>
    <w:p w:rsidR="00972333" w:rsidRPr="00972333" w:rsidRDefault="00972333" w:rsidP="00972333">
      <w:pPr>
        <w:rPr>
          <w:rFonts w:ascii="Calibri" w:eastAsia="Times New Roman" w:hAnsi="Calibri" w:cs="Calibri"/>
          <w:color w:val="000000"/>
          <w:sz w:val="22"/>
          <w:szCs w:val="22"/>
        </w:rPr>
      </w:pPr>
      <w:r w:rsidRPr="00972333">
        <w:rPr>
          <w:rFonts w:eastAsia="Times New Roman"/>
          <w:color w:val="000000"/>
        </w:rPr>
        <w:t> </w:t>
      </w:r>
    </w:p>
    <w:p w:rsidR="00535272" w:rsidRDefault="00535272"/>
    <w:sectPr w:rsidR="00535272" w:rsidSect="00854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333"/>
    <w:rsid w:val="004B05EA"/>
    <w:rsid w:val="00535272"/>
    <w:rsid w:val="00854E4E"/>
    <w:rsid w:val="00972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D69BCF"/>
  <w14:defaultImageDpi w14:val="32767"/>
  <w15:chartTrackingRefBased/>
  <w15:docId w15:val="{2F36F538-9E45-2E4F-87FA-B3582CAC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72333"/>
  </w:style>
  <w:style w:type="character" w:styleId="Hyperlink">
    <w:name w:val="Hyperlink"/>
    <w:basedOn w:val="DefaultParagraphFont"/>
    <w:uiPriority w:val="99"/>
    <w:semiHidden/>
    <w:unhideWhenUsed/>
    <w:rsid w:val="009723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64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lyn@USCG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1067</Words>
  <Characters>5574</Characters>
  <Application>Microsoft Office Word</Application>
  <DocSecurity>0</DocSecurity>
  <Lines>94</Lines>
  <Paragraphs>16</Paragraphs>
  <ScaleCrop>false</ScaleCrop>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MarilynRMarks@earthlink.net</dc:creator>
  <cp:keywords/>
  <dc:description/>
  <cp:lastModifiedBy>MarilynRMarks@earthlink.net</cp:lastModifiedBy>
  <cp:revision>1</cp:revision>
  <dcterms:created xsi:type="dcterms:W3CDTF">2018-07-27T23:32:00Z</dcterms:created>
  <dcterms:modified xsi:type="dcterms:W3CDTF">2018-07-27T23:34:00Z</dcterms:modified>
</cp:coreProperties>
</file>