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6EA"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governor.lamont@ct.gov</w:t>
      </w:r>
    </w:p>
    <w:p w14:paraId="17E9582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looney@senatedems.ct.gov</w:t>
      </w:r>
    </w:p>
    <w:p w14:paraId="6DE83871"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bob.duff@cga.ct.gov</w:t>
      </w:r>
    </w:p>
    <w:p w14:paraId="00CA4A8E" w14:textId="77777777" w:rsidR="00B053C0" w:rsidRPr="00B053C0" w:rsidRDefault="00B053C0" w:rsidP="00B053C0">
      <w:pPr>
        <w:shd w:val="clear" w:color="auto" w:fill="FFFFFF"/>
        <w:rPr>
          <w:rFonts w:ascii="Arial" w:eastAsia="Times New Roman" w:hAnsi="Arial" w:cs="Arial"/>
          <w:color w:val="000090"/>
          <w:sz w:val="21"/>
          <w:szCs w:val="21"/>
        </w:rPr>
      </w:pPr>
    </w:p>
    <w:p w14:paraId="6B9AD4A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 xml:space="preserve">Alex.Bergstein@cga.ct.gov </w:t>
      </w:r>
    </w:p>
    <w:p w14:paraId="2DDD8EF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Will.Haskell@cga.ct.gov</w:t>
      </w:r>
    </w:p>
    <w:p w14:paraId="27C2A63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 xml:space="preserve">Lucy.Dathan@cga.ct.gov </w:t>
      </w:r>
    </w:p>
    <w:p w14:paraId="62B1B298" w14:textId="77777777" w:rsidR="00B053C0" w:rsidRPr="00B053C0" w:rsidRDefault="00B053C0" w:rsidP="00B053C0">
      <w:pPr>
        <w:shd w:val="clear" w:color="auto" w:fill="FFFFFF"/>
        <w:rPr>
          <w:rFonts w:ascii="Arial" w:eastAsia="Times New Roman" w:hAnsi="Arial" w:cs="Arial"/>
          <w:color w:val="000090"/>
          <w:sz w:val="21"/>
          <w:szCs w:val="21"/>
        </w:rPr>
      </w:pPr>
      <w:bookmarkStart w:id="0" w:name="_GoBack"/>
      <w:bookmarkEnd w:id="0"/>
    </w:p>
    <w:p w14:paraId="561D569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Education Committee Members</w:t>
      </w:r>
    </w:p>
    <w:p w14:paraId="3E8FFC35" w14:textId="77777777" w:rsidR="00B053C0" w:rsidRPr="00B053C0" w:rsidRDefault="00B053C0" w:rsidP="00B053C0">
      <w:pPr>
        <w:shd w:val="clear" w:color="auto" w:fill="FFFFFF"/>
        <w:rPr>
          <w:rFonts w:ascii="Arial" w:eastAsia="Times New Roman" w:hAnsi="Arial" w:cs="Arial"/>
          <w:color w:val="000090"/>
          <w:sz w:val="21"/>
          <w:szCs w:val="21"/>
        </w:rPr>
      </w:pPr>
    </w:p>
    <w:p w14:paraId="34CB41D0"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Bill.Simanski@housegop.ct.gov</w:t>
      </w:r>
    </w:p>
    <w:p w14:paraId="74A8AA1E"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Bobby.Gibson@cga.ct.gov</w:t>
      </w:r>
    </w:p>
    <w:p w14:paraId="05932DC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Bobby.Sanchez@cga.ct.gov</w:t>
      </w:r>
    </w:p>
    <w:p w14:paraId="7A4FB58E"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Brandon.McGee@cga.ct.gov</w:t>
      </w:r>
    </w:p>
    <w:p w14:paraId="5EF5045E"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Cara.Pavalock-DAmato@housegop.ct.gov</w:t>
      </w:r>
    </w:p>
    <w:p w14:paraId="78B566AF"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Douglas.McCrory@cga.ct.gov</w:t>
      </w:r>
    </w:p>
    <w:p w14:paraId="62312DE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Eric.Berthel@cga.ct.gov</w:t>
      </w:r>
    </w:p>
    <w:p w14:paraId="13BBBBBC"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Gail.Lavielle@housegop.ct.gov</w:t>
      </w:r>
    </w:p>
    <w:p w14:paraId="241DDE9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Gennaro.Bizzarro@cga.ct.gov</w:t>
      </w:r>
    </w:p>
    <w:p w14:paraId="28F0D851"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Henry.Genga@cga.ct.gov</w:t>
      </w:r>
    </w:p>
    <w:p w14:paraId="3AA75B44"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Irene.Haines@housegop.ct.gov</w:t>
      </w:r>
    </w:p>
    <w:p w14:paraId="41651040"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Jeff.Currey@cga.ct.gov</w:t>
      </w:r>
    </w:p>
    <w:p w14:paraId="5D2D4B34"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Jesse.MacLachlan@housegop.ct.gov</w:t>
      </w:r>
    </w:p>
    <w:p w14:paraId="2DAAEF92"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Jill.Barry@cga.ct.gov</w:t>
      </w:r>
    </w:p>
    <w:p w14:paraId="11B57A2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Jillian.Gilchrest@cga.ct.gov</w:t>
      </w:r>
    </w:p>
    <w:p w14:paraId="7A1CC46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Juan.Candelaria@cga.ct.gov</w:t>
      </w:r>
    </w:p>
    <w:p w14:paraId="3CA8464A"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Julie.Kushner@cga.ct.gov</w:t>
      </w:r>
    </w:p>
    <w:p w14:paraId="1E9D63D2"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Kate.Rotella@cga.ct.gov</w:t>
      </w:r>
    </w:p>
    <w:p w14:paraId="170B281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Kathleen.McCarty@housegop.ct.gov</w:t>
      </w:r>
    </w:p>
    <w:p w14:paraId="220DA1B2"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Kathy.Kennedy@housegop.ct.gov</w:t>
      </w:r>
    </w:p>
    <w:p w14:paraId="0000EB01"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Laura.Devlin@housegop.ct.gov</w:t>
      </w:r>
    </w:p>
    <w:p w14:paraId="3E4447D3"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Leslee.Hill@housegop.ct.gov</w:t>
      </w:r>
    </w:p>
    <w:p w14:paraId="5C8447EA"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Liz.Linehan@cga.ct.gov</w:t>
      </w:r>
    </w:p>
    <w:p w14:paraId="59C7B09A"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Mae.Flexer@cga.ct.gov</w:t>
      </w:r>
    </w:p>
    <w:p w14:paraId="5CCEE08E"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Mary.Abrams@cga.ct.gov</w:t>
      </w:r>
    </w:p>
    <w:p w14:paraId="078994E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Matt.Blumenthal@cga.ct.gov</w:t>
      </w:r>
    </w:p>
    <w:p w14:paraId="442262A5"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Matthew.Lesser@cga.ct.gov</w:t>
      </w:r>
    </w:p>
    <w:p w14:paraId="762F300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Michelle.Cook@cga.ct.gov</w:t>
      </w:r>
    </w:p>
    <w:p w14:paraId="0B525F74"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Mitch.Bolinsky@housegop.ct.gov</w:t>
      </w:r>
    </w:p>
    <w:p w14:paraId="72248F9F"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Noreen.Kokoruda@housegop.ct.gov</w:t>
      </w:r>
    </w:p>
    <w:p w14:paraId="7FA6C69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Patricia.Miller@cga.ct.gov</w:t>
      </w:r>
    </w:p>
    <w:p w14:paraId="3C1D6433"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Robin.Comey@cga.ct.gov</w:t>
      </w:r>
    </w:p>
    <w:p w14:paraId="4E99CE2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Roland.Lemar@cga.ct.gov</w:t>
      </w:r>
    </w:p>
    <w:p w14:paraId="7D87390F"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Ron.Napoli@cga.ct.gov</w:t>
      </w:r>
    </w:p>
    <w:p w14:paraId="47A4F4C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Susan.Johnson@cga.ct.gov</w:t>
      </w:r>
    </w:p>
    <w:p w14:paraId="1E503C2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Vincent.Candelora@housegop.ct.gov</w:t>
      </w:r>
    </w:p>
    <w:p w14:paraId="0720A2A7"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Winfield@senatedems.ct.gov</w:t>
      </w:r>
    </w:p>
    <w:p w14:paraId="0A0C8529" w14:textId="77777777" w:rsidR="00B053C0" w:rsidRPr="00B053C0" w:rsidRDefault="00B053C0" w:rsidP="00B053C0">
      <w:pPr>
        <w:shd w:val="clear" w:color="auto" w:fill="FFFFFF"/>
        <w:rPr>
          <w:rFonts w:ascii="Arial" w:eastAsia="Times New Roman" w:hAnsi="Arial" w:cs="Arial"/>
          <w:color w:val="000090"/>
          <w:sz w:val="21"/>
          <w:szCs w:val="21"/>
        </w:rPr>
      </w:pPr>
    </w:p>
    <w:p w14:paraId="1D5D3AF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Planning and Development Committee Members</w:t>
      </w:r>
    </w:p>
    <w:p w14:paraId="1CAC74CB" w14:textId="77777777" w:rsidR="00B053C0" w:rsidRPr="00B053C0" w:rsidRDefault="00B053C0" w:rsidP="00B053C0">
      <w:pPr>
        <w:shd w:val="clear" w:color="auto" w:fill="FFFFFF"/>
        <w:rPr>
          <w:rFonts w:ascii="Arial" w:eastAsia="Times New Roman" w:hAnsi="Arial" w:cs="Arial"/>
          <w:color w:val="000090"/>
          <w:sz w:val="21"/>
          <w:szCs w:val="21"/>
        </w:rPr>
      </w:pPr>
    </w:p>
    <w:p w14:paraId="1F095FC6"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Cristin.McCarthyVahey@cga.ct.gov</w:t>
      </w:r>
    </w:p>
    <w:p w14:paraId="45ABE21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Steve.Cassano@cga.ct.gov</w:t>
      </w:r>
    </w:p>
    <w:p w14:paraId="6E0E01F8"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Dan.Champagne@cga.ct.gov</w:t>
      </w:r>
    </w:p>
    <w:p w14:paraId="2A6E70F8"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lastRenderedPageBreak/>
        <w:t>Tami.Zawistowski@housegop.ct.gov</w:t>
      </w:r>
    </w:p>
    <w:p w14:paraId="69F0A6E5"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Andre.Baker@cga.ct.gov</w:t>
      </w:r>
    </w:p>
    <w:p w14:paraId="503F8000"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Dennis.bradley@cga.ct.gov</w:t>
      </w:r>
    </w:p>
    <w:p w14:paraId="2F1E4D8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Christine.Conley@cga.ct.gov</w:t>
      </w:r>
    </w:p>
    <w:p w14:paraId="3891F3F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Jason.Rojas@cga.ct.gov</w:t>
      </w:r>
    </w:p>
    <w:p w14:paraId="5249FB9D"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John.Fonfara@cga.ct.gov</w:t>
      </w:r>
    </w:p>
    <w:p w14:paraId="7B46938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Doug.Dubitsky@housegop.ct.gov</w:t>
      </w:r>
    </w:p>
    <w:p w14:paraId="5D972FB5"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Mike.France@housegop.ct.gov</w:t>
      </w:r>
    </w:p>
    <w:p w14:paraId="0C0E2878"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Steven.Stafstrom@cga.ct.gov</w:t>
      </w:r>
    </w:p>
    <w:p w14:paraId="163344C9"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Devin.Carney@housegop.ct.gov</w:t>
      </w:r>
    </w:p>
    <w:p w14:paraId="47E2878B"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Christine.cohen@cga.ct.gov</w:t>
      </w:r>
    </w:p>
    <w:p w14:paraId="5876C5FF"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Michael.DAgostino@cga.ct.gov</w:t>
      </w:r>
    </w:p>
    <w:p w14:paraId="5F96B40E"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Tom.Arnone@cga.ct.gov</w:t>
      </w:r>
    </w:p>
    <w:p w14:paraId="338676EC"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Irene.Haines@housegop.ct.gov</w:t>
      </w:r>
    </w:p>
    <w:p w14:paraId="488CFC8C"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David.Michel@cga.ct.gov</w:t>
      </w:r>
    </w:p>
    <w:p w14:paraId="63C16544"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Heather.Somers@cga.ct.gov</w:t>
      </w:r>
    </w:p>
    <w:p w14:paraId="0D56DCD0"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Tom.Delnicki@housegop.ct.gov</w:t>
      </w:r>
    </w:p>
    <w:p w14:paraId="5861DBBF"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Joshua.Hall@cga.ct.gov</w:t>
      </w:r>
    </w:p>
    <w:p w14:paraId="3D381377" w14:textId="77777777" w:rsidR="00B053C0" w:rsidRP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Noreen.Kokoruda@housegop.ct.gov</w:t>
      </w:r>
    </w:p>
    <w:p w14:paraId="1C990B50" w14:textId="2B4F9758" w:rsidR="00B053C0" w:rsidRDefault="00B053C0" w:rsidP="00B053C0">
      <w:pPr>
        <w:shd w:val="clear" w:color="auto" w:fill="FFFFFF"/>
        <w:rPr>
          <w:rFonts w:ascii="Arial" w:eastAsia="Times New Roman" w:hAnsi="Arial" w:cs="Arial"/>
          <w:color w:val="000090"/>
          <w:sz w:val="21"/>
          <w:szCs w:val="21"/>
        </w:rPr>
      </w:pPr>
      <w:r w:rsidRPr="00B053C0">
        <w:rPr>
          <w:rFonts w:ascii="Arial" w:eastAsia="Times New Roman" w:hAnsi="Arial" w:cs="Arial"/>
          <w:color w:val="000090"/>
          <w:sz w:val="21"/>
          <w:szCs w:val="21"/>
        </w:rPr>
        <w:t>Kenneth.Gucker@cga.ct.gov</w:t>
      </w:r>
    </w:p>
    <w:p w14:paraId="46F76AF9" w14:textId="77777777" w:rsidR="00B053C0" w:rsidRDefault="00B053C0" w:rsidP="003D30C1">
      <w:pPr>
        <w:shd w:val="clear" w:color="auto" w:fill="FFFFFF"/>
        <w:rPr>
          <w:rFonts w:ascii="Arial" w:eastAsia="Times New Roman" w:hAnsi="Arial" w:cs="Arial"/>
          <w:color w:val="000090"/>
          <w:sz w:val="21"/>
          <w:szCs w:val="21"/>
        </w:rPr>
      </w:pPr>
    </w:p>
    <w:p w14:paraId="6581F7BF" w14:textId="77777777" w:rsidR="00B053C0" w:rsidRDefault="00B053C0" w:rsidP="003D30C1">
      <w:pPr>
        <w:shd w:val="clear" w:color="auto" w:fill="FFFFFF"/>
        <w:rPr>
          <w:rFonts w:ascii="Arial" w:eastAsia="Times New Roman" w:hAnsi="Arial" w:cs="Arial"/>
          <w:color w:val="000090"/>
          <w:sz w:val="21"/>
          <w:szCs w:val="21"/>
        </w:rPr>
      </w:pPr>
    </w:p>
    <w:p w14:paraId="21283D67" w14:textId="1CCFA88D"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 xml:space="preserve">Honorable Governor Lamont, Sen Looney, Duff, Haskell, Bergstein &amp; Rep </w:t>
      </w:r>
      <w:proofErr w:type="spellStart"/>
      <w:r w:rsidRPr="003D30C1">
        <w:rPr>
          <w:rFonts w:ascii="Arial" w:eastAsia="Times New Roman" w:hAnsi="Arial" w:cs="Arial"/>
          <w:color w:val="000090"/>
          <w:sz w:val="21"/>
          <w:szCs w:val="21"/>
        </w:rPr>
        <w:t>Dathan</w:t>
      </w:r>
      <w:proofErr w:type="spellEnd"/>
      <w:r w:rsidRPr="003D30C1">
        <w:rPr>
          <w:rFonts w:ascii="Arial" w:eastAsia="Times New Roman" w:hAnsi="Arial" w:cs="Arial"/>
          <w:color w:val="000090"/>
          <w:sz w:val="21"/>
          <w:szCs w:val="21"/>
        </w:rPr>
        <w:t>, Education Committee Members and Planning and Development Committee Members:</w:t>
      </w:r>
    </w:p>
    <w:p w14:paraId="1FC85DA7" w14:textId="77777777" w:rsidR="003D30C1" w:rsidRPr="003D30C1" w:rsidRDefault="003D30C1" w:rsidP="003D30C1">
      <w:pPr>
        <w:shd w:val="clear" w:color="auto" w:fill="FFFFFF"/>
        <w:rPr>
          <w:rFonts w:ascii="Arial" w:eastAsia="Times New Roman" w:hAnsi="Arial" w:cs="Arial"/>
          <w:color w:val="36495F"/>
          <w:sz w:val="21"/>
          <w:szCs w:val="21"/>
        </w:rPr>
      </w:pPr>
    </w:p>
    <w:p w14:paraId="64BDA336" w14:textId="77777777"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 xml:space="preserve">I am writing </w:t>
      </w:r>
      <w:r w:rsidR="00941CE8">
        <w:rPr>
          <w:rFonts w:ascii="Arial" w:eastAsia="Times New Roman" w:hAnsi="Arial" w:cs="Arial"/>
          <w:color w:val="000090"/>
          <w:sz w:val="21"/>
          <w:szCs w:val="21"/>
        </w:rPr>
        <w:t>opposing</w:t>
      </w:r>
      <w:r w:rsidRPr="003D30C1">
        <w:rPr>
          <w:rFonts w:ascii="Arial" w:eastAsia="Times New Roman" w:hAnsi="Arial" w:cs="Arial"/>
          <w:color w:val="000090"/>
          <w:sz w:val="21"/>
          <w:szCs w:val="21"/>
        </w:rPr>
        <w:t xml:space="preserve"> any and all proposed bills on forced or coerced school consolidation, and regionalization. I oppose any bills that take will ultimately take away local control of education and regionalize education.</w:t>
      </w:r>
    </w:p>
    <w:p w14:paraId="5A2B3CC3" w14:textId="77777777" w:rsidR="003D30C1" w:rsidRPr="003D30C1" w:rsidRDefault="003D30C1" w:rsidP="003D30C1">
      <w:pPr>
        <w:shd w:val="clear" w:color="auto" w:fill="FFFFFF"/>
        <w:rPr>
          <w:rFonts w:ascii="Arial" w:eastAsia="Times New Roman" w:hAnsi="Arial" w:cs="Arial"/>
          <w:color w:val="36495F"/>
          <w:sz w:val="21"/>
          <w:szCs w:val="21"/>
        </w:rPr>
      </w:pPr>
    </w:p>
    <w:p w14:paraId="47C6DF21" w14:textId="77777777"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b/>
          <w:bCs/>
          <w:color w:val="000090"/>
          <w:sz w:val="21"/>
          <w:szCs w:val="21"/>
        </w:rPr>
        <w:t>Why is SB 874 still dangerous and unacceptable?</w:t>
      </w:r>
    </w:p>
    <w:p w14:paraId="336ACA1C" w14:textId="77777777" w:rsidR="003D30C1" w:rsidRPr="003D30C1" w:rsidRDefault="003D30C1" w:rsidP="003D30C1">
      <w:pPr>
        <w:shd w:val="clear" w:color="auto" w:fill="FFFFFF"/>
        <w:rPr>
          <w:rFonts w:ascii="Arial" w:eastAsia="Times New Roman" w:hAnsi="Arial" w:cs="Arial"/>
          <w:color w:val="36495F"/>
          <w:sz w:val="21"/>
          <w:szCs w:val="21"/>
        </w:rPr>
      </w:pPr>
    </w:p>
    <w:p w14:paraId="22D854D6" w14:textId="77777777" w:rsidR="003D30C1" w:rsidRPr="003D30C1" w:rsidRDefault="003D30C1" w:rsidP="003D30C1">
      <w:pPr>
        <w:numPr>
          <w:ilvl w:val="0"/>
          <w:numId w:val="1"/>
        </w:numPr>
        <w:shd w:val="clear" w:color="auto" w:fill="FFFFFF"/>
        <w:ind w:left="600"/>
        <w:rPr>
          <w:rFonts w:ascii="Arial" w:eastAsia="Times New Roman" w:hAnsi="Arial" w:cs="Arial"/>
          <w:color w:val="36495F"/>
          <w:sz w:val="21"/>
          <w:szCs w:val="21"/>
        </w:rPr>
      </w:pPr>
      <w:r w:rsidRPr="003D30C1">
        <w:rPr>
          <w:rFonts w:ascii="Arial" w:eastAsia="Times New Roman" w:hAnsi="Arial" w:cs="Arial"/>
          <w:color w:val="000090"/>
          <w:sz w:val="21"/>
          <w:szCs w:val="21"/>
        </w:rPr>
        <w:t>The Governor's budget specifically mentioned school consolidation and regionalization. The Governor's intention and that of many of the committee Democrats has not changed, </w:t>
      </w:r>
      <w:r w:rsidRPr="003D30C1">
        <w:rPr>
          <w:rFonts w:ascii="Arial" w:eastAsia="Times New Roman" w:hAnsi="Arial" w:cs="Arial"/>
          <w:b/>
          <w:bCs/>
          <w:color w:val="000090"/>
          <w:sz w:val="21"/>
          <w:szCs w:val="21"/>
        </w:rPr>
        <w:t xml:space="preserve">only the suggested bill language is </w:t>
      </w:r>
      <w:proofErr w:type="gramStart"/>
      <w:r w:rsidRPr="003D30C1">
        <w:rPr>
          <w:rFonts w:ascii="Arial" w:eastAsia="Times New Roman" w:hAnsi="Arial" w:cs="Arial"/>
          <w:b/>
          <w:bCs/>
          <w:color w:val="000090"/>
          <w:sz w:val="21"/>
          <w:szCs w:val="21"/>
        </w:rPr>
        <w:t>more vague</w:t>
      </w:r>
      <w:proofErr w:type="gramEnd"/>
      <w:r w:rsidRPr="003D30C1">
        <w:rPr>
          <w:rFonts w:ascii="Arial" w:eastAsia="Times New Roman" w:hAnsi="Arial" w:cs="Arial"/>
          <w:color w:val="000090"/>
          <w:sz w:val="21"/>
          <w:szCs w:val="21"/>
        </w:rPr>
        <w:t>.</w:t>
      </w:r>
    </w:p>
    <w:p w14:paraId="603B6637" w14:textId="77777777" w:rsidR="003D30C1" w:rsidRPr="003D30C1" w:rsidRDefault="003D30C1" w:rsidP="003D30C1">
      <w:pPr>
        <w:numPr>
          <w:ilvl w:val="0"/>
          <w:numId w:val="1"/>
        </w:numPr>
        <w:shd w:val="clear" w:color="auto" w:fill="FFFFFF"/>
        <w:ind w:left="600"/>
        <w:rPr>
          <w:rFonts w:ascii="Arial" w:eastAsia="Times New Roman" w:hAnsi="Arial" w:cs="Arial"/>
          <w:color w:val="36495F"/>
          <w:sz w:val="21"/>
          <w:szCs w:val="21"/>
        </w:rPr>
      </w:pPr>
      <w:r w:rsidRPr="003D30C1">
        <w:rPr>
          <w:rFonts w:ascii="Arial" w:eastAsia="Times New Roman" w:hAnsi="Arial" w:cs="Arial"/>
          <w:color w:val="000090"/>
          <w:sz w:val="21"/>
          <w:szCs w:val="21"/>
        </w:rPr>
        <w:t>The Legislature is </w:t>
      </w:r>
      <w:r w:rsidRPr="003D30C1">
        <w:rPr>
          <w:rFonts w:ascii="Arial" w:eastAsia="Times New Roman" w:hAnsi="Arial" w:cs="Arial"/>
          <w:b/>
          <w:bCs/>
          <w:color w:val="000090"/>
          <w:sz w:val="21"/>
          <w:szCs w:val="21"/>
        </w:rPr>
        <w:t>not required to vote on any and all recommendations</w:t>
      </w:r>
      <w:r w:rsidRPr="003D30C1">
        <w:rPr>
          <w:rFonts w:ascii="Arial" w:eastAsia="Times New Roman" w:hAnsi="Arial" w:cs="Arial"/>
          <w:color w:val="000090"/>
          <w:sz w:val="21"/>
          <w:szCs w:val="21"/>
        </w:rPr>
        <w:t> that are developed by the Commission.</w:t>
      </w:r>
    </w:p>
    <w:p w14:paraId="61CD28F7" w14:textId="77777777" w:rsidR="003D30C1" w:rsidRPr="003D30C1" w:rsidRDefault="003D30C1" w:rsidP="003D30C1">
      <w:pPr>
        <w:numPr>
          <w:ilvl w:val="0"/>
          <w:numId w:val="1"/>
        </w:numPr>
        <w:shd w:val="clear" w:color="auto" w:fill="FFFFFF"/>
        <w:ind w:left="600"/>
        <w:rPr>
          <w:rFonts w:ascii="Arial" w:eastAsia="Times New Roman" w:hAnsi="Arial" w:cs="Arial"/>
          <w:color w:val="000090"/>
          <w:sz w:val="20"/>
          <w:szCs w:val="20"/>
        </w:rPr>
      </w:pPr>
      <w:r w:rsidRPr="003D30C1">
        <w:rPr>
          <w:rFonts w:ascii="Arial" w:eastAsia="Times New Roman" w:hAnsi="Arial" w:cs="Arial"/>
          <w:color w:val="000090"/>
          <w:sz w:val="20"/>
          <w:szCs w:val="20"/>
        </w:rPr>
        <w:t>In Section 1(f) </w:t>
      </w:r>
      <w:r w:rsidRPr="003D30C1">
        <w:rPr>
          <w:rFonts w:ascii="Arial" w:eastAsia="Times New Roman" w:hAnsi="Arial" w:cs="Arial"/>
          <w:b/>
          <w:bCs/>
          <w:color w:val="000090"/>
          <w:sz w:val="20"/>
          <w:szCs w:val="20"/>
        </w:rPr>
        <w:t>The commission will exist for eight years until June 30, 2027. The looming protracted uncertainty is very detrimental to our local economy</w:t>
      </w:r>
      <w:r w:rsidRPr="003D30C1">
        <w:rPr>
          <w:rFonts w:ascii="Arial" w:eastAsia="Times New Roman" w:hAnsi="Arial" w:cs="Arial"/>
          <w:color w:val="000090"/>
          <w:sz w:val="20"/>
          <w:szCs w:val="20"/>
        </w:rPr>
        <w:t>.</w:t>
      </w:r>
    </w:p>
    <w:p w14:paraId="16A97588" w14:textId="77777777" w:rsidR="003D30C1" w:rsidRPr="003D30C1" w:rsidRDefault="003D30C1" w:rsidP="003D30C1">
      <w:pPr>
        <w:numPr>
          <w:ilvl w:val="0"/>
          <w:numId w:val="1"/>
        </w:numPr>
        <w:shd w:val="clear" w:color="auto" w:fill="FFFFFF"/>
        <w:ind w:left="600"/>
        <w:rPr>
          <w:rFonts w:ascii="Arial" w:eastAsia="Times New Roman" w:hAnsi="Arial" w:cs="Arial"/>
          <w:color w:val="000090"/>
          <w:sz w:val="20"/>
          <w:szCs w:val="20"/>
        </w:rPr>
      </w:pPr>
      <w:r w:rsidRPr="003D30C1">
        <w:rPr>
          <w:rFonts w:ascii="Arial" w:eastAsia="Times New Roman" w:hAnsi="Arial" w:cs="Arial"/>
          <w:color w:val="000090"/>
          <w:sz w:val="20"/>
          <w:szCs w:val="20"/>
        </w:rPr>
        <w:t>Section 1(b) The Commission consists of</w:t>
      </w:r>
      <w:r w:rsidRPr="003D30C1">
        <w:rPr>
          <w:rFonts w:ascii="Arial" w:eastAsia="Times New Roman" w:hAnsi="Arial" w:cs="Arial"/>
          <w:b/>
          <w:bCs/>
          <w:color w:val="000090"/>
          <w:sz w:val="20"/>
          <w:szCs w:val="20"/>
        </w:rPr>
        <w:t> 15 of the 17 members appointed by the Democrat Leaders of the Legislature and the Governor </w:t>
      </w:r>
      <w:r w:rsidRPr="003D30C1">
        <w:rPr>
          <w:rFonts w:ascii="Arial" w:eastAsia="Times New Roman" w:hAnsi="Arial" w:cs="Arial"/>
          <w:color w:val="000090"/>
          <w:sz w:val="20"/>
          <w:szCs w:val="20"/>
        </w:rPr>
        <w:t>who were the ones that submitted consolidation and regionalization bills in the first place. There is little doubt as to their thoughts on the matter. Parents and citizens alike do not have a voice in the formation of the Commission. Only one member is required to be a parent of a student enrolled in a public school. Therefore, the views of parents will not be adequately represented in this composition.</w:t>
      </w:r>
    </w:p>
    <w:p w14:paraId="7E0EA829" w14:textId="77777777" w:rsidR="003D30C1" w:rsidRPr="003D30C1" w:rsidRDefault="003D30C1" w:rsidP="003D30C1">
      <w:pPr>
        <w:numPr>
          <w:ilvl w:val="0"/>
          <w:numId w:val="1"/>
        </w:numPr>
        <w:shd w:val="clear" w:color="auto" w:fill="FFFFFF"/>
        <w:ind w:left="600"/>
        <w:rPr>
          <w:rFonts w:ascii="Arial" w:eastAsia="Times New Roman" w:hAnsi="Arial" w:cs="Arial"/>
          <w:color w:val="36495F"/>
          <w:sz w:val="21"/>
          <w:szCs w:val="21"/>
        </w:rPr>
      </w:pPr>
      <w:r w:rsidRPr="003D30C1">
        <w:rPr>
          <w:rFonts w:ascii="Arial" w:eastAsia="Times New Roman" w:hAnsi="Arial" w:cs="Arial"/>
          <w:color w:val="000090"/>
          <w:sz w:val="21"/>
          <w:szCs w:val="21"/>
        </w:rPr>
        <w:t>Section 2(b) The non-elected commission will be </w:t>
      </w:r>
      <w:r w:rsidRPr="003D30C1">
        <w:rPr>
          <w:rFonts w:ascii="Arial" w:eastAsia="Times New Roman" w:hAnsi="Arial" w:cs="Arial"/>
          <w:b/>
          <w:bCs/>
          <w:color w:val="000090"/>
          <w:sz w:val="21"/>
          <w:szCs w:val="21"/>
        </w:rPr>
        <w:t>collecting detailed data on school districts</w:t>
      </w:r>
      <w:r w:rsidRPr="003D30C1">
        <w:rPr>
          <w:rFonts w:ascii="Arial" w:eastAsia="Times New Roman" w:hAnsi="Arial" w:cs="Arial"/>
          <w:color w:val="36495F"/>
          <w:sz w:val="21"/>
          <w:szCs w:val="21"/>
        </w:rPr>
        <w:t> </w:t>
      </w:r>
      <w:r w:rsidRPr="003D30C1">
        <w:rPr>
          <w:rFonts w:ascii="Arial" w:eastAsia="Times New Roman" w:hAnsi="Arial" w:cs="Arial"/>
          <w:color w:val="000090"/>
          <w:sz w:val="21"/>
          <w:szCs w:val="21"/>
        </w:rPr>
        <w:t>including: # of schools, tiers of bussing, travel times, school capacity and enrollment in every district, early education, SPED, after school activities and travel time for that bussing, labor contracts, etc. Why is this info not being collected from the largest cities in CT? Why are they excluded from review?</w:t>
      </w:r>
    </w:p>
    <w:p w14:paraId="13563139" w14:textId="2E5EE4E7" w:rsidR="003D30C1" w:rsidRPr="003D30C1" w:rsidRDefault="003D30C1" w:rsidP="003D30C1">
      <w:pPr>
        <w:numPr>
          <w:ilvl w:val="0"/>
          <w:numId w:val="1"/>
        </w:numPr>
        <w:shd w:val="clear" w:color="auto" w:fill="FFFFFF"/>
        <w:ind w:left="600"/>
        <w:rPr>
          <w:rFonts w:ascii="Arial" w:eastAsia="Times New Roman" w:hAnsi="Arial" w:cs="Arial"/>
          <w:color w:val="000090"/>
          <w:sz w:val="21"/>
          <w:szCs w:val="21"/>
        </w:rPr>
      </w:pPr>
      <w:r w:rsidRPr="003D30C1">
        <w:rPr>
          <w:rFonts w:ascii="Arial" w:eastAsia="Times New Roman" w:hAnsi="Arial" w:cs="Arial"/>
          <w:color w:val="000090"/>
          <w:sz w:val="21"/>
          <w:szCs w:val="21"/>
        </w:rPr>
        <w:t>In Section 2(b) The </w:t>
      </w:r>
      <w:r w:rsidRPr="003D30C1">
        <w:rPr>
          <w:rFonts w:ascii="Arial" w:eastAsia="Times New Roman" w:hAnsi="Arial" w:cs="Arial"/>
          <w:b/>
          <w:bCs/>
          <w:color w:val="000090"/>
          <w:sz w:val="21"/>
          <w:szCs w:val="21"/>
        </w:rPr>
        <w:t>use of the word "collaborations" is vague on its intended meaning and can change over time.</w:t>
      </w:r>
      <w:r w:rsidRPr="003D30C1">
        <w:rPr>
          <w:rFonts w:ascii="Arial" w:eastAsia="Times New Roman" w:hAnsi="Arial" w:cs="Arial"/>
          <w:color w:val="000090"/>
          <w:sz w:val="21"/>
          <w:szCs w:val="21"/>
        </w:rPr>
        <w:t xml:space="preserve"> "Additional collaboration" is substituted for shared services 2(b)(4); for redistricting 2(b)(8); for school choice 2(b)(10). By 2/1/20 the commission will create preliminary recommendations concerning "additional collaborations" among school </w:t>
      </w:r>
      <w:r w:rsidRPr="003D30C1">
        <w:rPr>
          <w:rFonts w:ascii="Arial" w:eastAsia="Times New Roman" w:hAnsi="Arial" w:cs="Arial"/>
          <w:color w:val="000090"/>
          <w:sz w:val="21"/>
          <w:szCs w:val="21"/>
        </w:rPr>
        <w:lastRenderedPageBreak/>
        <w:t>districts and municipalities. - </w:t>
      </w:r>
      <w:r w:rsidRPr="003D30C1">
        <w:rPr>
          <w:rFonts w:ascii="Arial" w:eastAsia="Times New Roman" w:hAnsi="Arial" w:cs="Arial"/>
          <w:b/>
          <w:bCs/>
          <w:color w:val="000090"/>
          <w:sz w:val="21"/>
          <w:szCs w:val="21"/>
        </w:rPr>
        <w:t>with an 8</w:t>
      </w:r>
      <w:r w:rsidR="00566186">
        <w:rPr>
          <w:rFonts w:ascii="Arial" w:eastAsia="Times New Roman" w:hAnsi="Arial" w:cs="Arial"/>
          <w:b/>
          <w:bCs/>
          <w:color w:val="000090"/>
          <w:sz w:val="21"/>
          <w:szCs w:val="21"/>
        </w:rPr>
        <w:t>-</w:t>
      </w:r>
      <w:r w:rsidRPr="003D30C1">
        <w:rPr>
          <w:rFonts w:ascii="Arial" w:eastAsia="Times New Roman" w:hAnsi="Arial" w:cs="Arial"/>
          <w:b/>
          <w:bCs/>
          <w:color w:val="000090"/>
          <w:sz w:val="21"/>
          <w:szCs w:val="21"/>
        </w:rPr>
        <w:t>year commission, after a few years, will collaboration be viewed as "redistricting and consolidation?"</w:t>
      </w:r>
    </w:p>
    <w:p w14:paraId="6CAB02CA" w14:textId="77777777" w:rsidR="003D30C1" w:rsidRPr="003D30C1" w:rsidRDefault="003D30C1" w:rsidP="003D30C1">
      <w:pPr>
        <w:numPr>
          <w:ilvl w:val="0"/>
          <w:numId w:val="1"/>
        </w:numPr>
        <w:shd w:val="clear" w:color="auto" w:fill="FFFFFF"/>
        <w:ind w:left="600"/>
        <w:rPr>
          <w:rFonts w:ascii="Arial" w:eastAsia="Times New Roman" w:hAnsi="Arial" w:cs="Arial"/>
          <w:color w:val="000090"/>
          <w:sz w:val="21"/>
          <w:szCs w:val="21"/>
        </w:rPr>
      </w:pPr>
      <w:r w:rsidRPr="003D30C1">
        <w:rPr>
          <w:rFonts w:ascii="Arial" w:eastAsia="Times New Roman" w:hAnsi="Arial" w:cs="Arial"/>
          <w:color w:val="000090"/>
          <w:sz w:val="21"/>
          <w:szCs w:val="21"/>
        </w:rPr>
        <w:t>Section 2(b)(14) the bill does not say whether the incentives, grants or tax changes will be forced/coerced or voluntary. </w:t>
      </w:r>
      <w:r w:rsidRPr="003D30C1">
        <w:rPr>
          <w:rFonts w:ascii="Arial" w:eastAsia="Times New Roman" w:hAnsi="Arial" w:cs="Arial"/>
          <w:b/>
          <w:bCs/>
          <w:color w:val="000090"/>
          <w:sz w:val="21"/>
          <w:szCs w:val="21"/>
        </w:rPr>
        <w:t>Will "collaboration" be forced or voluntary?</w:t>
      </w:r>
    </w:p>
    <w:p w14:paraId="7796EA3A" w14:textId="63AB98A0" w:rsidR="003D30C1" w:rsidRPr="003D30C1" w:rsidRDefault="003D30C1" w:rsidP="003D30C1">
      <w:pPr>
        <w:numPr>
          <w:ilvl w:val="0"/>
          <w:numId w:val="1"/>
        </w:numPr>
        <w:shd w:val="clear" w:color="auto" w:fill="FFFFFF"/>
        <w:ind w:left="600"/>
        <w:rPr>
          <w:rFonts w:ascii="Arial" w:eastAsia="Times New Roman" w:hAnsi="Arial" w:cs="Arial"/>
          <w:color w:val="000090"/>
          <w:sz w:val="20"/>
          <w:szCs w:val="20"/>
        </w:rPr>
      </w:pPr>
      <w:r w:rsidRPr="003D30C1">
        <w:rPr>
          <w:rFonts w:ascii="Arial" w:eastAsia="Times New Roman" w:hAnsi="Arial" w:cs="Arial"/>
          <w:color w:val="000090"/>
          <w:sz w:val="20"/>
          <w:szCs w:val="20"/>
        </w:rPr>
        <w:t>Section 2(b</w:t>
      </w:r>
      <w:proofErr w:type="gramStart"/>
      <w:r w:rsidRPr="003D30C1">
        <w:rPr>
          <w:rFonts w:ascii="Arial" w:eastAsia="Times New Roman" w:hAnsi="Arial" w:cs="Arial"/>
          <w:color w:val="000090"/>
          <w:sz w:val="20"/>
          <w:szCs w:val="20"/>
        </w:rPr>
        <w:t>)(</w:t>
      </w:r>
      <w:proofErr w:type="gramEnd"/>
      <w:r w:rsidRPr="003D30C1">
        <w:rPr>
          <w:rFonts w:ascii="Arial" w:eastAsia="Times New Roman" w:hAnsi="Arial" w:cs="Arial"/>
          <w:color w:val="000090"/>
          <w:sz w:val="20"/>
          <w:szCs w:val="20"/>
        </w:rPr>
        <w:t>13&amp;15) the bill </w:t>
      </w:r>
      <w:r w:rsidRPr="003D30C1">
        <w:rPr>
          <w:rFonts w:ascii="Arial" w:eastAsia="Times New Roman" w:hAnsi="Arial" w:cs="Arial"/>
          <w:b/>
          <w:bCs/>
          <w:color w:val="000090"/>
          <w:sz w:val="20"/>
          <w:szCs w:val="20"/>
        </w:rPr>
        <w:t>does not specifically indicate what threshold will be used</w:t>
      </w:r>
      <w:r w:rsidR="00566186">
        <w:rPr>
          <w:rFonts w:ascii="Arial" w:eastAsia="Times New Roman" w:hAnsi="Arial" w:cs="Arial"/>
          <w:b/>
          <w:bCs/>
          <w:color w:val="000090"/>
          <w:sz w:val="20"/>
          <w:szCs w:val="20"/>
        </w:rPr>
        <w:t xml:space="preserve"> </w:t>
      </w:r>
      <w:r w:rsidRPr="003D30C1">
        <w:rPr>
          <w:rFonts w:ascii="Arial" w:eastAsia="Times New Roman" w:hAnsi="Arial" w:cs="Arial"/>
          <w:color w:val="000090"/>
          <w:sz w:val="20"/>
          <w:szCs w:val="20"/>
        </w:rPr>
        <w:t>to determine which districts will be considered for collaboration and school building usage: under 2,000 students? Under 40,000 residents? This again creates a great deal of </w:t>
      </w:r>
      <w:r w:rsidRPr="003D30C1">
        <w:rPr>
          <w:rFonts w:ascii="Arial" w:eastAsia="Times New Roman" w:hAnsi="Arial" w:cs="Arial"/>
          <w:b/>
          <w:bCs/>
          <w:color w:val="000090"/>
          <w:sz w:val="20"/>
          <w:szCs w:val="20"/>
        </w:rPr>
        <w:t>uncertainty</w:t>
      </w:r>
      <w:r w:rsidRPr="003D30C1">
        <w:rPr>
          <w:rFonts w:ascii="Arial" w:eastAsia="Times New Roman" w:hAnsi="Arial" w:cs="Arial"/>
          <w:color w:val="000090"/>
          <w:sz w:val="20"/>
          <w:szCs w:val="20"/>
        </w:rPr>
        <w:t>.</w:t>
      </w:r>
    </w:p>
    <w:p w14:paraId="73A4B42B" w14:textId="12911A53" w:rsidR="003D30C1" w:rsidRPr="003D30C1" w:rsidRDefault="003D30C1" w:rsidP="003D30C1">
      <w:pPr>
        <w:numPr>
          <w:ilvl w:val="0"/>
          <w:numId w:val="1"/>
        </w:numPr>
        <w:shd w:val="clear" w:color="auto" w:fill="FFFFFF"/>
        <w:ind w:left="600"/>
        <w:rPr>
          <w:rFonts w:ascii="Arial" w:eastAsia="Times New Roman" w:hAnsi="Arial" w:cs="Arial"/>
          <w:color w:val="000090"/>
          <w:sz w:val="20"/>
          <w:szCs w:val="20"/>
        </w:rPr>
      </w:pPr>
      <w:r w:rsidRPr="003D30C1">
        <w:rPr>
          <w:rFonts w:ascii="Arial" w:eastAsia="Times New Roman" w:hAnsi="Arial" w:cs="Arial"/>
          <w:color w:val="000090"/>
          <w:sz w:val="20"/>
          <w:szCs w:val="20"/>
        </w:rPr>
        <w:t>Section 2(c) Refers to a</w:t>
      </w:r>
      <w:r w:rsidRPr="003D30C1">
        <w:rPr>
          <w:rFonts w:ascii="Arial" w:eastAsia="Times New Roman" w:hAnsi="Arial" w:cs="Arial"/>
          <w:b/>
          <w:bCs/>
          <w:color w:val="000090"/>
          <w:sz w:val="20"/>
          <w:szCs w:val="20"/>
        </w:rPr>
        <w:t> public hearing</w:t>
      </w:r>
      <w:r w:rsidRPr="003D30C1">
        <w:rPr>
          <w:rFonts w:ascii="Arial" w:eastAsia="Times New Roman" w:hAnsi="Arial" w:cs="Arial"/>
          <w:color w:val="000090"/>
          <w:sz w:val="20"/>
          <w:szCs w:val="20"/>
        </w:rPr>
        <w:t>, but there is no mention that the findings of this commission are </w:t>
      </w:r>
      <w:r w:rsidRPr="003D30C1">
        <w:rPr>
          <w:rFonts w:ascii="Arial" w:eastAsia="Times New Roman" w:hAnsi="Arial" w:cs="Arial"/>
          <w:b/>
          <w:bCs/>
          <w:color w:val="000090"/>
          <w:sz w:val="20"/>
          <w:szCs w:val="20"/>
        </w:rPr>
        <w:t>not subject to a vote by the legislature</w:t>
      </w:r>
      <w:r w:rsidRPr="003D30C1">
        <w:rPr>
          <w:rFonts w:ascii="Arial" w:eastAsia="Times New Roman" w:hAnsi="Arial" w:cs="Arial"/>
          <w:color w:val="000090"/>
          <w:sz w:val="20"/>
          <w:szCs w:val="20"/>
        </w:rPr>
        <w:t>. Why not? Section 2(e) says that </w:t>
      </w:r>
      <w:r w:rsidRPr="003D30C1">
        <w:rPr>
          <w:rFonts w:ascii="Arial" w:eastAsia="Times New Roman" w:hAnsi="Arial" w:cs="Arial"/>
          <w:b/>
          <w:bCs/>
          <w:color w:val="000090"/>
          <w:sz w:val="20"/>
          <w:szCs w:val="20"/>
        </w:rPr>
        <w:t>“reports and plans developed…shall be submitted to… the General Assembly”</w:t>
      </w:r>
      <w:r w:rsidR="00566186">
        <w:rPr>
          <w:rFonts w:ascii="Arial" w:eastAsia="Times New Roman" w:hAnsi="Arial" w:cs="Arial"/>
          <w:b/>
          <w:bCs/>
          <w:color w:val="000090"/>
          <w:sz w:val="20"/>
          <w:szCs w:val="20"/>
        </w:rPr>
        <w:t xml:space="preserve"> </w:t>
      </w:r>
      <w:r w:rsidRPr="003D30C1">
        <w:rPr>
          <w:rFonts w:ascii="Arial" w:eastAsia="Times New Roman" w:hAnsi="Arial" w:cs="Arial"/>
          <w:color w:val="000090"/>
          <w:sz w:val="20"/>
          <w:szCs w:val="20"/>
        </w:rPr>
        <w:t>but again the decisions of this powerful commission are </w:t>
      </w:r>
      <w:r w:rsidRPr="003D30C1">
        <w:rPr>
          <w:rFonts w:ascii="Arial" w:eastAsia="Times New Roman" w:hAnsi="Arial" w:cs="Arial"/>
          <w:b/>
          <w:bCs/>
          <w:color w:val="000090"/>
          <w:sz w:val="20"/>
          <w:szCs w:val="20"/>
        </w:rPr>
        <w:t>not subject to a vote </w:t>
      </w:r>
      <w:r w:rsidRPr="003D30C1">
        <w:rPr>
          <w:rFonts w:ascii="Arial" w:eastAsia="Times New Roman" w:hAnsi="Arial" w:cs="Arial"/>
          <w:color w:val="000090"/>
          <w:sz w:val="20"/>
          <w:szCs w:val="20"/>
        </w:rPr>
        <w:t>by the legislature. Why not?</w:t>
      </w:r>
    </w:p>
    <w:p w14:paraId="10A0D4A1" w14:textId="77777777" w:rsidR="003D30C1" w:rsidRPr="003D30C1" w:rsidRDefault="003D30C1" w:rsidP="003D30C1">
      <w:pPr>
        <w:numPr>
          <w:ilvl w:val="0"/>
          <w:numId w:val="1"/>
        </w:numPr>
        <w:shd w:val="clear" w:color="auto" w:fill="FFFFFF"/>
        <w:ind w:left="600"/>
        <w:rPr>
          <w:rFonts w:ascii="Arial" w:eastAsia="Times New Roman" w:hAnsi="Arial" w:cs="Arial"/>
          <w:color w:val="36495F"/>
          <w:sz w:val="21"/>
          <w:szCs w:val="21"/>
        </w:rPr>
      </w:pPr>
      <w:r w:rsidRPr="003D30C1">
        <w:rPr>
          <w:rFonts w:ascii="Arial" w:eastAsia="Times New Roman" w:hAnsi="Arial" w:cs="Arial"/>
          <w:color w:val="000090"/>
          <w:sz w:val="21"/>
          <w:szCs w:val="21"/>
        </w:rPr>
        <w:t>Sec 3 says "</w:t>
      </w:r>
      <w:r w:rsidRPr="003D30C1">
        <w:rPr>
          <w:rFonts w:ascii="Arial" w:eastAsia="Times New Roman" w:hAnsi="Arial" w:cs="Arial"/>
          <w:b/>
          <w:bCs/>
          <w:color w:val="000090"/>
          <w:sz w:val="21"/>
          <w:szCs w:val="21"/>
        </w:rPr>
        <w:t>cooperative and additional collaborative"</w:t>
      </w:r>
      <w:r w:rsidRPr="003D30C1">
        <w:rPr>
          <w:rFonts w:ascii="Arial" w:eastAsia="Times New Roman" w:hAnsi="Arial" w:cs="Arial"/>
          <w:color w:val="000090"/>
          <w:sz w:val="21"/>
          <w:szCs w:val="21"/>
        </w:rPr>
        <w:t>, if these words mean two different things, can one presume that additional collaborative is on a non-cooperative basis, and forced/coerced with the use of incentives. What are the specific incentives?</w:t>
      </w:r>
    </w:p>
    <w:p w14:paraId="0509D379" w14:textId="77777777" w:rsidR="003D30C1" w:rsidRPr="003D30C1" w:rsidRDefault="003D30C1" w:rsidP="003D30C1">
      <w:pPr>
        <w:numPr>
          <w:ilvl w:val="0"/>
          <w:numId w:val="1"/>
        </w:numPr>
        <w:shd w:val="clear" w:color="auto" w:fill="FFFFFF"/>
        <w:ind w:left="600"/>
        <w:rPr>
          <w:rFonts w:ascii="Arial" w:eastAsia="Times New Roman" w:hAnsi="Arial" w:cs="Arial"/>
          <w:color w:val="000090"/>
          <w:sz w:val="21"/>
          <w:szCs w:val="21"/>
        </w:rPr>
      </w:pPr>
      <w:r w:rsidRPr="003D30C1">
        <w:rPr>
          <w:rFonts w:ascii="Arial" w:eastAsia="Times New Roman" w:hAnsi="Arial" w:cs="Arial"/>
          <w:color w:val="000090"/>
          <w:sz w:val="21"/>
          <w:szCs w:val="21"/>
        </w:rPr>
        <w:t>Section (4)(b)(1) No later than 1/1/2020, each municipality "in consultation with the commission" develop a report on</w:t>
      </w:r>
      <w:r w:rsidRPr="003D30C1">
        <w:rPr>
          <w:rFonts w:ascii="Arial" w:eastAsia="Times New Roman" w:hAnsi="Arial" w:cs="Arial"/>
          <w:b/>
          <w:bCs/>
          <w:color w:val="000090"/>
          <w:sz w:val="21"/>
          <w:szCs w:val="21"/>
        </w:rPr>
        <w:t> shared and consolidated services "including but is not limited to" administrative functions</w:t>
      </w:r>
      <w:r w:rsidRPr="003D30C1">
        <w:rPr>
          <w:rFonts w:ascii="Arial" w:eastAsia="Times New Roman" w:hAnsi="Arial" w:cs="Arial"/>
          <w:color w:val="000090"/>
          <w:sz w:val="21"/>
          <w:szCs w:val="21"/>
        </w:rPr>
        <w:t>. </w:t>
      </w:r>
      <w:r w:rsidRPr="003D30C1">
        <w:rPr>
          <w:rFonts w:ascii="Arial" w:eastAsia="Times New Roman" w:hAnsi="Arial" w:cs="Arial"/>
          <w:b/>
          <w:bCs/>
          <w:color w:val="000090"/>
          <w:sz w:val="21"/>
          <w:szCs w:val="21"/>
        </w:rPr>
        <w:t>The non-elected commission has a great deal of latitude in its decision making on future consolidation and regionalization.</w:t>
      </w:r>
    </w:p>
    <w:p w14:paraId="65027829" w14:textId="77777777" w:rsidR="003D30C1" w:rsidRPr="003D30C1" w:rsidRDefault="003D30C1" w:rsidP="003D30C1">
      <w:pPr>
        <w:shd w:val="clear" w:color="auto" w:fill="FFFFFF"/>
        <w:rPr>
          <w:rFonts w:ascii="Arial" w:eastAsia="Times New Roman" w:hAnsi="Arial" w:cs="Arial"/>
          <w:color w:val="36495F"/>
          <w:sz w:val="21"/>
          <w:szCs w:val="21"/>
        </w:rPr>
      </w:pPr>
    </w:p>
    <w:p w14:paraId="2AC8A75F" w14:textId="77777777"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The final language of the bill remains to be seen, but within a few years, municipal control of ALL schools in the state could be a thing of the past. Another recent bill called for the creation of regional school taxing districts, which would be the financial structure to allow for mass regionalization throughout CT and will divert tax revenues from more affluent suburbs to neighboring city schools.</w:t>
      </w:r>
    </w:p>
    <w:p w14:paraId="6EC99F41" w14:textId="77777777" w:rsidR="003D30C1" w:rsidRPr="003D30C1" w:rsidRDefault="003D30C1" w:rsidP="003D30C1">
      <w:pPr>
        <w:shd w:val="clear" w:color="auto" w:fill="FFFFFF"/>
        <w:rPr>
          <w:rFonts w:ascii="Arial" w:eastAsia="Times New Roman" w:hAnsi="Arial" w:cs="Arial"/>
          <w:color w:val="36495F"/>
          <w:sz w:val="21"/>
          <w:szCs w:val="21"/>
        </w:rPr>
      </w:pPr>
    </w:p>
    <w:p w14:paraId="47EF8636" w14:textId="09802B51"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Rather than “breaking” what is working well (CT is ranked #5 in Education), why not institute a study of failing schools? Shouldn’t the goal here be to improve outcomes rather than just an equalization of all students?  Why do some of the companion bills in the House and Senate on collaboration explicitly exclude looking at the very districts (the cities of Hartford, Stamford, Bridgeport, New Haven and Waterbury) that are underperforming? These are the very school districts which are represented by the Democrat Leadership that has proposed all these consolidation bills in the first place, and/or are represented by many of the Democrat members of the Planning and Development Committee and the Education Committee. Not setting up a commission to evaluate the issues within these underperforming school districts defies logic and speaks volumes. These bills have all been focused on consolidation, when in fact there are a number of studies which indicate that de-consolidation of education results in a reduction of costs and an improvement in educational outcomes. Why is the state leadership not looking into the benefits of deconsolidation?</w:t>
      </w:r>
    </w:p>
    <w:p w14:paraId="4AFC9A5C" w14:textId="77777777" w:rsidR="003D30C1" w:rsidRPr="003D30C1" w:rsidRDefault="003D30C1" w:rsidP="003D30C1">
      <w:pPr>
        <w:shd w:val="clear" w:color="auto" w:fill="FFFFFF"/>
        <w:rPr>
          <w:rFonts w:ascii="Arial" w:eastAsia="Times New Roman" w:hAnsi="Arial" w:cs="Arial"/>
          <w:color w:val="36495F"/>
          <w:sz w:val="21"/>
          <w:szCs w:val="21"/>
        </w:rPr>
      </w:pPr>
    </w:p>
    <w:p w14:paraId="57BAA5F8" w14:textId="77777777"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KILL ALL SCHOOL CONSOLIDATION BILLS. Focus on fixing what is broken instead.</w:t>
      </w:r>
    </w:p>
    <w:p w14:paraId="2E7E002C" w14:textId="77777777" w:rsidR="003D30C1" w:rsidRPr="003D30C1" w:rsidRDefault="003D30C1" w:rsidP="003D30C1">
      <w:pPr>
        <w:shd w:val="clear" w:color="auto" w:fill="FFFFFF"/>
        <w:rPr>
          <w:rFonts w:ascii="Arial" w:eastAsia="Times New Roman" w:hAnsi="Arial" w:cs="Arial"/>
          <w:color w:val="36495F"/>
          <w:sz w:val="21"/>
          <w:szCs w:val="21"/>
        </w:rPr>
      </w:pPr>
    </w:p>
    <w:p w14:paraId="32D97319" w14:textId="77777777" w:rsidR="003D30C1" w:rsidRPr="003D30C1" w:rsidRDefault="003D30C1" w:rsidP="003D30C1">
      <w:pPr>
        <w:shd w:val="clear" w:color="auto" w:fill="FFFFFF"/>
        <w:rPr>
          <w:rFonts w:ascii="Arial" w:eastAsia="Times New Roman" w:hAnsi="Arial" w:cs="Arial"/>
          <w:color w:val="36495F"/>
          <w:sz w:val="21"/>
          <w:szCs w:val="21"/>
        </w:rPr>
      </w:pPr>
      <w:r w:rsidRPr="003D30C1">
        <w:rPr>
          <w:rFonts w:ascii="Arial" w:eastAsia="Times New Roman" w:hAnsi="Arial" w:cs="Arial"/>
          <w:color w:val="000090"/>
          <w:sz w:val="21"/>
          <w:szCs w:val="21"/>
        </w:rPr>
        <w:t>Sincerely,</w:t>
      </w:r>
    </w:p>
    <w:p w14:paraId="5B215B20" w14:textId="6E962EDF" w:rsidR="003D30C1" w:rsidRPr="003D30C1" w:rsidRDefault="00566186" w:rsidP="003D30C1">
      <w:pPr>
        <w:shd w:val="clear" w:color="auto" w:fill="FFFFFF"/>
        <w:rPr>
          <w:rFonts w:ascii="Arial" w:eastAsia="Times New Roman" w:hAnsi="Arial" w:cs="Arial"/>
          <w:color w:val="36495F"/>
          <w:sz w:val="21"/>
          <w:szCs w:val="21"/>
        </w:rPr>
      </w:pPr>
      <w:r>
        <w:rPr>
          <w:rFonts w:ascii="Arial" w:eastAsia="Times New Roman" w:hAnsi="Arial" w:cs="Arial"/>
          <w:color w:val="000090"/>
          <w:sz w:val="21"/>
          <w:szCs w:val="21"/>
        </w:rPr>
        <w:t>Name</w:t>
      </w:r>
    </w:p>
    <w:p w14:paraId="29B1BAAF" w14:textId="3FC6F5F8" w:rsidR="003D30C1" w:rsidRPr="003D30C1" w:rsidRDefault="00566186" w:rsidP="003D30C1">
      <w:pPr>
        <w:shd w:val="clear" w:color="auto" w:fill="FFFFFF"/>
        <w:rPr>
          <w:rFonts w:ascii="Arial" w:eastAsia="Times New Roman" w:hAnsi="Arial" w:cs="Arial"/>
          <w:color w:val="36495F"/>
          <w:sz w:val="21"/>
          <w:szCs w:val="21"/>
        </w:rPr>
      </w:pPr>
      <w:r>
        <w:rPr>
          <w:rFonts w:ascii="Arial" w:eastAsia="Times New Roman" w:hAnsi="Arial" w:cs="Arial"/>
          <w:color w:val="000090"/>
          <w:sz w:val="21"/>
          <w:szCs w:val="21"/>
        </w:rPr>
        <w:t>Town</w:t>
      </w:r>
      <w:r w:rsidR="003D30C1">
        <w:rPr>
          <w:rFonts w:ascii="Arial" w:eastAsia="Times New Roman" w:hAnsi="Arial" w:cs="Arial"/>
          <w:color w:val="000090"/>
          <w:sz w:val="21"/>
          <w:szCs w:val="21"/>
        </w:rPr>
        <w:t>, CT</w:t>
      </w:r>
    </w:p>
    <w:p w14:paraId="2253A02C" w14:textId="77777777" w:rsidR="000471A4" w:rsidRDefault="00B053C0"/>
    <w:sectPr w:rsidR="000471A4" w:rsidSect="00ED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14FBC"/>
    <w:multiLevelType w:val="multilevel"/>
    <w:tmpl w:val="694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C1"/>
    <w:rsid w:val="003D30C1"/>
    <w:rsid w:val="00566186"/>
    <w:rsid w:val="00941CE8"/>
    <w:rsid w:val="009B3341"/>
    <w:rsid w:val="00A312DE"/>
    <w:rsid w:val="00B053C0"/>
    <w:rsid w:val="00E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5BAC1"/>
  <w15:chartTrackingRefBased/>
  <w15:docId w15:val="{55EB6978-6200-B245-B486-D898D10D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6124</Characters>
  <Application>Microsoft Office Word</Application>
  <DocSecurity>0</DocSecurity>
  <Lines>360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Naughton</dc:creator>
  <cp:keywords/>
  <dc:description/>
  <cp:lastModifiedBy>Maria Weingarten</cp:lastModifiedBy>
  <cp:revision>3</cp:revision>
  <dcterms:created xsi:type="dcterms:W3CDTF">2019-03-26T19:18:00Z</dcterms:created>
  <dcterms:modified xsi:type="dcterms:W3CDTF">2019-03-26T19:20:00Z</dcterms:modified>
</cp:coreProperties>
</file>