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65332" w14:textId="0B9B21D3" w:rsidR="003807B6" w:rsidRPr="00CB69F2" w:rsidRDefault="00C03BC1" w:rsidP="003807B6">
      <w:pPr>
        <w:pStyle w:val="NormalWeb"/>
        <w:shd w:val="clear" w:color="auto" w:fill="FFFFFF"/>
        <w:spacing w:before="0" w:after="0"/>
        <w:textAlignment w:val="baseline"/>
        <w:rPr>
          <w:rFonts w:ascii="Century Gothic" w:hAnsi="Century Gothic"/>
          <w:color w:val="000000"/>
        </w:rPr>
      </w:pPr>
      <w:r>
        <w:rPr>
          <w:rFonts w:ascii="Century Gothic" w:hAnsi="Century Gothic"/>
          <w:noProof/>
          <w:color w:val="000000"/>
          <w:sz w:val="27"/>
          <w:szCs w:val="27"/>
        </w:rPr>
        <w:drawing>
          <wp:inline distT="0" distB="0" distL="0" distR="0" wp14:anchorId="49AEEA42" wp14:editId="4D24B563">
            <wp:extent cx="1256030" cy="725170"/>
            <wp:effectExtent l="0" t="0" r="1270" b="0"/>
            <wp:docPr id="1564486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56030" cy="725170"/>
                    </a:xfrm>
                    <a:prstGeom prst="rect">
                      <a:avLst/>
                    </a:prstGeom>
                    <a:noFill/>
                  </pic:spPr>
                </pic:pic>
              </a:graphicData>
            </a:graphic>
          </wp:inline>
        </w:drawing>
      </w:r>
      <w:r w:rsidR="003807B6" w:rsidRPr="00CB69F2">
        <w:rPr>
          <w:rFonts w:ascii="Century Gothic" w:hAnsi="Century Gothic"/>
          <w:color w:val="000000"/>
        </w:rPr>
        <w:t xml:space="preserve">The Potomac Playmakers is proud to present its first show of the 25-26 season, </w:t>
      </w:r>
      <w:r w:rsidR="003807B6" w:rsidRPr="00CB69F2">
        <w:rPr>
          <w:rFonts w:ascii="Century Gothic" w:hAnsi="Century Gothic"/>
          <w:i/>
          <w:iCs/>
          <w:color w:val="000000"/>
        </w:rPr>
        <w:t>Second Samuel</w:t>
      </w:r>
      <w:r w:rsidR="003807B6" w:rsidRPr="00CB69F2">
        <w:rPr>
          <w:rFonts w:ascii="Century Gothic" w:hAnsi="Century Gothic"/>
          <w:color w:val="000000"/>
        </w:rPr>
        <w:t>.  With a healthy dose of humor, and a little added music, Pamela Parker’s original work, </w:t>
      </w:r>
      <w:r w:rsidR="003807B6" w:rsidRPr="00CB69F2">
        <w:rPr>
          <w:rFonts w:ascii="Century Gothic" w:hAnsi="Century Gothic"/>
          <w:i/>
          <w:iCs/>
          <w:color w:val="000000"/>
          <w:bdr w:val="none" w:sz="0" w:space="0" w:color="auto" w:frame="1"/>
        </w:rPr>
        <w:t>Second Samuel</w:t>
      </w:r>
      <w:r w:rsidR="003807B6" w:rsidRPr="00CB69F2">
        <w:rPr>
          <w:rFonts w:ascii="Century Gothic" w:hAnsi="Century Gothic"/>
          <w:color w:val="000000"/>
        </w:rPr>
        <w:t> questioned some of the most divisive issues of the 21st century</w:t>
      </w:r>
      <w:r w:rsidR="00B422F5" w:rsidRPr="00CB69F2">
        <w:rPr>
          <w:rFonts w:ascii="Century Gothic" w:hAnsi="Century Gothic"/>
          <w:color w:val="000000"/>
        </w:rPr>
        <w:t xml:space="preserve">. </w:t>
      </w:r>
      <w:r w:rsidR="003807B6" w:rsidRPr="00CB69F2">
        <w:rPr>
          <w:rFonts w:ascii="Century Gothic" w:hAnsi="Century Gothic"/>
          <w:color w:val="000000"/>
        </w:rPr>
        <w:t xml:space="preserve">  </w:t>
      </w:r>
    </w:p>
    <w:p w14:paraId="15D1E451" w14:textId="0EF69BD7" w:rsidR="003807B6" w:rsidRPr="00CB69F2" w:rsidRDefault="003807B6" w:rsidP="003807B6">
      <w:pPr>
        <w:pStyle w:val="NormalWeb"/>
        <w:shd w:val="clear" w:color="auto" w:fill="FFFFFF"/>
        <w:spacing w:before="0" w:after="0"/>
        <w:textAlignment w:val="baseline"/>
        <w:rPr>
          <w:rFonts w:ascii="Century Gothic" w:hAnsi="Century Gothic"/>
          <w:color w:val="000000"/>
        </w:rPr>
      </w:pPr>
      <w:r w:rsidRPr="00CB69F2">
        <w:rPr>
          <w:rFonts w:ascii="Century Gothic" w:hAnsi="Century Gothic"/>
          <w:color w:val="000000"/>
        </w:rPr>
        <w:t>The story of </w:t>
      </w:r>
      <w:r w:rsidRPr="00CB69F2">
        <w:rPr>
          <w:rFonts w:ascii="Century Gothic" w:hAnsi="Century Gothic"/>
          <w:i/>
          <w:iCs/>
          <w:color w:val="000000"/>
          <w:bdr w:val="none" w:sz="0" w:space="0" w:color="auto" w:frame="1"/>
        </w:rPr>
        <w:t>Second Samuel</w:t>
      </w:r>
      <w:r w:rsidRPr="00CB69F2">
        <w:rPr>
          <w:rFonts w:ascii="Century Gothic" w:hAnsi="Century Gothic"/>
          <w:color w:val="000000"/>
        </w:rPr>
        <w:t> steps out of all stereotypes and any, what you might call, narrative bounds. There really isn’t an individual hero, no specific protagonist other than the town itself. This tale is about the decisions and consequences that faced by the small community of Second Samuel GA, and ultimately, by each of our communities today. </w:t>
      </w:r>
    </w:p>
    <w:p w14:paraId="583B5904" w14:textId="6A403889" w:rsidR="003807B6" w:rsidRPr="00CB69F2" w:rsidRDefault="00CB69F2" w:rsidP="003807B6">
      <w:pPr>
        <w:pStyle w:val="NormalWeb"/>
        <w:shd w:val="clear" w:color="auto" w:fill="FFFFFF"/>
        <w:spacing w:before="0" w:after="0"/>
        <w:textAlignment w:val="baseline"/>
        <w:rPr>
          <w:rFonts w:ascii="Century Gothic" w:hAnsi="Century Gothic"/>
          <w:color w:val="000000"/>
        </w:rPr>
      </w:pPr>
      <w:r w:rsidRPr="00CB69F2">
        <w:rPr>
          <w:rFonts w:ascii="Century Gothic" w:hAnsi="Century Gothic"/>
          <w:color w:val="000000"/>
        </w:rPr>
        <w:t xml:space="preserve">At the heart of this story is this: </w:t>
      </w:r>
      <w:r w:rsidR="003807B6" w:rsidRPr="00CB69F2">
        <w:rPr>
          <w:rFonts w:ascii="Century Gothic" w:hAnsi="Century Gothic"/>
          <w:color w:val="000000"/>
        </w:rPr>
        <w:t>What does </w:t>
      </w:r>
      <w:r w:rsidR="003807B6" w:rsidRPr="00CB69F2">
        <w:rPr>
          <w:rFonts w:ascii="Century Gothic" w:hAnsi="Century Gothic"/>
          <w:b/>
          <w:bCs/>
          <w:i/>
          <w:iCs/>
          <w:color w:val="000000"/>
          <w:bdr w:val="none" w:sz="0" w:space="0" w:color="auto" w:frame="1"/>
        </w:rPr>
        <w:t xml:space="preserve">“Love Your </w:t>
      </w:r>
      <w:r w:rsidR="00AD02A1" w:rsidRPr="00CB69F2">
        <w:rPr>
          <w:rFonts w:ascii="Century Gothic" w:hAnsi="Century Gothic"/>
          <w:b/>
          <w:bCs/>
          <w:i/>
          <w:iCs/>
          <w:color w:val="000000"/>
          <w:bdr w:val="none" w:sz="0" w:space="0" w:color="auto" w:frame="1"/>
        </w:rPr>
        <w:t>Neighbor”</w:t>
      </w:r>
      <w:r w:rsidR="00AD02A1" w:rsidRPr="00CB69F2">
        <w:rPr>
          <w:rFonts w:ascii="Century Gothic" w:hAnsi="Century Gothic"/>
          <w:color w:val="000000"/>
        </w:rPr>
        <w:t xml:space="preserve"> look</w:t>
      </w:r>
      <w:r w:rsidR="003807B6" w:rsidRPr="00CB69F2">
        <w:rPr>
          <w:rFonts w:ascii="Century Gothic" w:hAnsi="Century Gothic"/>
          <w:color w:val="000000"/>
        </w:rPr>
        <w:t xml:space="preserve"> like?</w:t>
      </w:r>
    </w:p>
    <w:p w14:paraId="6FAD90A3" w14:textId="08E29E3A" w:rsidR="003807B6" w:rsidRPr="00CB69F2" w:rsidRDefault="003807B6" w:rsidP="003807B6">
      <w:pPr>
        <w:pStyle w:val="NormalWeb"/>
        <w:shd w:val="clear" w:color="auto" w:fill="FFFFFF"/>
        <w:spacing w:before="0" w:after="0"/>
        <w:textAlignment w:val="baseline"/>
        <w:rPr>
          <w:rFonts w:ascii="Century Gothic" w:hAnsi="Century Gothic"/>
          <w:color w:val="000000"/>
        </w:rPr>
      </w:pPr>
      <w:r w:rsidRPr="00CB69F2">
        <w:rPr>
          <w:rFonts w:ascii="Century Gothic" w:hAnsi="Century Gothic"/>
          <w:b/>
          <w:bCs/>
          <w:color w:val="000000"/>
          <w:bdr w:val="none" w:sz="0" w:space="0" w:color="auto" w:frame="1"/>
        </w:rPr>
        <w:t>Race, Gender, and True Equality</w:t>
      </w:r>
      <w:r w:rsidRPr="00CB69F2">
        <w:rPr>
          <w:rFonts w:ascii="Century Gothic" w:hAnsi="Century Gothic"/>
          <w:color w:val="000000"/>
        </w:rPr>
        <w:t xml:space="preserve"> are all addressed with the grace and simple wisdom of a </w:t>
      </w:r>
      <w:r w:rsidR="002C4FDE">
        <w:rPr>
          <w:rFonts w:ascii="Century Gothic" w:hAnsi="Century Gothic"/>
          <w:color w:val="000000"/>
        </w:rPr>
        <w:t>developmentally disabled</w:t>
      </w:r>
      <w:r w:rsidRPr="00CB69F2">
        <w:rPr>
          <w:rFonts w:ascii="Century Gothic" w:hAnsi="Century Gothic"/>
          <w:color w:val="000000"/>
        </w:rPr>
        <w:t xml:space="preserve"> young man named Bernard Flat. </w:t>
      </w:r>
    </w:p>
    <w:p w14:paraId="70929E8B" w14:textId="77777777" w:rsidR="003807B6" w:rsidRPr="00CB69F2" w:rsidRDefault="003807B6" w:rsidP="003807B6">
      <w:pPr>
        <w:pStyle w:val="NormalWeb"/>
        <w:shd w:val="clear" w:color="auto" w:fill="FFFFFF"/>
        <w:textAlignment w:val="baseline"/>
        <w:rPr>
          <w:rFonts w:ascii="Century Gothic" w:hAnsi="Century Gothic"/>
          <w:color w:val="000000"/>
        </w:rPr>
      </w:pPr>
      <w:r w:rsidRPr="00CB69F2">
        <w:rPr>
          <w:rFonts w:ascii="Century Gothic" w:hAnsi="Century Gothic"/>
          <w:color w:val="000000"/>
        </w:rPr>
        <w:t xml:space="preserve">Now, Miss Gertrude called him B-Flat </w:t>
      </w:r>
      <w:proofErr w:type="spellStart"/>
      <w:r w:rsidRPr="00CB69F2">
        <w:rPr>
          <w:rFonts w:ascii="Century Gothic" w:hAnsi="Century Gothic"/>
          <w:color w:val="000000"/>
        </w:rPr>
        <w:t>‘cause</w:t>
      </w:r>
      <w:proofErr w:type="spellEnd"/>
      <w:r w:rsidRPr="00CB69F2">
        <w:rPr>
          <w:rFonts w:ascii="Century Gothic" w:hAnsi="Century Gothic"/>
          <w:color w:val="000000"/>
        </w:rPr>
        <w:t xml:space="preserve"> “There’s something musical about everybody”.  But it certainly wasn’t B-Flat’s singing voice!  </w:t>
      </w:r>
    </w:p>
    <w:p w14:paraId="2378C0B1" w14:textId="28B712BD" w:rsidR="002701D1" w:rsidRPr="002701D1" w:rsidRDefault="002D4D80" w:rsidP="002701D1">
      <w:pPr>
        <w:spacing w:after="0" w:line="259" w:lineRule="auto"/>
        <w:rPr>
          <w:rFonts w:ascii="Century Gothic" w:hAnsi="Century Gothic" w:cs="Calibri"/>
          <w:color w:val="000000"/>
          <w:bdr w:val="none" w:sz="0" w:space="0" w:color="auto" w:frame="1"/>
          <w:lang w:val="en"/>
        </w:rPr>
      </w:pPr>
      <w:r w:rsidRPr="00CB69F2">
        <w:rPr>
          <w:rFonts w:ascii="Century Gothic" w:hAnsi="Century Gothic"/>
          <w:color w:val="000000"/>
        </w:rPr>
        <w:t xml:space="preserve">Directed by Cathy James </w:t>
      </w:r>
      <w:r w:rsidR="00864ED0">
        <w:rPr>
          <w:rFonts w:ascii="Century Gothic" w:hAnsi="Century Gothic"/>
          <w:color w:val="000000"/>
        </w:rPr>
        <w:t xml:space="preserve">and produced </w:t>
      </w:r>
      <w:r w:rsidRPr="00CB69F2">
        <w:rPr>
          <w:rFonts w:ascii="Century Gothic" w:hAnsi="Century Gothic"/>
          <w:color w:val="000000"/>
        </w:rPr>
        <w:t>with kind permission from Dramatic Publishing</w:t>
      </w:r>
      <w:r w:rsidR="00864ED0">
        <w:rPr>
          <w:rFonts w:ascii="Century Gothic" w:hAnsi="Century Gothic"/>
        </w:rPr>
        <w:t>. T</w:t>
      </w:r>
      <w:r w:rsidR="002701D1" w:rsidRPr="002701D1">
        <w:rPr>
          <w:rFonts w:ascii="Century Gothic" w:hAnsi="Century Gothic"/>
        </w:rPr>
        <w:t xml:space="preserve">his show is rated G for a full family friendly experience.  Performances run </w:t>
      </w:r>
      <w:r w:rsidR="002701D1">
        <w:rPr>
          <w:rFonts w:ascii="Century Gothic" w:hAnsi="Century Gothic"/>
        </w:rPr>
        <w:t xml:space="preserve">September </w:t>
      </w:r>
      <w:r w:rsidR="00BD2336">
        <w:rPr>
          <w:rFonts w:ascii="Century Gothic" w:hAnsi="Century Gothic"/>
        </w:rPr>
        <w:t>5-7</w:t>
      </w:r>
      <w:r w:rsidR="00E649DD">
        <w:rPr>
          <w:rFonts w:ascii="Century Gothic" w:hAnsi="Century Gothic"/>
        </w:rPr>
        <w:t xml:space="preserve"> &amp; 12-14</w:t>
      </w:r>
      <w:r w:rsidR="002701D1">
        <w:rPr>
          <w:rFonts w:ascii="Century Gothic" w:hAnsi="Century Gothic"/>
        </w:rPr>
        <w:t>, 2025</w:t>
      </w:r>
      <w:r w:rsidR="002701D1" w:rsidRPr="002701D1">
        <w:rPr>
          <w:rFonts w:ascii="Century Gothic" w:hAnsi="Century Gothic"/>
        </w:rPr>
        <w:t xml:space="preserve">.  Each weekend </w:t>
      </w:r>
      <w:r w:rsidR="00E649DD">
        <w:rPr>
          <w:rFonts w:ascii="Century Gothic" w:hAnsi="Century Gothic"/>
        </w:rPr>
        <w:t>includes</w:t>
      </w:r>
      <w:r w:rsidR="002701D1" w:rsidRPr="002701D1">
        <w:rPr>
          <w:rFonts w:ascii="Century Gothic" w:hAnsi="Century Gothic"/>
        </w:rPr>
        <w:t xml:space="preserve"> a Friday night performance, and Saturday and Sunday matinees. </w:t>
      </w:r>
      <w:r w:rsidR="002701D1" w:rsidRPr="002701D1">
        <w:rPr>
          <w:rFonts w:ascii="Century Gothic" w:hAnsi="Century Gothic" w:cs="Calibri"/>
          <w:color w:val="000000"/>
          <w:bdr w:val="none" w:sz="0" w:space="0" w:color="auto" w:frame="1"/>
          <w:lang w:val="en"/>
        </w:rPr>
        <w:t xml:space="preserve">General Admission tickets for all performances are $20 and $15 for Senior Citizens aged 65 and older.  All tickets may also be purchased at the door or online at </w:t>
      </w:r>
      <w:hyperlink r:id="rId5" w:history="1">
        <w:r w:rsidR="002701D1" w:rsidRPr="002701D1">
          <w:rPr>
            <w:rFonts w:ascii="Century Gothic" w:hAnsi="Century Gothic" w:cs="Calibri"/>
            <w:color w:val="467886" w:themeColor="hyperlink"/>
            <w:u w:val="single"/>
            <w:bdr w:val="none" w:sz="0" w:space="0" w:color="auto" w:frame="1"/>
            <w:lang w:val="en"/>
          </w:rPr>
          <w:t>https://www.potomacplaymakers.org/get-tickets/</w:t>
        </w:r>
      </w:hyperlink>
      <w:r w:rsidR="002701D1" w:rsidRPr="002701D1">
        <w:rPr>
          <w:rFonts w:ascii="Century Gothic" w:hAnsi="Century Gothic" w:cs="Calibri"/>
          <w:color w:val="000000"/>
          <w:bdr w:val="none" w:sz="0" w:space="0" w:color="auto" w:frame="1"/>
          <w:lang w:val="en"/>
        </w:rPr>
        <w:t xml:space="preserve">. </w:t>
      </w:r>
    </w:p>
    <w:p w14:paraId="6A851858" w14:textId="77777777" w:rsidR="002701D1" w:rsidRDefault="002701D1" w:rsidP="002701D1">
      <w:pPr>
        <w:shd w:val="clear" w:color="auto" w:fill="FFFFFF" w:themeFill="background1"/>
        <w:spacing w:after="0" w:line="240" w:lineRule="auto"/>
        <w:rPr>
          <w:rFonts w:ascii="Century Gothic" w:hAnsi="Century Gothic" w:cs="Calibri"/>
          <w:color w:val="000000"/>
          <w:bdr w:val="none" w:sz="0" w:space="0" w:color="auto" w:frame="1"/>
          <w:lang w:val="en"/>
        </w:rPr>
      </w:pPr>
    </w:p>
    <w:p w14:paraId="0BEEFF48" w14:textId="3003DE5B" w:rsidR="00B213B3" w:rsidRDefault="00550D22" w:rsidP="002701D1">
      <w:pPr>
        <w:shd w:val="clear" w:color="auto" w:fill="FFFFFF" w:themeFill="background1"/>
        <w:spacing w:after="0" w:line="240" w:lineRule="auto"/>
        <w:rPr>
          <w:rFonts w:ascii="Century Gothic" w:hAnsi="Century Gothic" w:cs="Calibri"/>
          <w:color w:val="000000"/>
          <w:bdr w:val="none" w:sz="0" w:space="0" w:color="auto" w:frame="1"/>
          <w:lang w:val="en"/>
        </w:rPr>
      </w:pPr>
      <w:r>
        <w:rPr>
          <w:rFonts w:ascii="Century Gothic" w:hAnsi="Century Gothic" w:cs="Calibri"/>
          <w:color w:val="000000"/>
          <w:bdr w:val="none" w:sz="0" w:space="0" w:color="auto" w:frame="1"/>
          <w:lang w:val="en"/>
        </w:rPr>
        <w:t xml:space="preserve">A </w:t>
      </w:r>
      <w:r w:rsidR="00F9286B">
        <w:rPr>
          <w:rFonts w:ascii="Century Gothic" w:hAnsi="Century Gothic" w:cs="Calibri"/>
          <w:color w:val="000000"/>
          <w:bdr w:val="none" w:sz="0" w:space="0" w:color="auto" w:frame="1"/>
          <w:lang w:val="en"/>
        </w:rPr>
        <w:t>post show</w:t>
      </w:r>
      <w:r>
        <w:rPr>
          <w:rFonts w:ascii="Century Gothic" w:hAnsi="Century Gothic" w:cs="Calibri"/>
          <w:color w:val="000000"/>
          <w:bdr w:val="none" w:sz="0" w:space="0" w:color="auto" w:frame="1"/>
          <w:lang w:val="en"/>
        </w:rPr>
        <w:t xml:space="preserve"> discussion of the play will take place after </w:t>
      </w:r>
      <w:r w:rsidR="00F0345B">
        <w:rPr>
          <w:rFonts w:ascii="Century Gothic" w:hAnsi="Century Gothic" w:cs="Calibri"/>
          <w:color w:val="000000"/>
          <w:bdr w:val="none" w:sz="0" w:space="0" w:color="auto" w:frame="1"/>
          <w:lang w:val="en"/>
        </w:rPr>
        <w:t>Saturday’s</w:t>
      </w:r>
      <w:r>
        <w:rPr>
          <w:rFonts w:ascii="Century Gothic" w:hAnsi="Century Gothic" w:cs="Calibri"/>
          <w:color w:val="000000"/>
          <w:bdr w:val="none" w:sz="0" w:space="0" w:color="auto" w:frame="1"/>
          <w:lang w:val="en"/>
        </w:rPr>
        <w:t xml:space="preserve"> September 6 matinee. </w:t>
      </w:r>
      <w:r w:rsidR="00F0345B">
        <w:rPr>
          <w:rFonts w:ascii="Century Gothic" w:hAnsi="Century Gothic" w:cs="Calibri"/>
          <w:color w:val="000000"/>
          <w:bdr w:val="none" w:sz="0" w:space="0" w:color="auto" w:frame="1"/>
          <w:lang w:val="en"/>
        </w:rPr>
        <w:t>All are invited to participate.</w:t>
      </w:r>
    </w:p>
    <w:p w14:paraId="01637314" w14:textId="77777777" w:rsidR="00550D22" w:rsidRPr="002701D1" w:rsidRDefault="00550D22" w:rsidP="002701D1">
      <w:pPr>
        <w:shd w:val="clear" w:color="auto" w:fill="FFFFFF" w:themeFill="background1"/>
        <w:spacing w:after="0" w:line="240" w:lineRule="auto"/>
        <w:rPr>
          <w:rFonts w:ascii="Century Gothic" w:hAnsi="Century Gothic" w:cs="Calibri"/>
          <w:color w:val="000000"/>
          <w:bdr w:val="none" w:sz="0" w:space="0" w:color="auto" w:frame="1"/>
          <w:lang w:val="en"/>
        </w:rPr>
      </w:pPr>
    </w:p>
    <w:p w14:paraId="23565883" w14:textId="421EB852" w:rsidR="002701D1" w:rsidRPr="002701D1" w:rsidRDefault="002701D1" w:rsidP="00CB69F2">
      <w:pPr>
        <w:shd w:val="clear" w:color="auto" w:fill="FFFFFF" w:themeFill="background1"/>
        <w:spacing w:after="0" w:line="240" w:lineRule="auto"/>
        <w:rPr>
          <w:sz w:val="22"/>
          <w:szCs w:val="22"/>
        </w:rPr>
      </w:pPr>
      <w:r w:rsidRPr="002701D1">
        <w:rPr>
          <w:rFonts w:ascii="Century Gothic" w:hAnsi="Century Gothic" w:cstheme="minorHAnsi"/>
          <w:color w:val="000000"/>
          <w:bdr w:val="none" w:sz="0" w:space="0" w:color="auto" w:frame="1"/>
          <w:lang w:val="en"/>
        </w:rPr>
        <w:t xml:space="preserve">The Potomac Playmakers, founded in 1926, is one of the nation's longest running active community theatre groups. The Potomac Playmakers Performing Arts Center, purchased in 2017 with </w:t>
      </w:r>
      <w:r w:rsidRPr="002701D1">
        <w:rPr>
          <w:rFonts w:ascii="Century Gothic" w:hAnsi="Century Gothic" w:cstheme="majorHAnsi"/>
          <w:color w:val="333333"/>
        </w:rPr>
        <w:t xml:space="preserve">generous funding from the Agnita Stine Schrieber Fund, features </w:t>
      </w:r>
      <w:r w:rsidRPr="002701D1">
        <w:rPr>
          <w:rFonts w:ascii="Century Gothic" w:hAnsi="Century Gothic" w:cstheme="majorHAnsi"/>
          <w:b/>
          <w:bCs/>
          <w:color w:val="333333"/>
        </w:rPr>
        <w:t>deluxe cinema quality seating</w:t>
      </w:r>
      <w:r w:rsidRPr="002701D1">
        <w:rPr>
          <w:rFonts w:ascii="Century Gothic" w:hAnsi="Century Gothic" w:cstheme="majorHAnsi"/>
          <w:color w:val="333333"/>
        </w:rPr>
        <w:t xml:space="preserve"> for a comfortable seating experience</w:t>
      </w:r>
      <w:r w:rsidRPr="002701D1">
        <w:rPr>
          <w:rFonts w:ascii="Century Gothic" w:hAnsi="Century Gothic" w:cstheme="minorHAnsi"/>
          <w:color w:val="000000"/>
          <w:bdr w:val="none" w:sz="0" w:space="0" w:color="auto" w:frame="1"/>
          <w:lang w:val="en"/>
        </w:rPr>
        <w:t xml:space="preserve">.  For more information, visit The Potomac Playmakers’ </w:t>
      </w:r>
      <w:hyperlink r:id="rId6" w:history="1">
        <w:r w:rsidRPr="002701D1">
          <w:rPr>
            <w:rFonts w:ascii="Century Gothic" w:hAnsi="Century Gothic" w:cstheme="minorHAnsi"/>
            <w:color w:val="0000FF"/>
            <w:u w:val="single"/>
            <w:bdr w:val="none" w:sz="0" w:space="0" w:color="auto" w:frame="1"/>
            <w:lang w:val="en"/>
          </w:rPr>
          <w:t>website</w:t>
        </w:r>
      </w:hyperlink>
      <w:r w:rsidRPr="002701D1">
        <w:rPr>
          <w:rFonts w:ascii="Century Gothic" w:hAnsi="Century Gothic" w:cstheme="minorHAnsi"/>
          <w:color w:val="000000"/>
          <w:bdr w:val="none" w:sz="0" w:space="0" w:color="auto" w:frame="1"/>
          <w:lang w:val="en"/>
        </w:rPr>
        <w:t>, email </w:t>
      </w:r>
      <w:hyperlink r:id="rId7" w:tgtFrame="_blank" w:history="1">
        <w:r w:rsidRPr="002701D1">
          <w:rPr>
            <w:rFonts w:ascii="Century Gothic" w:hAnsi="Century Gothic" w:cstheme="minorHAnsi"/>
            <w:color w:val="0000FF"/>
            <w:u w:val="single"/>
            <w:bdr w:val="none" w:sz="0" w:space="0" w:color="auto" w:frame="1"/>
            <w:lang w:val="en"/>
          </w:rPr>
          <w:t>potomacplaymakers@gmail.com</w:t>
        </w:r>
      </w:hyperlink>
      <w:r w:rsidRPr="002701D1">
        <w:rPr>
          <w:rFonts w:ascii="Century Gothic" w:hAnsi="Century Gothic" w:cstheme="minorHAnsi"/>
          <w:color w:val="000000"/>
          <w:bdr w:val="none" w:sz="0" w:space="0" w:color="auto" w:frame="1"/>
          <w:lang w:val="en"/>
        </w:rPr>
        <w:t> or call (240) 513-6260. The Potomac Playmakers, Inc. is a registered 501(c)(3adf) all-volunteer, non-profit organization.</w:t>
      </w:r>
      <w:r w:rsidRPr="002701D1">
        <w:rPr>
          <w:rFonts w:ascii="Century Gothic" w:hAnsi="Century Gothic" w:cs="Calibri Light"/>
          <w:noProof/>
          <w:color w:val="1A1919"/>
          <w:shd w:val="clear" w:color="auto" w:fill="FBFBFB"/>
        </w:rPr>
        <w:drawing>
          <wp:anchor distT="0" distB="0" distL="114300" distR="114300" simplePos="0" relativeHeight="251658240" behindDoc="0" locked="0" layoutInCell="1" allowOverlap="1" wp14:anchorId="428E6737" wp14:editId="16C7B34D">
            <wp:simplePos x="0" y="0"/>
            <wp:positionH relativeFrom="column">
              <wp:posOffset>962660</wp:posOffset>
            </wp:positionH>
            <wp:positionV relativeFrom="paragraph">
              <wp:posOffset>1305560</wp:posOffset>
            </wp:positionV>
            <wp:extent cx="1389380" cy="694690"/>
            <wp:effectExtent l="0" t="0" r="1270" b="0"/>
            <wp:wrapNone/>
            <wp:docPr id="92853491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534915" name="Picture 3" descr="A close-up of a logo&#10;&#10;Description automatically generated"/>
                    <pic:cNvPicPr/>
                  </pic:nvPicPr>
                  <pic:blipFill rotWithShape="1">
                    <a:blip r:embed="rId8" cstate="print">
                      <a:extLst>
                        <a:ext uri="{28A0092B-C50C-407E-A947-70E740481C1C}">
                          <a14:useLocalDpi xmlns:a14="http://schemas.microsoft.com/office/drawing/2010/main" val="0"/>
                        </a:ext>
                      </a:extLst>
                    </a:blip>
                    <a:srcRect l="23565" t="15534" r="32268" b="45199"/>
                    <a:stretch/>
                  </pic:blipFill>
                  <pic:spPr bwMode="auto">
                    <a:xfrm>
                      <a:off x="0" y="0"/>
                      <a:ext cx="1389380" cy="694690"/>
                    </a:xfrm>
                    <a:prstGeom prst="rect">
                      <a:avLst/>
                    </a:prstGeom>
                    <a:ln>
                      <a:noFill/>
                    </a:ln>
                    <a:extLst>
                      <a:ext uri="{53640926-AAD7-44D8-BBD7-CCE9431645EC}">
                        <a14:shadowObscured xmlns:a14="http://schemas.microsoft.com/office/drawing/2010/main"/>
                      </a:ext>
                    </a:extLst>
                  </pic:spPr>
                </pic:pic>
              </a:graphicData>
            </a:graphic>
          </wp:anchor>
        </w:drawing>
      </w:r>
    </w:p>
    <w:p w14:paraId="373AD90F" w14:textId="1F7621A0" w:rsidR="00DE75E5" w:rsidRDefault="00DE75E5" w:rsidP="003807B6">
      <w:pPr>
        <w:pStyle w:val="NormalWeb"/>
        <w:shd w:val="clear" w:color="auto" w:fill="FFFFFF"/>
        <w:textAlignment w:val="baseline"/>
      </w:pPr>
    </w:p>
    <w:sectPr w:rsidR="00DE75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7B6"/>
    <w:rsid w:val="00081072"/>
    <w:rsid w:val="001B28AC"/>
    <w:rsid w:val="00256B7C"/>
    <w:rsid w:val="002701D1"/>
    <w:rsid w:val="002C4FDE"/>
    <w:rsid w:val="002D4D80"/>
    <w:rsid w:val="003807B6"/>
    <w:rsid w:val="004016F0"/>
    <w:rsid w:val="00550D22"/>
    <w:rsid w:val="0061719D"/>
    <w:rsid w:val="006C1695"/>
    <w:rsid w:val="007A7C36"/>
    <w:rsid w:val="00856813"/>
    <w:rsid w:val="00864ED0"/>
    <w:rsid w:val="00A930C5"/>
    <w:rsid w:val="00A966A5"/>
    <w:rsid w:val="00AD02A1"/>
    <w:rsid w:val="00AF342A"/>
    <w:rsid w:val="00B213B3"/>
    <w:rsid w:val="00B422F5"/>
    <w:rsid w:val="00B44BFD"/>
    <w:rsid w:val="00BD2336"/>
    <w:rsid w:val="00C03BC1"/>
    <w:rsid w:val="00C900B3"/>
    <w:rsid w:val="00CB69F2"/>
    <w:rsid w:val="00CE5A75"/>
    <w:rsid w:val="00DE75E5"/>
    <w:rsid w:val="00DF688F"/>
    <w:rsid w:val="00E649DD"/>
    <w:rsid w:val="00EB0432"/>
    <w:rsid w:val="00F0345B"/>
    <w:rsid w:val="00F92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3D9A1"/>
  <w15:chartTrackingRefBased/>
  <w15:docId w15:val="{5DC055AC-50E4-4954-9EB5-59BB1E7E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7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7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7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7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7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7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7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7B6"/>
    <w:rPr>
      <w:rFonts w:eastAsiaTheme="majorEastAsia" w:cstheme="majorBidi"/>
      <w:color w:val="272727" w:themeColor="text1" w:themeTint="D8"/>
    </w:rPr>
  </w:style>
  <w:style w:type="paragraph" w:styleId="Title">
    <w:name w:val="Title"/>
    <w:basedOn w:val="Normal"/>
    <w:next w:val="Normal"/>
    <w:link w:val="TitleChar"/>
    <w:uiPriority w:val="10"/>
    <w:qFormat/>
    <w:rsid w:val="00380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7B6"/>
    <w:pPr>
      <w:spacing w:before="160"/>
      <w:jc w:val="center"/>
    </w:pPr>
    <w:rPr>
      <w:i/>
      <w:iCs/>
      <w:color w:val="404040" w:themeColor="text1" w:themeTint="BF"/>
    </w:rPr>
  </w:style>
  <w:style w:type="character" w:customStyle="1" w:styleId="QuoteChar">
    <w:name w:val="Quote Char"/>
    <w:basedOn w:val="DefaultParagraphFont"/>
    <w:link w:val="Quote"/>
    <w:uiPriority w:val="29"/>
    <w:rsid w:val="003807B6"/>
    <w:rPr>
      <w:i/>
      <w:iCs/>
      <w:color w:val="404040" w:themeColor="text1" w:themeTint="BF"/>
    </w:rPr>
  </w:style>
  <w:style w:type="paragraph" w:styleId="ListParagraph">
    <w:name w:val="List Paragraph"/>
    <w:basedOn w:val="Normal"/>
    <w:uiPriority w:val="34"/>
    <w:qFormat/>
    <w:rsid w:val="003807B6"/>
    <w:pPr>
      <w:ind w:left="720"/>
      <w:contextualSpacing/>
    </w:pPr>
  </w:style>
  <w:style w:type="character" w:styleId="IntenseEmphasis">
    <w:name w:val="Intense Emphasis"/>
    <w:basedOn w:val="DefaultParagraphFont"/>
    <w:uiPriority w:val="21"/>
    <w:qFormat/>
    <w:rsid w:val="003807B6"/>
    <w:rPr>
      <w:i/>
      <w:iCs/>
      <w:color w:val="0F4761" w:themeColor="accent1" w:themeShade="BF"/>
    </w:rPr>
  </w:style>
  <w:style w:type="paragraph" w:styleId="IntenseQuote">
    <w:name w:val="Intense Quote"/>
    <w:basedOn w:val="Normal"/>
    <w:next w:val="Normal"/>
    <w:link w:val="IntenseQuoteChar"/>
    <w:uiPriority w:val="30"/>
    <w:qFormat/>
    <w:rsid w:val="00380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7B6"/>
    <w:rPr>
      <w:i/>
      <w:iCs/>
      <w:color w:val="0F4761" w:themeColor="accent1" w:themeShade="BF"/>
    </w:rPr>
  </w:style>
  <w:style w:type="character" w:styleId="IntenseReference">
    <w:name w:val="Intense Reference"/>
    <w:basedOn w:val="DefaultParagraphFont"/>
    <w:uiPriority w:val="32"/>
    <w:qFormat/>
    <w:rsid w:val="003807B6"/>
    <w:rPr>
      <w:b/>
      <w:bCs/>
      <w:smallCaps/>
      <w:color w:val="0F4761" w:themeColor="accent1" w:themeShade="BF"/>
      <w:spacing w:val="5"/>
    </w:rPr>
  </w:style>
  <w:style w:type="paragraph" w:styleId="NormalWeb">
    <w:name w:val="Normal (Web)"/>
    <w:basedOn w:val="Normal"/>
    <w:uiPriority w:val="99"/>
    <w:unhideWhenUsed/>
    <w:rsid w:val="003807B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78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mailto:potomacplaymakers@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tomacplaymakers.org/get-tickets/" TargetMode="External"/><Relationship Id="rId5" Type="http://schemas.openxmlformats.org/officeDocument/2006/relationships/hyperlink" Target="https://www.potomacplaymakers.org/get-tickets/"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2781</TotalTime>
  <Pages>1</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kleit</dc:creator>
  <cp:keywords/>
  <dc:description/>
  <cp:lastModifiedBy>susan kleit</cp:lastModifiedBy>
  <cp:revision>2</cp:revision>
  <cp:lastPrinted>2025-08-15T14:41:00Z</cp:lastPrinted>
  <dcterms:created xsi:type="dcterms:W3CDTF">2025-08-17T13:02:00Z</dcterms:created>
  <dcterms:modified xsi:type="dcterms:W3CDTF">2025-08-17T13:02:00Z</dcterms:modified>
</cp:coreProperties>
</file>