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F8296" w14:textId="77777777" w:rsidR="0071683A" w:rsidRDefault="0071683A" w:rsidP="0071683A">
      <w:pPr>
        <w:pStyle w:val="NormalWeb"/>
        <w:jc w:val="center"/>
        <w:rPr>
          <w:rFonts w:ascii="Arial" w:hAnsi="Arial" w:cs="Arial"/>
          <w:color w:val="313941"/>
          <w:sz w:val="21"/>
          <w:szCs w:val="21"/>
        </w:rPr>
      </w:pPr>
      <w:r>
        <w:rPr>
          <w:rStyle w:val="Strong"/>
          <w:rFonts w:ascii="Arial" w:hAnsi="Arial" w:cs="Arial"/>
          <w:color w:val="313941"/>
          <w:sz w:val="21"/>
          <w:szCs w:val="21"/>
        </w:rPr>
        <w:t>Small Business Update</w:t>
      </w:r>
      <w:r>
        <w:rPr>
          <w:rFonts w:ascii="Arial" w:hAnsi="Arial" w:cs="Arial"/>
          <w:color w:val="313941"/>
          <w:sz w:val="21"/>
          <w:szCs w:val="21"/>
        </w:rPr>
        <w:t xml:space="preserve"> </w:t>
      </w:r>
    </w:p>
    <w:p w14:paraId="7BC167BD" w14:textId="77777777" w:rsidR="0071683A" w:rsidRDefault="0071683A" w:rsidP="0071683A">
      <w:pPr>
        <w:pStyle w:val="NormalWeb"/>
        <w:rPr>
          <w:rFonts w:ascii="Arial" w:hAnsi="Arial" w:cs="Arial"/>
          <w:color w:val="313941"/>
          <w:sz w:val="21"/>
          <w:szCs w:val="21"/>
        </w:rPr>
      </w:pPr>
      <w:r>
        <w:rPr>
          <w:rFonts w:ascii="Arial" w:hAnsi="Arial" w:cs="Arial"/>
          <w:color w:val="313941"/>
          <w:sz w:val="21"/>
          <w:szCs w:val="21"/>
        </w:rPr>
        <w:t>Today, Congress passed legislation that included crucial grant and loan aid for small businesses. Here is a brief overview of the new relief funding that will be available to small businesses:</w:t>
      </w:r>
      <w:r>
        <w:rPr>
          <w:rFonts w:ascii="Arial" w:hAnsi="Arial" w:cs="Arial"/>
          <w:color w:val="313941"/>
          <w:sz w:val="21"/>
          <w:szCs w:val="21"/>
        </w:rPr>
        <w:br/>
      </w:r>
      <w:r>
        <w:rPr>
          <w:rFonts w:ascii="Arial" w:hAnsi="Arial" w:cs="Arial"/>
          <w:color w:val="313941"/>
          <w:sz w:val="21"/>
          <w:szCs w:val="21"/>
        </w:rPr>
        <w:br/>
      </w:r>
      <w:r>
        <w:rPr>
          <w:rStyle w:val="Strong"/>
          <w:rFonts w:ascii="Arial" w:hAnsi="Arial" w:cs="Arial"/>
          <w:color w:val="313941"/>
          <w:sz w:val="21"/>
          <w:szCs w:val="21"/>
        </w:rPr>
        <w:t>Forgivable Loans:</w:t>
      </w:r>
      <w:r>
        <w:rPr>
          <w:rFonts w:ascii="Arial" w:hAnsi="Arial" w:cs="Arial"/>
          <w:color w:val="313941"/>
          <w:sz w:val="21"/>
          <w:szCs w:val="21"/>
        </w:rPr>
        <w:t xml:space="preserve"> The bill includes nearly $350 billion in funding for a new Paycheck Protection Program (PPP) that provides small businesses (and certain non-profits) with zero-fee loans of up to $10 million. Up to 8 weeks of average payroll and other costs will be forgiven if the business retains its employees and their salary levels. Principal and interest </w:t>
      </w:r>
      <w:proofErr w:type="gramStart"/>
      <w:r>
        <w:rPr>
          <w:rFonts w:ascii="Arial" w:hAnsi="Arial" w:cs="Arial"/>
          <w:color w:val="313941"/>
          <w:sz w:val="21"/>
          <w:szCs w:val="21"/>
        </w:rPr>
        <w:t>is</w:t>
      </w:r>
      <w:proofErr w:type="gramEnd"/>
      <w:r>
        <w:rPr>
          <w:rFonts w:ascii="Arial" w:hAnsi="Arial" w:cs="Arial"/>
          <w:color w:val="313941"/>
          <w:sz w:val="21"/>
          <w:szCs w:val="21"/>
        </w:rPr>
        <w:t xml:space="preserve"> deferred for up to a year and all borrower fees are waived. If the small business has already laid off workers, you can rehire these workers and then can take advantage of the provisions in this loan program. </w:t>
      </w:r>
    </w:p>
    <w:p w14:paraId="45B5C727" w14:textId="77777777" w:rsidR="0071683A" w:rsidRDefault="0071683A" w:rsidP="0071683A">
      <w:pPr>
        <w:pStyle w:val="NormalWeb"/>
        <w:rPr>
          <w:rFonts w:ascii="Arial" w:hAnsi="Arial" w:cs="Arial"/>
          <w:color w:val="313941"/>
          <w:sz w:val="21"/>
          <w:szCs w:val="21"/>
        </w:rPr>
      </w:pPr>
      <w:r>
        <w:rPr>
          <w:rFonts w:ascii="Arial" w:hAnsi="Arial" w:cs="Arial"/>
          <w:color w:val="313941"/>
          <w:sz w:val="21"/>
          <w:szCs w:val="21"/>
        </w:rPr>
        <w:br/>
      </w:r>
      <w:r>
        <w:rPr>
          <w:rStyle w:val="Strong"/>
          <w:rFonts w:ascii="Arial" w:hAnsi="Arial" w:cs="Arial"/>
          <w:color w:val="313941"/>
          <w:sz w:val="21"/>
          <w:szCs w:val="21"/>
        </w:rPr>
        <w:t>Emergency Economic Injury Grants:</w:t>
      </w:r>
      <w:r>
        <w:rPr>
          <w:rFonts w:ascii="Arial" w:hAnsi="Arial" w:cs="Arial"/>
          <w:color w:val="313941"/>
          <w:sz w:val="21"/>
          <w:szCs w:val="21"/>
        </w:rPr>
        <w:t xml:space="preserve"> The bill includes $10 billion in funding for a provision to provide an advance of $10,000 to small businesses and nonprofits that apply for an SBA economic injury disaster loan (EIDL) within three days of applying for the loan. The grant </w:t>
      </w:r>
      <w:r>
        <w:rPr>
          <w:rStyle w:val="Strong"/>
          <w:rFonts w:ascii="Arial" w:hAnsi="Arial" w:cs="Arial"/>
          <w:color w:val="313941"/>
          <w:sz w:val="21"/>
          <w:szCs w:val="21"/>
          <w:u w:val="single"/>
        </w:rPr>
        <w:t>does not need to be repaid</w:t>
      </w:r>
      <w:r>
        <w:rPr>
          <w:rFonts w:ascii="Arial" w:hAnsi="Arial" w:cs="Arial"/>
          <w:color w:val="313941"/>
          <w:sz w:val="21"/>
          <w:szCs w:val="21"/>
        </w:rPr>
        <w:t xml:space="preserve">, even if the grantee is subsequently denied an EIDL, and may be used to provide paid sick leave to employees, maintain payroll, meet increased production costs due to supply chain disruptions, or pay business obligations, including debts, rent and mortgage payments. </w:t>
      </w:r>
    </w:p>
    <w:p w14:paraId="69A608FE" w14:textId="77777777" w:rsidR="0071683A" w:rsidRDefault="0071683A" w:rsidP="0071683A">
      <w:pPr>
        <w:pStyle w:val="NormalWeb"/>
        <w:rPr>
          <w:rFonts w:ascii="Arial" w:hAnsi="Arial" w:cs="Arial"/>
          <w:color w:val="313941"/>
          <w:sz w:val="21"/>
          <w:szCs w:val="21"/>
        </w:rPr>
      </w:pPr>
      <w:r>
        <w:rPr>
          <w:rFonts w:ascii="Arial" w:hAnsi="Arial" w:cs="Arial"/>
          <w:color w:val="313941"/>
          <w:sz w:val="21"/>
          <w:szCs w:val="21"/>
        </w:rPr>
        <w:br/>
      </w:r>
      <w:r>
        <w:rPr>
          <w:rStyle w:val="Strong"/>
          <w:rFonts w:ascii="Arial" w:hAnsi="Arial" w:cs="Arial"/>
          <w:color w:val="313941"/>
          <w:sz w:val="21"/>
          <w:szCs w:val="21"/>
        </w:rPr>
        <w:t>Debt Relief for Existing and New SBA Borrowers</w:t>
      </w:r>
      <w:r>
        <w:rPr>
          <w:rFonts w:ascii="Arial" w:hAnsi="Arial" w:cs="Arial"/>
          <w:color w:val="313941"/>
          <w:sz w:val="21"/>
          <w:szCs w:val="21"/>
        </w:rPr>
        <w:t xml:space="preserve"> – The bill includes $17 billion in funding for a provision to provide immediate relief to small businesses with standard SBA 7(a), 504, or microloans. Under this provision, SBA will cover all loan payments for existing SBA borrowers, including principal, interest, and fees, for six months. </w:t>
      </w:r>
      <w:r>
        <w:rPr>
          <w:rStyle w:val="Strong"/>
          <w:rFonts w:ascii="Arial" w:hAnsi="Arial" w:cs="Arial"/>
          <w:color w:val="313941"/>
          <w:sz w:val="21"/>
          <w:szCs w:val="21"/>
          <w:u w:val="single"/>
        </w:rPr>
        <w:t>This relief will also be available to new borrowers who take out an SBA loan within six months after the President signs the bill.</w:t>
      </w:r>
      <w:r>
        <w:rPr>
          <w:rFonts w:ascii="Arial" w:hAnsi="Arial" w:cs="Arial"/>
          <w:color w:val="313941"/>
          <w:sz w:val="21"/>
          <w:szCs w:val="21"/>
        </w:rPr>
        <w:t xml:space="preserve"> </w:t>
      </w:r>
    </w:p>
    <w:p w14:paraId="322F1DC3" w14:textId="21B3F2B5" w:rsidR="007B56FB" w:rsidRPr="0071683A" w:rsidRDefault="0071683A" w:rsidP="0071683A">
      <w:r>
        <w:rPr>
          <w:rFonts w:ascii="Arial" w:hAnsi="Arial" w:cs="Arial"/>
          <w:color w:val="313941"/>
          <w:sz w:val="21"/>
          <w:szCs w:val="21"/>
        </w:rPr>
        <w:br/>
      </w:r>
      <w:r>
        <w:rPr>
          <w:rStyle w:val="Strong"/>
          <w:rFonts w:ascii="Arial" w:hAnsi="Arial" w:cs="Arial"/>
          <w:color w:val="313941"/>
          <w:sz w:val="21"/>
          <w:szCs w:val="21"/>
        </w:rPr>
        <w:t>Resources for Business Counseling Services</w:t>
      </w:r>
      <w:r>
        <w:rPr>
          <w:rFonts w:ascii="Arial" w:hAnsi="Arial" w:cs="Arial"/>
          <w:color w:val="313941"/>
          <w:sz w:val="21"/>
          <w:szCs w:val="21"/>
        </w:rPr>
        <w:t xml:space="preserve"> – The bill includes $275 million in grant funding to Small Business Development Centers (SBDCs), Women’s Business Centers (WBCs), as well as the Minority Business Development Agency’s Business Centers (MBDCs), to provide mentorship, guidance and expertise to small businesses.</w:t>
      </w:r>
      <w:r>
        <w:rPr>
          <w:rFonts w:ascii="Arial" w:hAnsi="Arial" w:cs="Arial"/>
          <w:color w:val="313941"/>
          <w:sz w:val="21"/>
          <w:szCs w:val="21"/>
        </w:rPr>
        <w:br/>
      </w:r>
      <w:r>
        <w:rPr>
          <w:rFonts w:ascii="Arial" w:hAnsi="Arial" w:cs="Arial"/>
          <w:color w:val="313941"/>
          <w:sz w:val="21"/>
          <w:szCs w:val="21"/>
        </w:rPr>
        <w:br/>
        <w:t xml:space="preserve">We will be in touch as soon as more information becomes available regarding how to apply. In the meantime, you can find additional information about the small business supports included in the legislation </w:t>
      </w:r>
      <w:hyperlink r:id="rId4" w:tgtFrame="_blank" w:history="1">
        <w:r>
          <w:rPr>
            <w:rStyle w:val="Hyperlink"/>
            <w:rFonts w:ascii="Arial" w:hAnsi="Arial" w:cs="Arial"/>
            <w:sz w:val="21"/>
            <w:szCs w:val="21"/>
          </w:rPr>
          <w:t>HERE</w:t>
        </w:r>
      </w:hyperlink>
      <w:r>
        <w:rPr>
          <w:rFonts w:ascii="Arial" w:hAnsi="Arial" w:cs="Arial"/>
          <w:color w:val="313941"/>
          <w:sz w:val="21"/>
          <w:szCs w:val="21"/>
        </w:rPr>
        <w:t>. Please do not hesitate to reach out to my office with any questions.</w:t>
      </w:r>
      <w:bookmarkStart w:id="0" w:name="_GoBack"/>
      <w:bookmarkEnd w:id="0"/>
    </w:p>
    <w:sectPr w:rsidR="007B56FB" w:rsidRPr="00716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FB"/>
    <w:rsid w:val="0071683A"/>
    <w:rsid w:val="007B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E831"/>
  <w15:chartTrackingRefBased/>
  <w15:docId w15:val="{79F0E72D-C98D-4FD3-8378-2BF260CC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6FB"/>
    <w:pPr>
      <w:spacing w:after="0" w:line="240" w:lineRule="auto"/>
    </w:pPr>
    <w:rPr>
      <w:rFonts w:ascii="Trebuchet MS" w:hAnsi="Trebuchet MS"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683A"/>
    <w:rPr>
      <w:color w:val="0000FF"/>
      <w:u w:val="single"/>
    </w:rPr>
  </w:style>
  <w:style w:type="paragraph" w:styleId="NormalWeb">
    <w:name w:val="Normal (Web)"/>
    <w:basedOn w:val="Normal"/>
    <w:uiPriority w:val="99"/>
    <w:semiHidden/>
    <w:unhideWhenUsed/>
    <w:rsid w:val="0071683A"/>
    <w:pPr>
      <w:spacing w:before="100" w:beforeAutospacing="1" w:after="240"/>
    </w:pPr>
    <w:rPr>
      <w:rFonts w:ascii="Calibri" w:eastAsia="Times New Roman" w:hAnsi="Calibri"/>
      <w:color w:val="auto"/>
      <w:sz w:val="22"/>
      <w:szCs w:val="22"/>
    </w:rPr>
  </w:style>
  <w:style w:type="character" w:styleId="Strong">
    <w:name w:val="Strong"/>
    <w:basedOn w:val="DefaultParagraphFont"/>
    <w:uiPriority w:val="22"/>
    <w:qFormat/>
    <w:rsid w:val="00716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970122">
      <w:bodyDiv w:val="1"/>
      <w:marLeft w:val="0"/>
      <w:marRight w:val="0"/>
      <w:marTop w:val="0"/>
      <w:marBottom w:val="0"/>
      <w:divBdr>
        <w:top w:val="none" w:sz="0" w:space="0" w:color="auto"/>
        <w:left w:val="none" w:sz="0" w:space="0" w:color="auto"/>
        <w:bottom w:val="none" w:sz="0" w:space="0" w:color="auto"/>
        <w:right w:val="none" w:sz="0" w:space="0" w:color="auto"/>
      </w:divBdr>
    </w:div>
    <w:div w:id="181548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qconnect.lmhostediq.com/iqextranet/iqClickTrk.aspx?&amp;cid=WA09AS&amp;crop=13207.8186972.3561701.972864&amp;report_id=&amp;redirect=https%3a%2f%2fwww.sbc.senate.gov%2fpublic%2f_cache%2ffiles%2f9%2f7%2f97ac840c-28b7-4e49-b872-d30a995d8dae%2fF2CF1DD78E6D6C8C8C3BF58C6D1DDB2B.small-business-owner-s-guide-to-the-cares-act-final-.pdf&amp;redir_log=797213918151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Dobson</dc:creator>
  <cp:keywords/>
  <dc:description/>
  <cp:lastModifiedBy>Diane Dobson</cp:lastModifiedBy>
  <cp:revision>1</cp:revision>
  <dcterms:created xsi:type="dcterms:W3CDTF">2020-03-27T17:53:00Z</dcterms:created>
  <dcterms:modified xsi:type="dcterms:W3CDTF">2020-03-28T18:59:00Z</dcterms:modified>
</cp:coreProperties>
</file>