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86780" w14:textId="061E6E6E" w:rsidR="005F07DC" w:rsidRPr="00E07E08" w:rsidRDefault="005F07DC" w:rsidP="00C03EB2">
      <w:pPr>
        <w:rPr>
          <w:rFonts w:ascii="Times New Roman" w:hAnsi="Times New Roman" w:cs="Times New Roman"/>
          <w:sz w:val="28"/>
          <w:szCs w:val="28"/>
        </w:rPr>
      </w:pPr>
      <w:r w:rsidRPr="00E07E08">
        <w:rPr>
          <w:rFonts w:ascii="Times New Roman" w:hAnsi="Times New Roman" w:cs="Times New Roman"/>
          <w:sz w:val="28"/>
          <w:szCs w:val="28"/>
        </w:rPr>
        <w:t xml:space="preserve">PKD </w:t>
      </w:r>
      <w:r w:rsidR="00E07E08">
        <w:rPr>
          <w:rFonts w:ascii="Times New Roman" w:hAnsi="Times New Roman" w:cs="Times New Roman"/>
          <w:sz w:val="28"/>
          <w:szCs w:val="28"/>
        </w:rPr>
        <w:t>d</w:t>
      </w:r>
      <w:r w:rsidRPr="00E07E08">
        <w:rPr>
          <w:rFonts w:ascii="Times New Roman" w:hAnsi="Times New Roman" w:cs="Times New Roman"/>
          <w:sz w:val="28"/>
          <w:szCs w:val="28"/>
        </w:rPr>
        <w:t xml:space="preserve">etected in </w:t>
      </w:r>
      <w:r w:rsidR="00E07E08">
        <w:rPr>
          <w:rFonts w:ascii="Times New Roman" w:hAnsi="Times New Roman" w:cs="Times New Roman"/>
          <w:sz w:val="28"/>
          <w:szCs w:val="28"/>
        </w:rPr>
        <w:t xml:space="preserve">some </w:t>
      </w:r>
      <w:r w:rsidRPr="00E07E08">
        <w:rPr>
          <w:rFonts w:ascii="Times New Roman" w:hAnsi="Times New Roman" w:cs="Times New Roman"/>
          <w:sz w:val="28"/>
          <w:szCs w:val="28"/>
        </w:rPr>
        <w:t>Alberta fish populations (continued):</w:t>
      </w:r>
    </w:p>
    <w:p w14:paraId="0B61622C" w14:textId="77777777" w:rsidR="00E07E08" w:rsidRDefault="00E07E08" w:rsidP="00C03EB2">
      <w:pPr>
        <w:rPr>
          <w:rFonts w:ascii="Times New Roman" w:hAnsi="Times New Roman" w:cs="Times New Roman"/>
          <w:sz w:val="28"/>
          <w:szCs w:val="28"/>
        </w:rPr>
      </w:pPr>
    </w:p>
    <w:p w14:paraId="4C843EC5" w14:textId="60BB4560" w:rsidR="00C03EB2" w:rsidRPr="00C03EB2" w:rsidRDefault="00C03EB2" w:rsidP="00C03EB2">
      <w:pPr>
        <w:rPr>
          <w:rFonts w:ascii="Times New Roman" w:hAnsi="Times New Roman" w:cs="Times New Roman"/>
          <w:sz w:val="28"/>
          <w:szCs w:val="28"/>
        </w:rPr>
      </w:pPr>
      <w:r w:rsidRPr="00C03EB2">
        <w:rPr>
          <w:rFonts w:ascii="Times New Roman" w:hAnsi="Times New Roman" w:cs="Times New Roman"/>
          <w:sz w:val="28"/>
          <w:szCs w:val="28"/>
        </w:rPr>
        <w:t>Similar to the parasite that causes whirling disease, the parasite that causes PKD, </w:t>
      </w:r>
      <w:proofErr w:type="spellStart"/>
      <w:r w:rsidRPr="00C03EB2">
        <w:rPr>
          <w:rFonts w:ascii="Times New Roman" w:hAnsi="Times New Roman" w:cs="Times New Roman"/>
          <w:i/>
          <w:iCs/>
          <w:sz w:val="28"/>
          <w:szCs w:val="28"/>
        </w:rPr>
        <w:t>Tetracapsuloides</w:t>
      </w:r>
      <w:proofErr w:type="spellEnd"/>
      <w:r w:rsidRPr="00C03EB2">
        <w:rPr>
          <w:rFonts w:ascii="Times New Roman" w:hAnsi="Times New Roman" w:cs="Times New Roman"/>
          <w:i/>
          <w:iCs/>
          <w:sz w:val="28"/>
          <w:szCs w:val="28"/>
        </w:rPr>
        <w:t> </w:t>
      </w:r>
      <w:proofErr w:type="spellStart"/>
      <w:r w:rsidRPr="00C03EB2">
        <w:rPr>
          <w:rFonts w:ascii="Times New Roman" w:hAnsi="Times New Roman" w:cs="Times New Roman"/>
          <w:i/>
          <w:iCs/>
          <w:sz w:val="28"/>
          <w:szCs w:val="28"/>
        </w:rPr>
        <w:t>bryosalmonae</w:t>
      </w:r>
      <w:proofErr w:type="spellEnd"/>
      <w:r w:rsidRPr="00C03EB2">
        <w:rPr>
          <w:rFonts w:ascii="Times New Roman" w:hAnsi="Times New Roman" w:cs="Times New Roman"/>
          <w:sz w:val="28"/>
          <w:szCs w:val="28"/>
        </w:rPr>
        <w:t>, is a </w:t>
      </w:r>
      <w:proofErr w:type="spellStart"/>
      <w:r w:rsidRPr="00C03EB2">
        <w:rPr>
          <w:rFonts w:ascii="Times New Roman" w:hAnsi="Times New Roman" w:cs="Times New Roman"/>
          <w:sz w:val="28"/>
          <w:szCs w:val="28"/>
        </w:rPr>
        <w:t>myxozoan</w:t>
      </w:r>
      <w:proofErr w:type="spellEnd"/>
      <w:r w:rsidRPr="00C03EB2">
        <w:rPr>
          <w:rFonts w:ascii="Times New Roman" w:hAnsi="Times New Roman" w:cs="Times New Roman"/>
          <w:sz w:val="28"/>
          <w:szCs w:val="28"/>
        </w:rPr>
        <w:t xml:space="preserve"> with a two-host life cycle that includes both an invertebrate and a salmonid host. All salmonids are suspected to be susceptible to the disease. </w:t>
      </w:r>
    </w:p>
    <w:p w14:paraId="5A0C3090" w14:textId="29C0B3B7" w:rsidR="00C03EB2" w:rsidRPr="00E07E08" w:rsidRDefault="00C03EB2" w:rsidP="00C03EB2">
      <w:pPr>
        <w:rPr>
          <w:rFonts w:ascii="Times New Roman" w:hAnsi="Times New Roman" w:cs="Times New Roman"/>
          <w:sz w:val="28"/>
          <w:szCs w:val="28"/>
        </w:rPr>
      </w:pPr>
      <w:r w:rsidRPr="00C03EB2">
        <w:rPr>
          <w:rFonts w:ascii="Times New Roman" w:hAnsi="Times New Roman" w:cs="Times New Roman"/>
          <w:sz w:val="28"/>
          <w:szCs w:val="28"/>
        </w:rPr>
        <w:t xml:space="preserve">Information from other jurisdictions indicates that mortality is highly variable and can be as low as 5% or as high as 90% depending on severity of infection, water temperature, age of the fish and the presence of other pathogens or stressors.  Fish that survive the initial infection develop immunity and may clear the infection after regenerating damaged tissue.  </w:t>
      </w:r>
    </w:p>
    <w:p w14:paraId="4E68ACEB" w14:textId="45C03298" w:rsidR="00C03EB2" w:rsidRPr="00C03EB2" w:rsidRDefault="00C03EB2" w:rsidP="00C03EB2">
      <w:pPr>
        <w:rPr>
          <w:rFonts w:ascii="Times New Roman" w:hAnsi="Times New Roman" w:cs="Times New Roman"/>
          <w:sz w:val="28"/>
          <w:szCs w:val="28"/>
        </w:rPr>
      </w:pPr>
      <w:r w:rsidRPr="00C03EB2">
        <w:rPr>
          <w:rFonts w:ascii="Times New Roman" w:hAnsi="Times New Roman" w:cs="Times New Roman"/>
          <w:sz w:val="28"/>
          <w:szCs w:val="28"/>
        </w:rPr>
        <w:t>This is an emerging issue</w:t>
      </w:r>
      <w:r w:rsidRPr="00E07E08">
        <w:rPr>
          <w:rFonts w:ascii="Times New Roman" w:hAnsi="Times New Roman" w:cs="Times New Roman"/>
          <w:sz w:val="28"/>
          <w:szCs w:val="28"/>
        </w:rPr>
        <w:t xml:space="preserve"> and there </w:t>
      </w:r>
      <w:proofErr w:type="gramStart"/>
      <w:r w:rsidRPr="00E07E08">
        <w:rPr>
          <w:rFonts w:ascii="Times New Roman" w:hAnsi="Times New Roman" w:cs="Times New Roman"/>
          <w:sz w:val="28"/>
          <w:szCs w:val="28"/>
        </w:rPr>
        <w:t>is</w:t>
      </w:r>
      <w:proofErr w:type="gramEnd"/>
      <w:r w:rsidRPr="00E07E08">
        <w:rPr>
          <w:rFonts w:ascii="Times New Roman" w:hAnsi="Times New Roman" w:cs="Times New Roman"/>
          <w:sz w:val="28"/>
          <w:szCs w:val="28"/>
        </w:rPr>
        <w:t xml:space="preserve"> no current sense of the</w:t>
      </w:r>
      <w:r w:rsidRPr="00C03EB2">
        <w:rPr>
          <w:rFonts w:ascii="Times New Roman" w:hAnsi="Times New Roman" w:cs="Times New Roman"/>
          <w:sz w:val="28"/>
          <w:szCs w:val="28"/>
        </w:rPr>
        <w:t> distribution of the disease</w:t>
      </w:r>
      <w:r w:rsidRPr="00E07E08">
        <w:rPr>
          <w:rFonts w:ascii="Times New Roman" w:hAnsi="Times New Roman" w:cs="Times New Roman"/>
          <w:sz w:val="28"/>
          <w:szCs w:val="28"/>
        </w:rPr>
        <w:t xml:space="preserve"> and</w:t>
      </w:r>
      <w:r w:rsidRPr="00C03EB2">
        <w:rPr>
          <w:rFonts w:ascii="Times New Roman" w:hAnsi="Times New Roman" w:cs="Times New Roman"/>
          <w:sz w:val="28"/>
          <w:szCs w:val="28"/>
        </w:rPr>
        <w:t> parasite and host bryozoans throughout the province.  Work is underway to assess the factors that may contribute to its occurrence and spread. Currently, there is no indication that the parasite is causing population declines in wild fish. PKD cannot infect humans and there is no risk to human health. The meat of infected fish is safe for human consumption. </w:t>
      </w:r>
    </w:p>
    <w:p w14:paraId="6D887923" w14:textId="66A1ECD5" w:rsidR="00C03EB2" w:rsidRPr="00C03EB2" w:rsidRDefault="00C03EB2" w:rsidP="00C03EB2">
      <w:pPr>
        <w:rPr>
          <w:rFonts w:ascii="Times New Roman" w:hAnsi="Times New Roman" w:cs="Times New Roman"/>
          <w:sz w:val="28"/>
          <w:szCs w:val="28"/>
        </w:rPr>
      </w:pPr>
      <w:r w:rsidRPr="00C03EB2">
        <w:rPr>
          <w:rFonts w:ascii="Times New Roman" w:hAnsi="Times New Roman" w:cs="Times New Roman"/>
          <w:sz w:val="28"/>
          <w:szCs w:val="28"/>
        </w:rPr>
        <w:t> </w:t>
      </w:r>
      <w:r w:rsidRPr="00E07E08">
        <w:rPr>
          <w:rFonts w:ascii="Times New Roman" w:hAnsi="Times New Roman" w:cs="Times New Roman"/>
          <w:sz w:val="28"/>
          <w:szCs w:val="28"/>
        </w:rPr>
        <w:t xml:space="preserve">AEPA </w:t>
      </w:r>
      <w:r w:rsidRPr="00C03EB2">
        <w:rPr>
          <w:rFonts w:ascii="Times New Roman" w:hAnsi="Times New Roman" w:cs="Times New Roman"/>
          <w:sz w:val="28"/>
          <w:szCs w:val="28"/>
        </w:rPr>
        <w:t>will continue eDNA testing and fish rescue sampling to help better understand the presence of proliferative kidney disease in Alberta</w:t>
      </w:r>
      <w:r w:rsidRPr="00E07E08">
        <w:rPr>
          <w:rFonts w:ascii="Times New Roman" w:hAnsi="Times New Roman" w:cs="Times New Roman"/>
          <w:sz w:val="28"/>
          <w:szCs w:val="28"/>
        </w:rPr>
        <w:t>, and to</w:t>
      </w:r>
      <w:r w:rsidRPr="00C03EB2">
        <w:rPr>
          <w:rFonts w:ascii="Times New Roman" w:hAnsi="Times New Roman" w:cs="Times New Roman"/>
          <w:sz w:val="28"/>
          <w:szCs w:val="28"/>
        </w:rPr>
        <w:t xml:space="preserve"> determine the best way to minimize the risks to Alberta’s fisheries, species at risk, recreation and food security. Preventing the spread is the best approach to managing this disease. </w:t>
      </w:r>
      <w:r w:rsidR="005F07DC" w:rsidRPr="00E07E08">
        <w:rPr>
          <w:rFonts w:ascii="Times New Roman" w:hAnsi="Times New Roman" w:cs="Times New Roman"/>
          <w:sz w:val="28"/>
          <w:szCs w:val="28"/>
        </w:rPr>
        <w:t>Q</w:t>
      </w:r>
      <w:r w:rsidRPr="00C03EB2">
        <w:rPr>
          <w:rFonts w:ascii="Times New Roman" w:hAnsi="Times New Roman" w:cs="Times New Roman"/>
          <w:sz w:val="28"/>
          <w:szCs w:val="28"/>
        </w:rPr>
        <w:t>uestions can be directed to Conservation and Risk Mitigation Director Curtis Brock (</w:t>
      </w:r>
      <w:hyperlink r:id="rId4" w:history="1">
        <w:r w:rsidRPr="00C03EB2">
          <w:rPr>
            <w:rStyle w:val="Hyperlink"/>
            <w:rFonts w:ascii="Times New Roman" w:hAnsi="Times New Roman" w:cs="Times New Roman"/>
            <w:sz w:val="28"/>
            <w:szCs w:val="28"/>
          </w:rPr>
          <w:t>curtis.brock@gov.ab.ca</w:t>
        </w:r>
      </w:hyperlink>
      <w:r w:rsidRPr="00C03EB2">
        <w:rPr>
          <w:rFonts w:ascii="Times New Roman" w:hAnsi="Times New Roman" w:cs="Times New Roman"/>
          <w:sz w:val="28"/>
          <w:szCs w:val="28"/>
        </w:rPr>
        <w:t xml:space="preserve">). </w:t>
      </w:r>
    </w:p>
    <w:p w14:paraId="719AD549" w14:textId="77777777" w:rsidR="00C03EB2" w:rsidRDefault="00C03EB2"/>
    <w:sectPr w:rsidR="00C03E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B2"/>
    <w:rsid w:val="00047DC3"/>
    <w:rsid w:val="000E7891"/>
    <w:rsid w:val="002A2D6B"/>
    <w:rsid w:val="005F07DC"/>
    <w:rsid w:val="00C03EB2"/>
    <w:rsid w:val="00CA764C"/>
    <w:rsid w:val="00E07E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1073"/>
  <w15:chartTrackingRefBased/>
  <w15:docId w15:val="{4E2A5EE8-C77B-4D47-BF0C-E32A8370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3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3E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E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E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E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E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E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E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E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E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E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E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E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E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E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E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EB2"/>
    <w:rPr>
      <w:rFonts w:eastAsiaTheme="majorEastAsia" w:cstheme="majorBidi"/>
      <w:color w:val="272727" w:themeColor="text1" w:themeTint="D8"/>
    </w:rPr>
  </w:style>
  <w:style w:type="paragraph" w:styleId="Title">
    <w:name w:val="Title"/>
    <w:basedOn w:val="Normal"/>
    <w:next w:val="Normal"/>
    <w:link w:val="TitleChar"/>
    <w:uiPriority w:val="10"/>
    <w:qFormat/>
    <w:rsid w:val="00C03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E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E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EB2"/>
    <w:pPr>
      <w:spacing w:before="160"/>
      <w:jc w:val="center"/>
    </w:pPr>
    <w:rPr>
      <w:i/>
      <w:iCs/>
      <w:color w:val="404040" w:themeColor="text1" w:themeTint="BF"/>
    </w:rPr>
  </w:style>
  <w:style w:type="character" w:customStyle="1" w:styleId="QuoteChar">
    <w:name w:val="Quote Char"/>
    <w:basedOn w:val="DefaultParagraphFont"/>
    <w:link w:val="Quote"/>
    <w:uiPriority w:val="29"/>
    <w:rsid w:val="00C03EB2"/>
    <w:rPr>
      <w:i/>
      <w:iCs/>
      <w:color w:val="404040" w:themeColor="text1" w:themeTint="BF"/>
    </w:rPr>
  </w:style>
  <w:style w:type="paragraph" w:styleId="ListParagraph">
    <w:name w:val="List Paragraph"/>
    <w:basedOn w:val="Normal"/>
    <w:uiPriority w:val="34"/>
    <w:qFormat/>
    <w:rsid w:val="00C03EB2"/>
    <w:pPr>
      <w:ind w:left="720"/>
      <w:contextualSpacing/>
    </w:pPr>
  </w:style>
  <w:style w:type="character" w:styleId="IntenseEmphasis">
    <w:name w:val="Intense Emphasis"/>
    <w:basedOn w:val="DefaultParagraphFont"/>
    <w:uiPriority w:val="21"/>
    <w:qFormat/>
    <w:rsid w:val="00C03EB2"/>
    <w:rPr>
      <w:i/>
      <w:iCs/>
      <w:color w:val="0F4761" w:themeColor="accent1" w:themeShade="BF"/>
    </w:rPr>
  </w:style>
  <w:style w:type="paragraph" w:styleId="IntenseQuote">
    <w:name w:val="Intense Quote"/>
    <w:basedOn w:val="Normal"/>
    <w:next w:val="Normal"/>
    <w:link w:val="IntenseQuoteChar"/>
    <w:uiPriority w:val="30"/>
    <w:qFormat/>
    <w:rsid w:val="00C03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EB2"/>
    <w:rPr>
      <w:i/>
      <w:iCs/>
      <w:color w:val="0F4761" w:themeColor="accent1" w:themeShade="BF"/>
    </w:rPr>
  </w:style>
  <w:style w:type="character" w:styleId="IntenseReference">
    <w:name w:val="Intense Reference"/>
    <w:basedOn w:val="DefaultParagraphFont"/>
    <w:uiPriority w:val="32"/>
    <w:qFormat/>
    <w:rsid w:val="00C03EB2"/>
    <w:rPr>
      <w:b/>
      <w:bCs/>
      <w:smallCaps/>
      <w:color w:val="0F4761" w:themeColor="accent1" w:themeShade="BF"/>
      <w:spacing w:val="5"/>
    </w:rPr>
  </w:style>
  <w:style w:type="character" w:styleId="Hyperlink">
    <w:name w:val="Hyperlink"/>
    <w:basedOn w:val="DefaultParagraphFont"/>
    <w:uiPriority w:val="99"/>
    <w:unhideWhenUsed/>
    <w:rsid w:val="00C03EB2"/>
    <w:rPr>
      <w:color w:val="467886" w:themeColor="hyperlink"/>
      <w:u w:val="single"/>
    </w:rPr>
  </w:style>
  <w:style w:type="character" w:styleId="UnresolvedMention">
    <w:name w:val="Unresolved Mention"/>
    <w:basedOn w:val="DefaultParagraphFont"/>
    <w:uiPriority w:val="99"/>
    <w:semiHidden/>
    <w:unhideWhenUsed/>
    <w:rsid w:val="00C03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urtis.brock@gov.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Kingsmill</dc:creator>
  <cp:keywords/>
  <dc:description/>
  <cp:lastModifiedBy>Peter Kingsmill</cp:lastModifiedBy>
  <cp:revision>1</cp:revision>
  <dcterms:created xsi:type="dcterms:W3CDTF">2026-03-28T17:04:00Z</dcterms:created>
  <dcterms:modified xsi:type="dcterms:W3CDTF">2026-03-28T17:28:00Z</dcterms:modified>
</cp:coreProperties>
</file>