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FF46" w14:textId="710F357E" w:rsidR="005B1F63" w:rsidRDefault="002866C1">
      <w:r>
        <w:rPr>
          <w:noProof/>
        </w:rPr>
        <w:drawing>
          <wp:inline distT="0" distB="0" distL="0" distR="0" wp14:anchorId="6F8416FC" wp14:editId="6E9391DA">
            <wp:extent cx="4614672" cy="1072896"/>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4672" cy="1072896"/>
                    </a:xfrm>
                    <a:prstGeom prst="rect">
                      <a:avLst/>
                    </a:prstGeom>
                  </pic:spPr>
                </pic:pic>
              </a:graphicData>
            </a:graphic>
          </wp:inline>
        </w:drawing>
      </w:r>
    </w:p>
    <w:p w14:paraId="01A8678F" w14:textId="011758F3" w:rsidR="008F33A5" w:rsidRPr="00C0306A" w:rsidRDefault="008F33A5" w:rsidP="005B1F63">
      <w:pPr>
        <w:ind w:left="720" w:hanging="720"/>
        <w:rPr>
          <w:rFonts w:ascii="Times New Roman" w:hAnsi="Times New Roman" w:cs="Times New Roman"/>
          <w:sz w:val="24"/>
          <w:szCs w:val="24"/>
        </w:rPr>
      </w:pPr>
    </w:p>
    <w:p w14:paraId="167D24F5" w14:textId="73FEBD56" w:rsidR="004C1EBD" w:rsidRPr="00C0306A" w:rsidRDefault="005B1F63" w:rsidP="00FB3D42">
      <w:pPr>
        <w:pStyle w:val="NoSpacing"/>
        <w:spacing w:after="120"/>
        <w:rPr>
          <w:rFonts w:ascii="Times New Roman" w:hAnsi="Times New Roman" w:cs="Times New Roman"/>
          <w:sz w:val="24"/>
          <w:szCs w:val="24"/>
        </w:rPr>
      </w:pPr>
      <w:r w:rsidRPr="00C0306A">
        <w:rPr>
          <w:rFonts w:ascii="Times New Roman" w:hAnsi="Times New Roman" w:cs="Times New Roman"/>
          <w:sz w:val="24"/>
          <w:szCs w:val="24"/>
        </w:rPr>
        <w:t>To:</w:t>
      </w:r>
      <w:r w:rsidRPr="00C0306A">
        <w:rPr>
          <w:rFonts w:ascii="Times New Roman" w:hAnsi="Times New Roman" w:cs="Times New Roman"/>
          <w:sz w:val="24"/>
          <w:szCs w:val="24"/>
        </w:rPr>
        <w:tab/>
      </w:r>
      <w:r w:rsidR="00FB3D42">
        <w:rPr>
          <w:rFonts w:ascii="Times New Roman" w:hAnsi="Times New Roman" w:cs="Times New Roman"/>
          <w:sz w:val="24"/>
          <w:szCs w:val="24"/>
        </w:rPr>
        <w:t xml:space="preserve">Senate </w:t>
      </w:r>
      <w:r w:rsidR="00E136A8">
        <w:rPr>
          <w:rFonts w:ascii="Times New Roman" w:hAnsi="Times New Roman" w:cs="Times New Roman"/>
          <w:sz w:val="24"/>
          <w:szCs w:val="24"/>
        </w:rPr>
        <w:t xml:space="preserve">Committee on </w:t>
      </w:r>
      <w:r w:rsidR="00FB3D42">
        <w:rPr>
          <w:rFonts w:ascii="Times New Roman" w:hAnsi="Times New Roman" w:cs="Times New Roman"/>
          <w:sz w:val="24"/>
          <w:szCs w:val="24"/>
        </w:rPr>
        <w:t>Financial Institutions and Revenue</w:t>
      </w:r>
    </w:p>
    <w:p w14:paraId="0D817F9A" w14:textId="73AE788E" w:rsidR="000C174D" w:rsidRPr="00C0306A" w:rsidRDefault="005B1F63" w:rsidP="00FB3D42">
      <w:pPr>
        <w:pStyle w:val="NoSpacing"/>
        <w:spacing w:after="120"/>
        <w:rPr>
          <w:rFonts w:ascii="Times New Roman" w:hAnsi="Times New Roman" w:cs="Times New Roman"/>
          <w:sz w:val="24"/>
          <w:szCs w:val="24"/>
        </w:rPr>
      </w:pPr>
      <w:r w:rsidRPr="00C0306A">
        <w:rPr>
          <w:rFonts w:ascii="Times New Roman" w:hAnsi="Times New Roman" w:cs="Times New Roman"/>
          <w:sz w:val="24"/>
          <w:szCs w:val="24"/>
        </w:rPr>
        <w:t xml:space="preserve">From: </w:t>
      </w:r>
      <w:r w:rsidRPr="00C0306A">
        <w:rPr>
          <w:rFonts w:ascii="Times New Roman" w:hAnsi="Times New Roman" w:cs="Times New Roman"/>
          <w:sz w:val="24"/>
          <w:szCs w:val="24"/>
        </w:rPr>
        <w:tab/>
      </w:r>
      <w:r w:rsidR="000C174D" w:rsidRPr="00C0306A">
        <w:rPr>
          <w:rFonts w:ascii="Times New Roman" w:hAnsi="Times New Roman" w:cs="Times New Roman"/>
          <w:sz w:val="24"/>
          <w:szCs w:val="24"/>
        </w:rPr>
        <w:t>Toni Herkert, Government Affairs Director, League of Wisconsin Municipalities</w:t>
      </w:r>
    </w:p>
    <w:p w14:paraId="6C9B6137" w14:textId="6973596D" w:rsidR="005B1F63" w:rsidRPr="00C0306A" w:rsidRDefault="005B1F63" w:rsidP="00FB3D42">
      <w:pPr>
        <w:pStyle w:val="NoSpacing"/>
        <w:spacing w:after="120"/>
        <w:rPr>
          <w:rFonts w:ascii="Times New Roman" w:hAnsi="Times New Roman" w:cs="Times New Roman"/>
          <w:sz w:val="24"/>
          <w:szCs w:val="24"/>
        </w:rPr>
      </w:pPr>
      <w:r w:rsidRPr="00C0306A">
        <w:rPr>
          <w:rFonts w:ascii="Times New Roman" w:hAnsi="Times New Roman" w:cs="Times New Roman"/>
          <w:sz w:val="24"/>
          <w:szCs w:val="24"/>
        </w:rPr>
        <w:t xml:space="preserve">Date: </w:t>
      </w:r>
      <w:r w:rsidRPr="00C0306A">
        <w:rPr>
          <w:rFonts w:ascii="Times New Roman" w:hAnsi="Times New Roman" w:cs="Times New Roman"/>
          <w:sz w:val="24"/>
          <w:szCs w:val="24"/>
        </w:rPr>
        <w:tab/>
      </w:r>
      <w:r w:rsidR="00FB3D42">
        <w:rPr>
          <w:rFonts w:ascii="Times New Roman" w:hAnsi="Times New Roman" w:cs="Times New Roman"/>
          <w:sz w:val="24"/>
          <w:szCs w:val="24"/>
        </w:rPr>
        <w:t>January 11</w:t>
      </w:r>
      <w:r w:rsidR="00045B41" w:rsidRPr="00C0306A">
        <w:rPr>
          <w:rFonts w:ascii="Times New Roman" w:hAnsi="Times New Roman" w:cs="Times New Roman"/>
          <w:sz w:val="24"/>
          <w:szCs w:val="24"/>
        </w:rPr>
        <w:t>, 202</w:t>
      </w:r>
      <w:r w:rsidR="00FB3D42">
        <w:rPr>
          <w:rFonts w:ascii="Times New Roman" w:hAnsi="Times New Roman" w:cs="Times New Roman"/>
          <w:sz w:val="24"/>
          <w:szCs w:val="24"/>
        </w:rPr>
        <w:t>2</w:t>
      </w:r>
    </w:p>
    <w:p w14:paraId="1FED5FFC" w14:textId="7AEEAE35" w:rsidR="005B1F63" w:rsidRPr="00C0306A" w:rsidRDefault="005B1F63" w:rsidP="00FB3D42">
      <w:pPr>
        <w:pStyle w:val="NoSpacing"/>
        <w:spacing w:after="120"/>
        <w:ind w:left="720" w:hanging="720"/>
        <w:rPr>
          <w:rFonts w:ascii="Times New Roman" w:hAnsi="Times New Roman" w:cs="Times New Roman"/>
          <w:sz w:val="24"/>
          <w:szCs w:val="24"/>
        </w:rPr>
      </w:pPr>
      <w:r w:rsidRPr="00C0306A">
        <w:rPr>
          <w:rFonts w:ascii="Times New Roman" w:hAnsi="Times New Roman" w:cs="Times New Roman"/>
          <w:sz w:val="24"/>
          <w:szCs w:val="24"/>
        </w:rPr>
        <w:t>Re:</w:t>
      </w:r>
      <w:r w:rsidRPr="00C0306A">
        <w:rPr>
          <w:rFonts w:ascii="Times New Roman" w:hAnsi="Times New Roman" w:cs="Times New Roman"/>
          <w:sz w:val="24"/>
          <w:szCs w:val="24"/>
        </w:rPr>
        <w:tab/>
      </w:r>
      <w:r w:rsidR="00FB3D42">
        <w:rPr>
          <w:rFonts w:ascii="Times New Roman" w:hAnsi="Times New Roman" w:cs="Times New Roman"/>
          <w:sz w:val="24"/>
          <w:szCs w:val="24"/>
        </w:rPr>
        <w:t>S</w:t>
      </w:r>
      <w:r w:rsidR="00045B41" w:rsidRPr="00C0306A">
        <w:rPr>
          <w:rFonts w:ascii="Times New Roman" w:hAnsi="Times New Roman" w:cs="Times New Roman"/>
          <w:sz w:val="24"/>
          <w:szCs w:val="24"/>
        </w:rPr>
        <w:t xml:space="preserve">B </w:t>
      </w:r>
      <w:r w:rsidR="00E136A8">
        <w:rPr>
          <w:rFonts w:ascii="Times New Roman" w:hAnsi="Times New Roman" w:cs="Times New Roman"/>
          <w:sz w:val="24"/>
          <w:szCs w:val="24"/>
        </w:rPr>
        <w:t>39</w:t>
      </w:r>
      <w:r w:rsidR="00FB3D42">
        <w:rPr>
          <w:rFonts w:ascii="Times New Roman" w:hAnsi="Times New Roman" w:cs="Times New Roman"/>
          <w:sz w:val="24"/>
          <w:szCs w:val="24"/>
        </w:rPr>
        <w:t>6</w:t>
      </w:r>
      <w:r w:rsidR="00E136A8">
        <w:rPr>
          <w:rFonts w:ascii="Times New Roman" w:hAnsi="Times New Roman" w:cs="Times New Roman"/>
          <w:sz w:val="24"/>
          <w:szCs w:val="24"/>
        </w:rPr>
        <w:t xml:space="preserve"> – Interest Claims of Excessive Assessment and the Recovery of Unlawful Property Taxes</w:t>
      </w:r>
    </w:p>
    <w:p w14:paraId="5B3EFA90" w14:textId="709410B9" w:rsidR="003A52C8" w:rsidRDefault="003A52C8" w:rsidP="00E90A24">
      <w:pPr>
        <w:rPr>
          <w:rFonts w:ascii="Times New Roman" w:hAnsi="Times New Roman" w:cs="Times New Roman"/>
          <w:sz w:val="24"/>
          <w:szCs w:val="24"/>
        </w:rPr>
      </w:pPr>
      <w:r>
        <w:rPr>
          <w:rFonts w:ascii="Times New Roman" w:hAnsi="Times New Roman" w:cs="Times New Roman"/>
          <w:sz w:val="24"/>
          <w:szCs w:val="24"/>
        </w:rPr>
        <w:t xml:space="preserve">The League of Wisconsin Municipalities supports </w:t>
      </w:r>
      <w:r w:rsidR="00FB3D42">
        <w:rPr>
          <w:rFonts w:ascii="Times New Roman" w:hAnsi="Times New Roman" w:cs="Times New Roman"/>
          <w:sz w:val="24"/>
          <w:szCs w:val="24"/>
        </w:rPr>
        <w:t>SB 396</w:t>
      </w:r>
      <w:r>
        <w:rPr>
          <w:rFonts w:ascii="Times New Roman" w:hAnsi="Times New Roman" w:cs="Times New Roman"/>
          <w:sz w:val="24"/>
          <w:szCs w:val="24"/>
        </w:rPr>
        <w:t xml:space="preserve"> relat</w:t>
      </w:r>
      <w:r w:rsidR="00FB3D42">
        <w:rPr>
          <w:rFonts w:ascii="Times New Roman" w:hAnsi="Times New Roman" w:cs="Times New Roman"/>
          <w:sz w:val="24"/>
          <w:szCs w:val="24"/>
        </w:rPr>
        <w:t xml:space="preserve">ing to </w:t>
      </w:r>
      <w:r>
        <w:rPr>
          <w:rFonts w:ascii="Times New Roman" w:hAnsi="Times New Roman" w:cs="Times New Roman"/>
          <w:sz w:val="24"/>
          <w:szCs w:val="24"/>
        </w:rPr>
        <w:t xml:space="preserve">the interest </w:t>
      </w:r>
      <w:r w:rsidR="00FB3D42">
        <w:rPr>
          <w:rFonts w:ascii="Times New Roman" w:hAnsi="Times New Roman" w:cs="Times New Roman"/>
          <w:sz w:val="24"/>
          <w:szCs w:val="24"/>
        </w:rPr>
        <w:t xml:space="preserve">paid on </w:t>
      </w:r>
      <w:r>
        <w:rPr>
          <w:rFonts w:ascii="Times New Roman" w:hAnsi="Times New Roman" w:cs="Times New Roman"/>
          <w:sz w:val="24"/>
          <w:szCs w:val="24"/>
        </w:rPr>
        <w:t>property</w:t>
      </w:r>
      <w:r w:rsidR="00FB3D42">
        <w:rPr>
          <w:rFonts w:ascii="Times New Roman" w:hAnsi="Times New Roman" w:cs="Times New Roman"/>
          <w:sz w:val="24"/>
          <w:szCs w:val="24"/>
        </w:rPr>
        <w:t xml:space="preserve"> tax refunds. </w:t>
      </w:r>
      <w:r w:rsidRPr="003A52C8">
        <w:rPr>
          <w:rFonts w:ascii="Times New Roman" w:hAnsi="Times New Roman" w:cs="Times New Roman"/>
          <w:sz w:val="24"/>
          <w:szCs w:val="24"/>
        </w:rPr>
        <w:t>The</w:t>
      </w:r>
      <w:r w:rsidR="00FB3D42">
        <w:rPr>
          <w:rFonts w:ascii="Times New Roman" w:hAnsi="Times New Roman" w:cs="Times New Roman"/>
          <w:sz w:val="24"/>
          <w:szCs w:val="24"/>
        </w:rPr>
        <w:t xml:space="preserve"> L</w:t>
      </w:r>
      <w:r w:rsidRPr="003A52C8">
        <w:rPr>
          <w:rFonts w:ascii="Times New Roman" w:hAnsi="Times New Roman" w:cs="Times New Roman"/>
          <w:sz w:val="24"/>
          <w:szCs w:val="24"/>
        </w:rPr>
        <w:t xml:space="preserve">eague worked with the authors </w:t>
      </w:r>
      <w:r w:rsidR="00FB3D42">
        <w:rPr>
          <w:rFonts w:ascii="Times New Roman" w:hAnsi="Times New Roman" w:cs="Times New Roman"/>
          <w:sz w:val="24"/>
          <w:szCs w:val="24"/>
        </w:rPr>
        <w:t>to draft this bill in an effort to modernize the calculation of interest and to ma</w:t>
      </w:r>
      <w:r w:rsidR="0081176D">
        <w:rPr>
          <w:rFonts w:ascii="Times New Roman" w:hAnsi="Times New Roman" w:cs="Times New Roman"/>
          <w:sz w:val="24"/>
          <w:szCs w:val="24"/>
        </w:rPr>
        <w:t xml:space="preserve">ke the treatment of interest consistent with how the tax refund is treated between the various taxing jurisdictions. </w:t>
      </w:r>
    </w:p>
    <w:p w14:paraId="124A19D6" w14:textId="3EAC3802" w:rsidR="00713C39" w:rsidRPr="00713C39" w:rsidRDefault="00713C39" w:rsidP="00713C39">
      <w:pPr>
        <w:rPr>
          <w:rFonts w:ascii="Times New Roman" w:hAnsi="Times New Roman" w:cs="Times New Roman"/>
          <w:sz w:val="24"/>
          <w:szCs w:val="24"/>
        </w:rPr>
      </w:pPr>
      <w:r w:rsidRPr="00713C39">
        <w:rPr>
          <w:rFonts w:ascii="Times New Roman" w:hAnsi="Times New Roman" w:cs="Times New Roman"/>
          <w:sz w:val="24"/>
          <w:szCs w:val="24"/>
        </w:rPr>
        <w:t xml:space="preserve">This legislation cleans up two </w:t>
      </w:r>
      <w:r>
        <w:rPr>
          <w:rFonts w:ascii="Times New Roman" w:hAnsi="Times New Roman" w:cs="Times New Roman"/>
          <w:sz w:val="24"/>
          <w:szCs w:val="24"/>
        </w:rPr>
        <w:t xml:space="preserve">specific </w:t>
      </w:r>
      <w:r w:rsidRPr="00713C39">
        <w:rPr>
          <w:rFonts w:ascii="Times New Roman" w:hAnsi="Times New Roman" w:cs="Times New Roman"/>
          <w:sz w:val="24"/>
          <w:szCs w:val="24"/>
        </w:rPr>
        <w:t xml:space="preserve">inconsistencies in the statutes dealing with interest paid on property tax refunds. The </w:t>
      </w:r>
      <w:r>
        <w:rPr>
          <w:rFonts w:ascii="Times New Roman" w:hAnsi="Times New Roman" w:cs="Times New Roman"/>
          <w:sz w:val="24"/>
          <w:szCs w:val="24"/>
        </w:rPr>
        <w:t xml:space="preserve">variations </w:t>
      </w:r>
      <w:r w:rsidRPr="00713C39">
        <w:rPr>
          <w:rFonts w:ascii="Times New Roman" w:hAnsi="Times New Roman" w:cs="Times New Roman"/>
          <w:sz w:val="24"/>
          <w:szCs w:val="24"/>
        </w:rPr>
        <w:t>in current law have negative financial impacts on city, village, and town taxpayers.  </w:t>
      </w:r>
    </w:p>
    <w:p w14:paraId="3FCDD280" w14:textId="77777777" w:rsidR="00713C39" w:rsidRPr="00713C39" w:rsidRDefault="00713C39" w:rsidP="00713C39">
      <w:pPr>
        <w:numPr>
          <w:ilvl w:val="0"/>
          <w:numId w:val="11"/>
        </w:numPr>
        <w:rPr>
          <w:rFonts w:ascii="Times New Roman" w:hAnsi="Times New Roman" w:cs="Times New Roman"/>
          <w:sz w:val="24"/>
          <w:szCs w:val="24"/>
        </w:rPr>
      </w:pPr>
      <w:r w:rsidRPr="00713C39">
        <w:rPr>
          <w:rFonts w:ascii="Times New Roman" w:hAnsi="Times New Roman" w:cs="Times New Roman"/>
          <w:sz w:val="24"/>
          <w:szCs w:val="24"/>
        </w:rPr>
        <w:t xml:space="preserve">Under current law, the method for calculating interest paid on tax refunds differs significantly depending on which statute a property taxpayer uses to challenge whether or how much property taxes he or she owes. </w:t>
      </w:r>
    </w:p>
    <w:p w14:paraId="56115556" w14:textId="77777777" w:rsidR="00713C39" w:rsidRPr="00713C39" w:rsidRDefault="00713C39" w:rsidP="00713C39">
      <w:pPr>
        <w:numPr>
          <w:ilvl w:val="0"/>
          <w:numId w:val="12"/>
        </w:numPr>
        <w:rPr>
          <w:rFonts w:ascii="Times New Roman" w:hAnsi="Times New Roman" w:cs="Times New Roman"/>
          <w:sz w:val="24"/>
          <w:szCs w:val="24"/>
        </w:rPr>
      </w:pPr>
      <w:r w:rsidRPr="00713C39">
        <w:rPr>
          <w:rFonts w:ascii="Times New Roman" w:hAnsi="Times New Roman" w:cs="Times New Roman"/>
          <w:sz w:val="24"/>
          <w:szCs w:val="24"/>
        </w:rPr>
        <w:t xml:space="preserve">Under sec. </w:t>
      </w:r>
      <w:r w:rsidRPr="008610EC">
        <w:rPr>
          <w:rFonts w:ascii="Times New Roman" w:hAnsi="Times New Roman" w:cs="Times New Roman"/>
          <w:sz w:val="24"/>
          <w:szCs w:val="24"/>
        </w:rPr>
        <w:t>74.35, Recovery of Unlawful Taxes</w:t>
      </w:r>
      <w:r w:rsidRPr="00713C39">
        <w:rPr>
          <w:rFonts w:ascii="Times New Roman" w:hAnsi="Times New Roman" w:cs="Times New Roman"/>
          <w:sz w:val="24"/>
          <w:szCs w:val="24"/>
        </w:rPr>
        <w:t>, which is used, for example, to claim that the property was exempt from taxation, the community must, when refunding taxes, include interest at the rate of .8 percent a month from the date on which the person filed the claim. This equals a 9.6% annual interest rate. </w:t>
      </w:r>
    </w:p>
    <w:p w14:paraId="7203A01A" w14:textId="7B9AF7E4" w:rsidR="00713C39" w:rsidRPr="00713C39" w:rsidRDefault="00713C39" w:rsidP="00713C39">
      <w:pPr>
        <w:numPr>
          <w:ilvl w:val="0"/>
          <w:numId w:val="12"/>
        </w:numPr>
        <w:rPr>
          <w:rFonts w:ascii="Times New Roman" w:hAnsi="Times New Roman" w:cs="Times New Roman"/>
          <w:sz w:val="24"/>
          <w:szCs w:val="24"/>
        </w:rPr>
      </w:pPr>
      <w:r w:rsidRPr="00713C39">
        <w:rPr>
          <w:rFonts w:ascii="Times New Roman" w:hAnsi="Times New Roman" w:cs="Times New Roman"/>
          <w:sz w:val="24"/>
          <w:szCs w:val="24"/>
        </w:rPr>
        <w:t xml:space="preserve">When communities refund property taxes to owners under sec. 74.37, </w:t>
      </w:r>
      <w:r w:rsidR="0081176D">
        <w:rPr>
          <w:rFonts w:ascii="Times New Roman" w:hAnsi="Times New Roman" w:cs="Times New Roman"/>
          <w:sz w:val="24"/>
          <w:szCs w:val="24"/>
        </w:rPr>
        <w:t xml:space="preserve">the statute property owners use to claim over assessment, </w:t>
      </w:r>
      <w:r w:rsidRPr="00713C39">
        <w:rPr>
          <w:rFonts w:ascii="Times New Roman" w:hAnsi="Times New Roman" w:cs="Times New Roman"/>
          <w:sz w:val="24"/>
          <w:szCs w:val="24"/>
        </w:rPr>
        <w:t>the interest on the refund payment is calculated at the average annual discount rate determined by the last auction of 6-month U.S. treasury bills for the period of time between when the tax was due and the date that the claim was paid.</w:t>
      </w:r>
    </w:p>
    <w:p w14:paraId="0279577D" w14:textId="246702C3" w:rsidR="00713C39" w:rsidRDefault="00713C39" w:rsidP="0081176D">
      <w:pPr>
        <w:ind w:left="720"/>
        <w:rPr>
          <w:rFonts w:ascii="Times New Roman" w:hAnsi="Times New Roman" w:cs="Times New Roman"/>
          <w:sz w:val="24"/>
          <w:szCs w:val="24"/>
        </w:rPr>
      </w:pPr>
      <w:r w:rsidRPr="00713C39">
        <w:rPr>
          <w:rFonts w:ascii="Times New Roman" w:hAnsi="Times New Roman" w:cs="Times New Roman"/>
          <w:sz w:val="24"/>
          <w:szCs w:val="24"/>
        </w:rPr>
        <w:t xml:space="preserve">The interest is much higher under 74.35 than under 74.37. From 1987 to 2007 the interest rate was the same under both statutes, .8 per month.  In 2007, the Legislature passed Act 86, which made several changes to the process for challenging over assessments of property, including modernizing the interest amount under sec. 74.37.  The interest rate specified in sec. 74.35 has not been changed or modernized since 1987.  This bill </w:t>
      </w:r>
      <w:r>
        <w:rPr>
          <w:rFonts w:ascii="Times New Roman" w:hAnsi="Times New Roman" w:cs="Times New Roman"/>
          <w:sz w:val="24"/>
          <w:szCs w:val="24"/>
        </w:rPr>
        <w:t xml:space="preserve">aligns </w:t>
      </w:r>
      <w:r w:rsidRPr="00713C39">
        <w:rPr>
          <w:rFonts w:ascii="Times New Roman" w:hAnsi="Times New Roman" w:cs="Times New Roman"/>
          <w:sz w:val="24"/>
          <w:szCs w:val="24"/>
        </w:rPr>
        <w:t xml:space="preserve">the interest calculation under both statutes once again by tying the interest rate in both provisions to the </w:t>
      </w:r>
      <w:r w:rsidR="001D3DC6" w:rsidRPr="00713C39">
        <w:rPr>
          <w:rFonts w:ascii="Times New Roman" w:hAnsi="Times New Roman" w:cs="Times New Roman"/>
          <w:sz w:val="24"/>
          <w:szCs w:val="24"/>
        </w:rPr>
        <w:t>6-month</w:t>
      </w:r>
      <w:r w:rsidRPr="00713C39">
        <w:rPr>
          <w:rFonts w:ascii="Times New Roman" w:hAnsi="Times New Roman" w:cs="Times New Roman"/>
          <w:sz w:val="24"/>
          <w:szCs w:val="24"/>
        </w:rPr>
        <w:t xml:space="preserve"> treasury bill.   </w:t>
      </w:r>
    </w:p>
    <w:p w14:paraId="78AC0C4D" w14:textId="77777777" w:rsidR="001D3DC6" w:rsidRPr="00713C39" w:rsidRDefault="001D3DC6" w:rsidP="001D3DC6">
      <w:pPr>
        <w:pStyle w:val="NoSpacing"/>
      </w:pPr>
    </w:p>
    <w:p w14:paraId="293EB7BD" w14:textId="3AF86247" w:rsidR="001D3DC6" w:rsidRPr="001D3DC6" w:rsidRDefault="00713C39" w:rsidP="0081176D">
      <w:pPr>
        <w:pStyle w:val="ListParagraph"/>
        <w:numPr>
          <w:ilvl w:val="0"/>
          <w:numId w:val="11"/>
        </w:numPr>
        <w:spacing w:after="120" w:line="240" w:lineRule="auto"/>
        <w:contextualSpacing w:val="0"/>
      </w:pPr>
      <w:r w:rsidRPr="0081176D">
        <w:rPr>
          <w:rFonts w:ascii="Times New Roman" w:hAnsi="Times New Roman" w:cs="Times New Roman"/>
          <w:sz w:val="24"/>
          <w:szCs w:val="24"/>
        </w:rPr>
        <w:lastRenderedPageBreak/>
        <w:t xml:space="preserve">The </w:t>
      </w:r>
      <w:r w:rsidR="001D3DC6" w:rsidRPr="0081176D">
        <w:rPr>
          <w:rFonts w:ascii="Times New Roman" w:hAnsi="Times New Roman" w:cs="Times New Roman"/>
          <w:sz w:val="24"/>
          <w:szCs w:val="24"/>
        </w:rPr>
        <w:t>second</w:t>
      </w:r>
      <w:r w:rsidRPr="0081176D">
        <w:rPr>
          <w:rFonts w:ascii="Times New Roman" w:hAnsi="Times New Roman" w:cs="Times New Roman"/>
          <w:sz w:val="24"/>
          <w:szCs w:val="24"/>
        </w:rPr>
        <w:t xml:space="preserve"> </w:t>
      </w:r>
      <w:r w:rsidR="001D3DC6" w:rsidRPr="0081176D">
        <w:rPr>
          <w:rFonts w:ascii="Times New Roman" w:hAnsi="Times New Roman" w:cs="Times New Roman"/>
          <w:sz w:val="24"/>
          <w:szCs w:val="24"/>
        </w:rPr>
        <w:t>modification in this legislation</w:t>
      </w:r>
      <w:r w:rsidRPr="0081176D">
        <w:rPr>
          <w:rFonts w:ascii="Times New Roman" w:hAnsi="Times New Roman" w:cs="Times New Roman"/>
          <w:b/>
          <w:bCs/>
          <w:i/>
          <w:iCs/>
          <w:sz w:val="24"/>
          <w:szCs w:val="24"/>
        </w:rPr>
        <w:t xml:space="preserve"> </w:t>
      </w:r>
      <w:r w:rsidRPr="0081176D">
        <w:rPr>
          <w:rFonts w:ascii="Times New Roman" w:hAnsi="Times New Roman" w:cs="Times New Roman"/>
          <w:sz w:val="24"/>
          <w:szCs w:val="24"/>
        </w:rPr>
        <w:t>requires all taxing jurisdictions, including the county and the school district, to contribute to the cost of interest payments on property tax refunds. Under current law, all local taxing jurisdictions contribute proportionately to the cost of the tax refund, but only the city, village, or town pays the interest on the refund.  This bill allows the city, village, or town, to collect</w:t>
      </w:r>
      <w:r w:rsidR="001D3DC6" w:rsidRPr="0081176D">
        <w:rPr>
          <w:rFonts w:ascii="Times New Roman" w:hAnsi="Times New Roman" w:cs="Times New Roman"/>
          <w:sz w:val="24"/>
          <w:szCs w:val="24"/>
        </w:rPr>
        <w:t xml:space="preserve"> its proportionate share of the interest paid on property tax refunds</w:t>
      </w:r>
      <w:r w:rsidRPr="0081176D">
        <w:rPr>
          <w:rFonts w:ascii="Times New Roman" w:hAnsi="Times New Roman" w:cs="Times New Roman"/>
          <w:sz w:val="24"/>
          <w:szCs w:val="24"/>
        </w:rPr>
        <w:t xml:space="preserve"> from each underlying taxing jurisdiction.  </w:t>
      </w:r>
      <w:r w:rsidR="001D3DC6" w:rsidRPr="0081176D">
        <w:rPr>
          <w:rFonts w:ascii="Times New Roman" w:hAnsi="Times New Roman" w:cs="Times New Roman"/>
          <w:sz w:val="24"/>
          <w:szCs w:val="24"/>
        </w:rPr>
        <w:t>The League sought</w:t>
      </w:r>
      <w:r w:rsidRPr="0081176D">
        <w:rPr>
          <w:rFonts w:ascii="Times New Roman" w:hAnsi="Times New Roman" w:cs="Times New Roman"/>
          <w:sz w:val="24"/>
          <w:szCs w:val="24"/>
        </w:rPr>
        <w:t xml:space="preserve"> this change for the following reasons.</w:t>
      </w:r>
    </w:p>
    <w:p w14:paraId="20CAC029" w14:textId="724B3DEC" w:rsidR="00713C39" w:rsidRPr="001D3DC6" w:rsidRDefault="00713C39" w:rsidP="001D3DC6">
      <w:pPr>
        <w:pStyle w:val="ListParagraph"/>
        <w:numPr>
          <w:ilvl w:val="0"/>
          <w:numId w:val="15"/>
        </w:numPr>
        <w:rPr>
          <w:rFonts w:ascii="Times New Roman" w:hAnsi="Times New Roman" w:cs="Times New Roman"/>
          <w:sz w:val="24"/>
          <w:szCs w:val="24"/>
        </w:rPr>
      </w:pPr>
      <w:r w:rsidRPr="001D3DC6">
        <w:rPr>
          <w:rFonts w:ascii="Times New Roman" w:hAnsi="Times New Roman" w:cs="Times New Roman"/>
          <w:sz w:val="24"/>
          <w:szCs w:val="24"/>
        </w:rPr>
        <w:t>The same fairness argument justifying sharing the cost of the tax refund with all taxing jurisdictions applies to sharing the cost of the interest on that refund.</w:t>
      </w:r>
    </w:p>
    <w:p w14:paraId="1D3AAB25" w14:textId="77777777" w:rsidR="00713C39" w:rsidRPr="00713C39" w:rsidRDefault="00713C39" w:rsidP="00713C39">
      <w:pPr>
        <w:numPr>
          <w:ilvl w:val="0"/>
          <w:numId w:val="13"/>
        </w:numPr>
        <w:rPr>
          <w:rFonts w:ascii="Times New Roman" w:hAnsi="Times New Roman" w:cs="Times New Roman"/>
          <w:sz w:val="24"/>
          <w:szCs w:val="24"/>
        </w:rPr>
      </w:pPr>
      <w:r w:rsidRPr="00713C39">
        <w:rPr>
          <w:rFonts w:ascii="Times New Roman" w:hAnsi="Times New Roman" w:cs="Times New Roman"/>
          <w:sz w:val="24"/>
          <w:szCs w:val="24"/>
        </w:rPr>
        <w:t>Under current law, the interest on tax refunds made to manufacturing properties can be charged back and shared with all taxing jurisdictions.</w:t>
      </w:r>
    </w:p>
    <w:p w14:paraId="38C75AB0" w14:textId="4E6D5FA5" w:rsidR="001D3DC6" w:rsidRPr="00713C39" w:rsidRDefault="00713C39" w:rsidP="00493DE6">
      <w:pPr>
        <w:numPr>
          <w:ilvl w:val="0"/>
          <w:numId w:val="13"/>
        </w:numPr>
        <w:rPr>
          <w:rFonts w:ascii="Times New Roman" w:hAnsi="Times New Roman" w:cs="Times New Roman"/>
          <w:sz w:val="24"/>
          <w:szCs w:val="24"/>
        </w:rPr>
      </w:pPr>
      <w:r w:rsidRPr="00713C39">
        <w:rPr>
          <w:rFonts w:ascii="Times New Roman" w:hAnsi="Times New Roman" w:cs="Times New Roman"/>
          <w:sz w:val="24"/>
          <w:szCs w:val="24"/>
        </w:rPr>
        <w:t xml:space="preserve">Large tax refunds are relatively rare. Most tax assessment or tax exemption challenges are settled early in the process. However, </w:t>
      </w:r>
      <w:r w:rsidR="001D3DC6">
        <w:rPr>
          <w:rFonts w:ascii="Times New Roman" w:hAnsi="Times New Roman" w:cs="Times New Roman"/>
          <w:sz w:val="24"/>
          <w:szCs w:val="24"/>
        </w:rPr>
        <w:t>when there is a court appearance, not only do m</w:t>
      </w:r>
      <w:r w:rsidR="001D3DC6" w:rsidRPr="001D3DC6">
        <w:rPr>
          <w:rFonts w:ascii="Times New Roman" w:hAnsi="Times New Roman" w:cs="Times New Roman"/>
          <w:sz w:val="24"/>
          <w:szCs w:val="24"/>
        </w:rPr>
        <w:t>unicipalities pay the cost of assessing the property</w:t>
      </w:r>
      <w:r w:rsidR="001D3DC6">
        <w:rPr>
          <w:rFonts w:ascii="Times New Roman" w:hAnsi="Times New Roman" w:cs="Times New Roman"/>
          <w:sz w:val="24"/>
          <w:szCs w:val="24"/>
        </w:rPr>
        <w:t xml:space="preserve">, </w:t>
      </w:r>
      <w:r w:rsidR="00493DE6">
        <w:rPr>
          <w:rFonts w:ascii="Times New Roman" w:hAnsi="Times New Roman" w:cs="Times New Roman"/>
          <w:sz w:val="24"/>
          <w:szCs w:val="24"/>
        </w:rPr>
        <w:t>but they</w:t>
      </w:r>
      <w:r w:rsidR="001D3DC6">
        <w:rPr>
          <w:rFonts w:ascii="Times New Roman" w:hAnsi="Times New Roman" w:cs="Times New Roman"/>
          <w:sz w:val="24"/>
          <w:szCs w:val="24"/>
        </w:rPr>
        <w:t xml:space="preserve"> also </w:t>
      </w:r>
      <w:r w:rsidR="001D3DC6" w:rsidRPr="001D3DC6">
        <w:rPr>
          <w:rFonts w:ascii="Times New Roman" w:hAnsi="Times New Roman" w:cs="Times New Roman"/>
          <w:sz w:val="24"/>
          <w:szCs w:val="24"/>
        </w:rPr>
        <w:t>defend</w:t>
      </w:r>
      <w:r w:rsidR="001D3DC6">
        <w:rPr>
          <w:rFonts w:ascii="Times New Roman" w:hAnsi="Times New Roman" w:cs="Times New Roman"/>
          <w:sz w:val="24"/>
          <w:szCs w:val="24"/>
        </w:rPr>
        <w:t xml:space="preserve"> </w:t>
      </w:r>
      <w:r w:rsidR="001D3DC6" w:rsidRPr="001D3DC6">
        <w:rPr>
          <w:rFonts w:ascii="Times New Roman" w:hAnsi="Times New Roman" w:cs="Times New Roman"/>
          <w:sz w:val="24"/>
          <w:szCs w:val="24"/>
        </w:rPr>
        <w:t>that assessment on behalf of all taxing jurisdictions</w:t>
      </w:r>
      <w:r w:rsidR="001D3DC6">
        <w:rPr>
          <w:rFonts w:ascii="Times New Roman" w:hAnsi="Times New Roman" w:cs="Times New Roman"/>
          <w:sz w:val="24"/>
          <w:szCs w:val="24"/>
        </w:rPr>
        <w:t xml:space="preserve">. If everyone </w:t>
      </w:r>
      <w:r w:rsidR="00493DE6">
        <w:rPr>
          <w:rFonts w:ascii="Times New Roman" w:hAnsi="Times New Roman" w:cs="Times New Roman"/>
          <w:sz w:val="24"/>
          <w:szCs w:val="24"/>
        </w:rPr>
        <w:t xml:space="preserve">gains in an assessment victory, why is the </w:t>
      </w:r>
      <w:r w:rsidRPr="00713C39">
        <w:rPr>
          <w:rFonts w:ascii="Times New Roman" w:hAnsi="Times New Roman" w:cs="Times New Roman"/>
          <w:sz w:val="24"/>
          <w:szCs w:val="24"/>
        </w:rPr>
        <w:t>loss</w:t>
      </w:r>
      <w:r w:rsidR="00493DE6">
        <w:rPr>
          <w:rFonts w:ascii="Times New Roman" w:hAnsi="Times New Roman" w:cs="Times New Roman"/>
          <w:sz w:val="24"/>
          <w:szCs w:val="24"/>
        </w:rPr>
        <w:t xml:space="preserve"> solely absorbed by the municipality. We assert that </w:t>
      </w:r>
      <w:r w:rsidRPr="00713C39">
        <w:rPr>
          <w:rFonts w:ascii="Times New Roman" w:hAnsi="Times New Roman" w:cs="Times New Roman"/>
          <w:sz w:val="24"/>
          <w:szCs w:val="24"/>
        </w:rPr>
        <w:t xml:space="preserve">the interest owed on the tax refund should be shared between </w:t>
      </w:r>
      <w:r w:rsidR="00493DE6">
        <w:rPr>
          <w:rFonts w:ascii="Times New Roman" w:hAnsi="Times New Roman" w:cs="Times New Roman"/>
          <w:sz w:val="24"/>
          <w:szCs w:val="24"/>
        </w:rPr>
        <w:t xml:space="preserve">all </w:t>
      </w:r>
      <w:r w:rsidRPr="00713C39">
        <w:rPr>
          <w:rFonts w:ascii="Times New Roman" w:hAnsi="Times New Roman" w:cs="Times New Roman"/>
          <w:sz w:val="24"/>
          <w:szCs w:val="24"/>
        </w:rPr>
        <w:t xml:space="preserve">taxing jurisdictions.  </w:t>
      </w:r>
    </w:p>
    <w:p w14:paraId="7F43D73E" w14:textId="27A3D8B5" w:rsidR="00713C39" w:rsidRPr="00713C39" w:rsidRDefault="00493DE6" w:rsidP="00713C39">
      <w:pPr>
        <w:numPr>
          <w:ilvl w:val="0"/>
          <w:numId w:val="13"/>
        </w:numPr>
        <w:rPr>
          <w:rFonts w:ascii="Times New Roman" w:hAnsi="Times New Roman" w:cs="Times New Roman"/>
          <w:sz w:val="24"/>
          <w:szCs w:val="24"/>
        </w:rPr>
      </w:pPr>
      <w:r>
        <w:rPr>
          <w:rFonts w:ascii="Times New Roman" w:hAnsi="Times New Roman" w:cs="Times New Roman"/>
          <w:sz w:val="24"/>
          <w:szCs w:val="24"/>
        </w:rPr>
        <w:t>The</w:t>
      </w:r>
      <w:r w:rsidR="00713C39" w:rsidRPr="00713C39">
        <w:rPr>
          <w:rFonts w:ascii="Times New Roman" w:hAnsi="Times New Roman" w:cs="Times New Roman"/>
          <w:sz w:val="24"/>
          <w:szCs w:val="24"/>
        </w:rPr>
        <w:t xml:space="preserve"> City of Wauwatosa</w:t>
      </w:r>
      <w:r>
        <w:rPr>
          <w:rFonts w:ascii="Times New Roman" w:hAnsi="Times New Roman" w:cs="Times New Roman"/>
          <w:sz w:val="24"/>
          <w:szCs w:val="24"/>
        </w:rPr>
        <w:t xml:space="preserve"> is here to provide an example involving a </w:t>
      </w:r>
      <w:r w:rsidR="00713C39" w:rsidRPr="00713C39">
        <w:rPr>
          <w:rFonts w:ascii="Times New Roman" w:hAnsi="Times New Roman" w:cs="Times New Roman"/>
          <w:sz w:val="24"/>
          <w:szCs w:val="24"/>
        </w:rPr>
        <w:t>tax lawsuit brought by the Medical College of Wisconsin.  The court sided with the property owner and the city refunded the taxes paid.  The litigation took 27 months.  The interest owed was $79,261.  The city paid all of it.  The tax refund itself was divided proportionally between the taxation districts.  If the interest had been similarly shared, Milwaukee County’s portion of the interest would have been 20.2% or $16,010.  The school district’s share would have been 37.1 % or $29,405. The city would have been responsible for 30.6% or $24,253.  MATC and MMSD would have picked up the remaining 12%.        </w:t>
      </w:r>
    </w:p>
    <w:p w14:paraId="737EAE39" w14:textId="323B8B81" w:rsidR="003321ED" w:rsidRPr="00E90A24" w:rsidRDefault="00493DE6" w:rsidP="00FA1F66">
      <w:pPr>
        <w:rPr>
          <w:rFonts w:ascii="Times New Roman" w:hAnsi="Times New Roman" w:cs="Times New Roman"/>
          <w:sz w:val="24"/>
          <w:szCs w:val="24"/>
        </w:rPr>
      </w:pPr>
      <w:r>
        <w:rPr>
          <w:rFonts w:ascii="Times New Roman" w:hAnsi="Times New Roman" w:cs="Times New Roman"/>
          <w:sz w:val="24"/>
          <w:szCs w:val="24"/>
        </w:rPr>
        <w:t xml:space="preserve">We </w:t>
      </w:r>
      <w:r w:rsidR="00E90A24" w:rsidRPr="00C0306A">
        <w:rPr>
          <w:rFonts w:ascii="Times New Roman" w:hAnsi="Times New Roman" w:cs="Times New Roman"/>
          <w:sz w:val="24"/>
          <w:szCs w:val="24"/>
        </w:rPr>
        <w:t xml:space="preserve">urge </w:t>
      </w:r>
      <w:r w:rsidR="00FA1F66">
        <w:rPr>
          <w:rFonts w:ascii="Times New Roman" w:hAnsi="Times New Roman" w:cs="Times New Roman"/>
          <w:sz w:val="24"/>
          <w:szCs w:val="24"/>
        </w:rPr>
        <w:t xml:space="preserve">the committee </w:t>
      </w:r>
      <w:r w:rsidR="002D67E0" w:rsidRPr="00C0306A">
        <w:rPr>
          <w:rFonts w:ascii="Times New Roman" w:hAnsi="Times New Roman" w:cs="Times New Roman"/>
          <w:sz w:val="24"/>
          <w:szCs w:val="24"/>
        </w:rPr>
        <w:t>t</w:t>
      </w:r>
      <w:r w:rsidR="00E90A24" w:rsidRPr="00C0306A">
        <w:rPr>
          <w:rFonts w:ascii="Times New Roman" w:hAnsi="Times New Roman" w:cs="Times New Roman"/>
          <w:sz w:val="24"/>
          <w:szCs w:val="24"/>
        </w:rPr>
        <w:t xml:space="preserve">o vote </w:t>
      </w:r>
      <w:r w:rsidR="003A52C8">
        <w:rPr>
          <w:rFonts w:ascii="Times New Roman" w:hAnsi="Times New Roman" w:cs="Times New Roman"/>
          <w:sz w:val="24"/>
          <w:szCs w:val="24"/>
        </w:rPr>
        <w:t xml:space="preserve">in favor of </w:t>
      </w:r>
      <w:r w:rsidR="00E90A24" w:rsidRPr="00C0306A">
        <w:rPr>
          <w:rFonts w:ascii="Times New Roman" w:hAnsi="Times New Roman" w:cs="Times New Roman"/>
          <w:sz w:val="24"/>
          <w:szCs w:val="24"/>
        </w:rPr>
        <w:t xml:space="preserve">recommending passage of </w:t>
      </w:r>
      <w:r w:rsidR="00FA1F66">
        <w:rPr>
          <w:rFonts w:ascii="Times New Roman" w:hAnsi="Times New Roman" w:cs="Times New Roman"/>
          <w:sz w:val="24"/>
          <w:szCs w:val="24"/>
        </w:rPr>
        <w:t>SB 396.</w:t>
      </w:r>
      <w:r w:rsidR="00E90A24" w:rsidRPr="00C0306A">
        <w:rPr>
          <w:rFonts w:ascii="Times New Roman" w:hAnsi="Times New Roman" w:cs="Times New Roman"/>
          <w:sz w:val="24"/>
          <w:szCs w:val="24"/>
        </w:rPr>
        <w:t xml:space="preserve"> Thank</w:t>
      </w:r>
      <w:r w:rsidR="00272CC5" w:rsidRPr="00C0306A">
        <w:rPr>
          <w:rFonts w:ascii="Times New Roman" w:hAnsi="Times New Roman" w:cs="Times New Roman"/>
          <w:sz w:val="24"/>
          <w:szCs w:val="24"/>
        </w:rPr>
        <w:t xml:space="preserve"> you</w:t>
      </w:r>
      <w:r w:rsidR="00FA1F66">
        <w:rPr>
          <w:rFonts w:ascii="Times New Roman" w:hAnsi="Times New Roman" w:cs="Times New Roman"/>
          <w:sz w:val="24"/>
          <w:szCs w:val="24"/>
        </w:rPr>
        <w:t>.</w:t>
      </w:r>
    </w:p>
    <w:p w14:paraId="35DFE4E9" w14:textId="77777777" w:rsidR="00F61060" w:rsidRPr="00E90A24" w:rsidRDefault="00F61060" w:rsidP="005777C5">
      <w:pPr>
        <w:spacing w:after="0" w:line="240" w:lineRule="auto"/>
        <w:rPr>
          <w:rFonts w:ascii="Times New Roman" w:hAnsi="Times New Roman" w:cs="Times New Roman"/>
          <w:sz w:val="24"/>
          <w:szCs w:val="24"/>
        </w:rPr>
      </w:pPr>
    </w:p>
    <w:sectPr w:rsidR="00F61060" w:rsidRPr="00E90A24" w:rsidSect="002D67E0">
      <w:footerReference w:type="default" r:id="rId8"/>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46E5" w14:textId="77777777" w:rsidR="009E2DC6" w:rsidRDefault="009E2DC6" w:rsidP="00355F08">
      <w:pPr>
        <w:spacing w:after="0" w:line="240" w:lineRule="auto"/>
      </w:pPr>
      <w:r>
        <w:separator/>
      </w:r>
    </w:p>
  </w:endnote>
  <w:endnote w:type="continuationSeparator" w:id="0">
    <w:p w14:paraId="78B5A1BE" w14:textId="77777777" w:rsidR="009E2DC6" w:rsidRDefault="009E2DC6" w:rsidP="0035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24513"/>
      <w:docPartObj>
        <w:docPartGallery w:val="Page Numbers (Bottom of Page)"/>
        <w:docPartUnique/>
      </w:docPartObj>
    </w:sdtPr>
    <w:sdtEndPr>
      <w:rPr>
        <w:noProof/>
      </w:rPr>
    </w:sdtEndPr>
    <w:sdtContent>
      <w:p w14:paraId="33F7DD22" w14:textId="77777777" w:rsidR="00355F08" w:rsidRDefault="00355F08">
        <w:pPr>
          <w:pStyle w:val="Footer"/>
          <w:jc w:val="center"/>
        </w:pPr>
        <w:r>
          <w:fldChar w:fldCharType="begin"/>
        </w:r>
        <w:r>
          <w:instrText xml:space="preserve"> PAGE   \* MERGEFORMAT </w:instrText>
        </w:r>
        <w:r>
          <w:fldChar w:fldCharType="separate"/>
        </w:r>
        <w:r w:rsidR="00320B2C">
          <w:rPr>
            <w:noProof/>
          </w:rPr>
          <w:t>3</w:t>
        </w:r>
        <w:r>
          <w:rPr>
            <w:noProof/>
          </w:rPr>
          <w:fldChar w:fldCharType="end"/>
        </w:r>
      </w:p>
    </w:sdtContent>
  </w:sdt>
  <w:p w14:paraId="46EB1FFE" w14:textId="77777777" w:rsidR="00355F08" w:rsidRDefault="0035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68EC" w14:textId="77777777" w:rsidR="009E2DC6" w:rsidRDefault="009E2DC6" w:rsidP="00355F08">
      <w:pPr>
        <w:spacing w:after="0" w:line="240" w:lineRule="auto"/>
      </w:pPr>
      <w:r>
        <w:separator/>
      </w:r>
    </w:p>
  </w:footnote>
  <w:footnote w:type="continuationSeparator" w:id="0">
    <w:p w14:paraId="60D3D73B" w14:textId="77777777" w:rsidR="009E2DC6" w:rsidRDefault="009E2DC6" w:rsidP="00355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7E7"/>
    <w:multiLevelType w:val="hybridMultilevel"/>
    <w:tmpl w:val="B2642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63A2A"/>
    <w:multiLevelType w:val="hybridMultilevel"/>
    <w:tmpl w:val="4DA42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8F35D65"/>
    <w:multiLevelType w:val="hybridMultilevel"/>
    <w:tmpl w:val="10D4F21A"/>
    <w:lvl w:ilvl="0" w:tplc="CA8275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777494"/>
    <w:multiLevelType w:val="hybridMultilevel"/>
    <w:tmpl w:val="51164E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063C1"/>
    <w:multiLevelType w:val="hybridMultilevel"/>
    <w:tmpl w:val="73D2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B85C46"/>
    <w:multiLevelType w:val="hybridMultilevel"/>
    <w:tmpl w:val="5DF282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1E1F19"/>
    <w:multiLevelType w:val="hybridMultilevel"/>
    <w:tmpl w:val="7094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E10BD"/>
    <w:multiLevelType w:val="hybridMultilevel"/>
    <w:tmpl w:val="C70E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F2EE8"/>
    <w:multiLevelType w:val="hybridMultilevel"/>
    <w:tmpl w:val="0B3A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CA44B0"/>
    <w:multiLevelType w:val="hybridMultilevel"/>
    <w:tmpl w:val="96CA4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BED50E8"/>
    <w:multiLevelType w:val="hybridMultilevel"/>
    <w:tmpl w:val="33F810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62818"/>
    <w:multiLevelType w:val="hybridMultilevel"/>
    <w:tmpl w:val="C790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24DCC"/>
    <w:multiLevelType w:val="hybridMultilevel"/>
    <w:tmpl w:val="82A468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
  </w:num>
  <w:num w:numId="4">
    <w:abstractNumId w:val="11"/>
  </w:num>
  <w:num w:numId="5">
    <w:abstractNumId w:val="6"/>
  </w:num>
  <w:num w:numId="6">
    <w:abstractNumId w:val="12"/>
  </w:num>
  <w:num w:numId="7">
    <w:abstractNumId w:val="5"/>
  </w:num>
  <w:num w:numId="8">
    <w:abstractNumId w:val="0"/>
  </w:num>
  <w:num w:numId="9">
    <w:abstractNumId w:val="3"/>
  </w:num>
  <w:num w:numId="10">
    <w:abstractNumId w:val="10"/>
  </w:num>
  <w:num w:numId="11">
    <w:abstractNumId w:val="8"/>
  </w:num>
  <w:num w:numId="12">
    <w:abstractNumId w:val="1"/>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63"/>
    <w:rsid w:val="00000564"/>
    <w:rsid w:val="00025314"/>
    <w:rsid w:val="0003051D"/>
    <w:rsid w:val="00045B41"/>
    <w:rsid w:val="000C174D"/>
    <w:rsid w:val="001011F5"/>
    <w:rsid w:val="001332ED"/>
    <w:rsid w:val="001505D2"/>
    <w:rsid w:val="001539CF"/>
    <w:rsid w:val="00160DA8"/>
    <w:rsid w:val="00164AA8"/>
    <w:rsid w:val="001B25B5"/>
    <w:rsid w:val="001D3DC6"/>
    <w:rsid w:val="001F0B68"/>
    <w:rsid w:val="00221329"/>
    <w:rsid w:val="0027235C"/>
    <w:rsid w:val="00272CC5"/>
    <w:rsid w:val="002866C1"/>
    <w:rsid w:val="002D528A"/>
    <w:rsid w:val="002D67E0"/>
    <w:rsid w:val="003056D6"/>
    <w:rsid w:val="00320B2C"/>
    <w:rsid w:val="003321ED"/>
    <w:rsid w:val="0034777B"/>
    <w:rsid w:val="00355F08"/>
    <w:rsid w:val="00392F15"/>
    <w:rsid w:val="003A3510"/>
    <w:rsid w:val="003A52C8"/>
    <w:rsid w:val="00421946"/>
    <w:rsid w:val="00432091"/>
    <w:rsid w:val="004840C2"/>
    <w:rsid w:val="00493DE6"/>
    <w:rsid w:val="004C1EBD"/>
    <w:rsid w:val="004E1961"/>
    <w:rsid w:val="00500E9B"/>
    <w:rsid w:val="005777C5"/>
    <w:rsid w:val="005B1F63"/>
    <w:rsid w:val="006147C5"/>
    <w:rsid w:val="00617981"/>
    <w:rsid w:val="00636202"/>
    <w:rsid w:val="006E4B08"/>
    <w:rsid w:val="00713C39"/>
    <w:rsid w:val="00761346"/>
    <w:rsid w:val="007A0F9E"/>
    <w:rsid w:val="007A1D3B"/>
    <w:rsid w:val="007D4747"/>
    <w:rsid w:val="007E3BE9"/>
    <w:rsid w:val="007F1781"/>
    <w:rsid w:val="00802335"/>
    <w:rsid w:val="008045A7"/>
    <w:rsid w:val="0081176D"/>
    <w:rsid w:val="008610EC"/>
    <w:rsid w:val="00870A01"/>
    <w:rsid w:val="00872B06"/>
    <w:rsid w:val="008D4B27"/>
    <w:rsid w:val="008E6FF7"/>
    <w:rsid w:val="008F33A5"/>
    <w:rsid w:val="00907608"/>
    <w:rsid w:val="00917D02"/>
    <w:rsid w:val="00921BD2"/>
    <w:rsid w:val="00957550"/>
    <w:rsid w:val="00964AB3"/>
    <w:rsid w:val="00997715"/>
    <w:rsid w:val="009E2DC6"/>
    <w:rsid w:val="009F3E7D"/>
    <w:rsid w:val="00A006A9"/>
    <w:rsid w:val="00A04F94"/>
    <w:rsid w:val="00A10F5F"/>
    <w:rsid w:val="00A6025E"/>
    <w:rsid w:val="00A8401D"/>
    <w:rsid w:val="00AE57E3"/>
    <w:rsid w:val="00B03A61"/>
    <w:rsid w:val="00B11BB2"/>
    <w:rsid w:val="00B164BD"/>
    <w:rsid w:val="00B357DE"/>
    <w:rsid w:val="00B57EE6"/>
    <w:rsid w:val="00BA58F2"/>
    <w:rsid w:val="00C0306A"/>
    <w:rsid w:val="00C42107"/>
    <w:rsid w:val="00C4796B"/>
    <w:rsid w:val="00C8449B"/>
    <w:rsid w:val="00CC1CFF"/>
    <w:rsid w:val="00CF5215"/>
    <w:rsid w:val="00D02B9D"/>
    <w:rsid w:val="00D041DC"/>
    <w:rsid w:val="00D06349"/>
    <w:rsid w:val="00D54B6F"/>
    <w:rsid w:val="00D60E75"/>
    <w:rsid w:val="00D67726"/>
    <w:rsid w:val="00D80406"/>
    <w:rsid w:val="00D8367F"/>
    <w:rsid w:val="00E136A8"/>
    <w:rsid w:val="00E55751"/>
    <w:rsid w:val="00E706E8"/>
    <w:rsid w:val="00E82363"/>
    <w:rsid w:val="00E90A24"/>
    <w:rsid w:val="00F236C1"/>
    <w:rsid w:val="00F2552F"/>
    <w:rsid w:val="00F61060"/>
    <w:rsid w:val="00F879E3"/>
    <w:rsid w:val="00FA1F66"/>
    <w:rsid w:val="00FB3D42"/>
    <w:rsid w:val="00FD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F5D4"/>
  <w15:chartTrackingRefBased/>
  <w15:docId w15:val="{FE390732-033C-4176-83F0-94D6C86F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9B"/>
    <w:pPr>
      <w:ind w:left="720"/>
      <w:contextualSpacing/>
    </w:pPr>
  </w:style>
  <w:style w:type="character" w:styleId="Hyperlink">
    <w:name w:val="Hyperlink"/>
    <w:basedOn w:val="DefaultParagraphFont"/>
    <w:uiPriority w:val="99"/>
    <w:unhideWhenUsed/>
    <w:rsid w:val="00355F08"/>
    <w:rPr>
      <w:color w:val="0563C1" w:themeColor="hyperlink"/>
      <w:u w:val="single"/>
    </w:rPr>
  </w:style>
  <w:style w:type="paragraph" w:styleId="Header">
    <w:name w:val="header"/>
    <w:basedOn w:val="Normal"/>
    <w:link w:val="HeaderChar"/>
    <w:uiPriority w:val="99"/>
    <w:unhideWhenUsed/>
    <w:rsid w:val="0035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08"/>
  </w:style>
  <w:style w:type="paragraph" w:styleId="Footer">
    <w:name w:val="footer"/>
    <w:basedOn w:val="Normal"/>
    <w:link w:val="FooterChar"/>
    <w:uiPriority w:val="99"/>
    <w:unhideWhenUsed/>
    <w:rsid w:val="00355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08"/>
  </w:style>
  <w:style w:type="paragraph" w:styleId="BalloonText">
    <w:name w:val="Balloon Text"/>
    <w:basedOn w:val="Normal"/>
    <w:link w:val="BalloonTextChar"/>
    <w:uiPriority w:val="99"/>
    <w:semiHidden/>
    <w:unhideWhenUsed/>
    <w:rsid w:val="00355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08"/>
    <w:rPr>
      <w:rFonts w:ascii="Segoe UI" w:hAnsi="Segoe UI" w:cs="Segoe UI"/>
      <w:sz w:val="18"/>
      <w:szCs w:val="18"/>
    </w:rPr>
  </w:style>
  <w:style w:type="character" w:customStyle="1" w:styleId="linenumber1">
    <w:name w:val="linenumber1"/>
    <w:basedOn w:val="DefaultParagraphFont"/>
    <w:rsid w:val="00221329"/>
    <w:rPr>
      <w:rFonts w:ascii="Arial" w:hAnsi="Arial" w:cs="Arial" w:hint="default"/>
      <w:b w:val="0"/>
      <w:bCs w:val="0"/>
      <w:i w:val="0"/>
      <w:iCs w:val="0"/>
      <w:smallCaps w:val="0"/>
      <w:sz w:val="22"/>
      <w:szCs w:val="22"/>
    </w:rPr>
  </w:style>
  <w:style w:type="paragraph" w:customStyle="1" w:styleId="Default">
    <w:name w:val="Default"/>
    <w:rsid w:val="00D6772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35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421">
      <w:bodyDiv w:val="1"/>
      <w:marLeft w:val="0"/>
      <w:marRight w:val="0"/>
      <w:marTop w:val="0"/>
      <w:marBottom w:val="0"/>
      <w:divBdr>
        <w:top w:val="none" w:sz="0" w:space="0" w:color="auto"/>
        <w:left w:val="none" w:sz="0" w:space="0" w:color="auto"/>
        <w:bottom w:val="none" w:sz="0" w:space="0" w:color="auto"/>
        <w:right w:val="none" w:sz="0" w:space="0" w:color="auto"/>
      </w:divBdr>
    </w:div>
    <w:div w:id="806244797">
      <w:bodyDiv w:val="1"/>
      <w:marLeft w:val="0"/>
      <w:marRight w:val="0"/>
      <w:marTop w:val="0"/>
      <w:marBottom w:val="0"/>
      <w:divBdr>
        <w:top w:val="none" w:sz="0" w:space="0" w:color="auto"/>
        <w:left w:val="none" w:sz="0" w:space="0" w:color="auto"/>
        <w:bottom w:val="none" w:sz="0" w:space="0" w:color="auto"/>
        <w:right w:val="none" w:sz="0" w:space="0" w:color="auto"/>
      </w:divBdr>
    </w:div>
    <w:div w:id="2055304134">
      <w:bodyDiv w:val="1"/>
      <w:marLeft w:val="0"/>
      <w:marRight w:val="0"/>
      <w:marTop w:val="0"/>
      <w:marBottom w:val="0"/>
      <w:divBdr>
        <w:top w:val="none" w:sz="0" w:space="0" w:color="auto"/>
        <w:left w:val="none" w:sz="0" w:space="0" w:color="auto"/>
        <w:bottom w:val="none" w:sz="0" w:space="0" w:color="auto"/>
        <w:right w:val="none" w:sz="0" w:space="0" w:color="auto"/>
      </w:divBdr>
    </w:div>
    <w:div w:id="20721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Curty Witynski</dc:creator>
  <cp:keywords/>
  <dc:description/>
  <cp:lastModifiedBy>Toni Herkert</cp:lastModifiedBy>
  <cp:revision>2</cp:revision>
  <cp:lastPrinted>2021-08-17T14:50:00Z</cp:lastPrinted>
  <dcterms:created xsi:type="dcterms:W3CDTF">2022-01-07T18:49:00Z</dcterms:created>
  <dcterms:modified xsi:type="dcterms:W3CDTF">2022-01-07T18:49:00Z</dcterms:modified>
</cp:coreProperties>
</file>