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11E862" w14:textId="5C62301F" w:rsidR="00BE62A7" w:rsidRPr="00A35B1C" w:rsidRDefault="006338F0" w:rsidP="00BE62A7">
      <w:pPr>
        <w:pStyle w:val="NormalWeb"/>
        <w:rPr>
          <w:rFonts w:ascii="Open Sans" w:hAnsi="Open Sans" w:cs="Open Sans"/>
          <w:b/>
          <w:bCs/>
          <w:color w:val="000000"/>
          <w:sz w:val="28"/>
          <w:szCs w:val="28"/>
        </w:rPr>
      </w:pPr>
      <w:r>
        <w:rPr>
          <w:rFonts w:ascii="Open Sans" w:hAnsi="Open Sans" w:cs="Open Sans"/>
          <w:b/>
          <w:bCs/>
          <w:noProof/>
          <w:color w:val="000000"/>
          <w:sz w:val="28"/>
          <w:szCs w:val="28"/>
        </w:rPr>
        <w:drawing>
          <wp:inline distT="0" distB="0" distL="0" distR="0" wp14:anchorId="3DDCF0C0" wp14:editId="39471B92">
            <wp:extent cx="5943600" cy="3343275"/>
            <wp:effectExtent l="0" t="0" r="0" b="0"/>
            <wp:docPr id="308104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04605" name="Picture 30810460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C9F99D8" w14:textId="60F8094B" w:rsidR="00BE62A7" w:rsidRPr="00DA7221" w:rsidRDefault="005A4338" w:rsidP="00BE62A7">
      <w:pPr>
        <w:pStyle w:val="NormalWeb"/>
        <w:rPr>
          <w:rFonts w:ascii="Open Sans" w:hAnsi="Open Sans" w:cs="Open Sans"/>
        </w:rPr>
      </w:pPr>
      <w:r>
        <w:rPr>
          <w:rFonts w:ascii="Open Sans" w:hAnsi="Open Sans" w:cs="Open Sans"/>
          <w:b/>
          <w:bCs/>
          <w:color w:val="000000"/>
          <w:sz w:val="28"/>
          <w:szCs w:val="28"/>
        </w:rPr>
        <w:t>Advan</w:t>
      </w:r>
      <w:r w:rsidR="006338F0">
        <w:rPr>
          <w:rFonts w:ascii="Open Sans" w:hAnsi="Open Sans" w:cs="Open Sans"/>
          <w:b/>
          <w:bCs/>
          <w:color w:val="000000"/>
          <w:sz w:val="28"/>
          <w:szCs w:val="28"/>
        </w:rPr>
        <w:t xml:space="preserve">ced Health </w:t>
      </w:r>
      <w:r w:rsidR="00BE62A7" w:rsidRPr="00DA7221">
        <w:rPr>
          <w:rFonts w:ascii="Open Sans" w:hAnsi="Open Sans" w:cs="Open Sans"/>
          <w:b/>
          <w:bCs/>
          <w:color w:val="000000"/>
          <w:sz w:val="28"/>
          <w:szCs w:val="28"/>
        </w:rPr>
        <w:t xml:space="preserve">Launches Cultural Competency </w:t>
      </w:r>
      <w:r w:rsidR="00DA7221" w:rsidRPr="00DA7221">
        <w:rPr>
          <w:rFonts w:ascii="Open Sans" w:hAnsi="Open Sans" w:cs="Open Sans"/>
          <w:b/>
          <w:bCs/>
          <w:color w:val="000000"/>
          <w:sz w:val="28"/>
          <w:szCs w:val="28"/>
        </w:rPr>
        <w:br/>
      </w:r>
      <w:r w:rsidR="00BE62A7" w:rsidRPr="00DA7221">
        <w:rPr>
          <w:rFonts w:ascii="Open Sans" w:hAnsi="Open Sans" w:cs="Open Sans"/>
          <w:b/>
          <w:bCs/>
          <w:color w:val="000000"/>
          <w:sz w:val="28"/>
          <w:szCs w:val="28"/>
        </w:rPr>
        <w:t>Training to Improve Care</w:t>
      </w:r>
    </w:p>
    <w:p w14:paraId="21DDBFD3" w14:textId="3B714684" w:rsidR="00BE62A7" w:rsidRPr="00A35B1C" w:rsidRDefault="00BE62A7" w:rsidP="00BE62A7">
      <w:pPr>
        <w:pStyle w:val="NormalWeb"/>
        <w:rPr>
          <w:rFonts w:ascii="Open Sans" w:hAnsi="Open Sans" w:cs="Open Sans"/>
        </w:rPr>
      </w:pPr>
      <w:r w:rsidRPr="00A35B1C">
        <w:rPr>
          <w:rFonts w:ascii="Open Sans" w:hAnsi="Open Sans" w:cs="Open Sans"/>
          <w:color w:val="000000"/>
        </w:rPr>
        <w:t xml:space="preserve">As part of our commitment to high-value healthcare, we </w:t>
      </w:r>
      <w:r w:rsidR="00704FC9">
        <w:rPr>
          <w:rFonts w:ascii="Open Sans" w:hAnsi="Open Sans" w:cs="Open Sans"/>
          <w:color w:val="000000"/>
        </w:rPr>
        <w:t>continue</w:t>
      </w:r>
      <w:r w:rsidRPr="00A35B1C">
        <w:rPr>
          <w:rFonts w:ascii="Open Sans" w:hAnsi="Open Sans" w:cs="Open Sans"/>
          <w:color w:val="000000"/>
        </w:rPr>
        <w:t xml:space="preserve"> to provide cultural competency training and resources for </w:t>
      </w:r>
      <w:r w:rsidR="00704FC9">
        <w:rPr>
          <w:rFonts w:ascii="Open Sans" w:hAnsi="Open Sans" w:cs="Open Sans"/>
          <w:color w:val="000000"/>
        </w:rPr>
        <w:t>the Advanced Health</w:t>
      </w:r>
      <w:r w:rsidRPr="00A35B1C">
        <w:rPr>
          <w:rFonts w:ascii="Open Sans" w:hAnsi="Open Sans" w:cs="Open Sans"/>
          <w:color w:val="000000"/>
        </w:rPr>
        <w:t xml:space="preserve"> </w:t>
      </w:r>
      <w:r w:rsidR="00704FC9">
        <w:rPr>
          <w:rFonts w:ascii="Open Sans" w:hAnsi="Open Sans" w:cs="Open Sans"/>
          <w:color w:val="000000"/>
        </w:rPr>
        <w:t xml:space="preserve">Provider Network and their </w:t>
      </w:r>
      <w:r w:rsidRPr="00A35B1C">
        <w:rPr>
          <w:rFonts w:ascii="Open Sans" w:hAnsi="Open Sans" w:cs="Open Sans"/>
          <w:color w:val="000000"/>
        </w:rPr>
        <w:t xml:space="preserve">staff. Cultural competency training is a foundational component of our overall strategy to address and eliminate health disparities, especially those based on race, ethnicity, language-barriers, gender, and sexual orientation. </w:t>
      </w:r>
    </w:p>
    <w:p w14:paraId="5314B8A6" w14:textId="77777777" w:rsidR="00BE62A7" w:rsidRPr="00A35B1C" w:rsidRDefault="00BE62A7" w:rsidP="00BE62A7">
      <w:pPr>
        <w:pStyle w:val="NormalWeb"/>
        <w:rPr>
          <w:rFonts w:ascii="Open Sans" w:hAnsi="Open Sans" w:cs="Open Sans"/>
        </w:rPr>
      </w:pPr>
      <w:r w:rsidRPr="00A35B1C">
        <w:rPr>
          <w:rFonts w:ascii="Open Sans" w:hAnsi="Open Sans" w:cs="Open Sans"/>
          <w:b/>
          <w:bCs/>
          <w:color w:val="000000"/>
        </w:rPr>
        <w:t xml:space="preserve">What is cultural competency? </w:t>
      </w:r>
    </w:p>
    <w:p w14:paraId="5CFC9E95"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xml:space="preserve">Cultural competency in healthcare refers to our ability to provide high-quality care to diverse patient populations. It encompasses race, ethnicity, sexual orientation and gender expression, English-language fluency, socioeconomic background, and more. A culturally competent healthcare system can provide better care, improve patient outcomes, and help reduce healthcare disparities. </w:t>
      </w:r>
    </w:p>
    <w:p w14:paraId="625C91A5" w14:textId="77777777" w:rsidR="00BE62A7" w:rsidRPr="00A35B1C" w:rsidRDefault="00BE62A7" w:rsidP="00BE62A7">
      <w:pPr>
        <w:pStyle w:val="NormalWeb"/>
        <w:rPr>
          <w:rFonts w:ascii="Open Sans" w:hAnsi="Open Sans" w:cs="Open Sans"/>
        </w:rPr>
      </w:pPr>
      <w:r w:rsidRPr="00A35B1C">
        <w:rPr>
          <w:rFonts w:ascii="Open Sans" w:hAnsi="Open Sans" w:cs="Open Sans"/>
          <w:b/>
          <w:bCs/>
          <w:color w:val="000000"/>
        </w:rPr>
        <w:t xml:space="preserve">Why is cultural competency important? </w:t>
      </w:r>
    </w:p>
    <w:p w14:paraId="144C46C7"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xml:space="preserve">When certain groups of people routinely receive a lower quality of care than others, it creates a healthcare disparity. Studies show that healthcare disparities based on race, ethnicity, income, and other factors are </w:t>
      </w:r>
      <w:hyperlink r:id="rId8" w:history="1">
        <w:r w:rsidRPr="00A35B1C">
          <w:rPr>
            <w:rStyle w:val="Hyperlink"/>
            <w:rFonts w:ascii="Open Sans" w:hAnsi="Open Sans" w:cs="Open Sans"/>
            <w:color w:val="1A62FF"/>
          </w:rPr>
          <w:t>already a clear problem in the United States</w:t>
        </w:r>
      </w:hyperlink>
      <w:r w:rsidRPr="00A35B1C">
        <w:rPr>
          <w:rFonts w:ascii="Open Sans" w:hAnsi="Open Sans" w:cs="Open Sans"/>
          <w:color w:val="000000"/>
        </w:rPr>
        <w:t xml:space="preserve">. You may think this doesn’t affect you, but it impacts us all. Healthcare </w:t>
      </w:r>
      <w:r w:rsidRPr="00A35B1C">
        <w:rPr>
          <w:rFonts w:ascii="Open Sans" w:hAnsi="Open Sans" w:cs="Open Sans"/>
          <w:color w:val="000000"/>
        </w:rPr>
        <w:lastRenderedPageBreak/>
        <w:t xml:space="preserve">disparities </w:t>
      </w:r>
      <w:hyperlink r:id="rId9" w:history="1">
        <w:r w:rsidRPr="00A35B1C">
          <w:rPr>
            <w:rStyle w:val="Hyperlink"/>
            <w:rFonts w:ascii="Open Sans" w:hAnsi="Open Sans" w:cs="Open Sans"/>
            <w:color w:val="1A62FF"/>
          </w:rPr>
          <w:t>drive up the cost of healthcare and limit overall improvements for everyone</w:t>
        </w:r>
      </w:hyperlink>
      <w:r w:rsidRPr="00A35B1C">
        <w:rPr>
          <w:rFonts w:ascii="Open Sans" w:hAnsi="Open Sans" w:cs="Open Sans"/>
          <w:color w:val="000000"/>
        </w:rPr>
        <w:t xml:space="preserve">. As our population grows more diverse, this problem could spiral out of control.  </w:t>
      </w:r>
    </w:p>
    <w:p w14:paraId="4D43FFFB"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xml:space="preserve">American demographics are changing rapidly. According to the 2010 census, 85% of U.S. population growth in the last decade has come from racial and ethnic minorities. By 2055, </w:t>
      </w:r>
      <w:hyperlink r:id="rId10" w:history="1">
        <w:r w:rsidRPr="00A35B1C">
          <w:rPr>
            <w:rStyle w:val="Hyperlink"/>
            <w:rFonts w:ascii="Open Sans" w:hAnsi="Open Sans" w:cs="Open Sans"/>
            <w:color w:val="1A62FF"/>
          </w:rPr>
          <w:t>this country won’t have a single racial or ethnic majority</w:t>
        </w:r>
      </w:hyperlink>
      <w:r w:rsidRPr="00A35B1C">
        <w:rPr>
          <w:rFonts w:ascii="Open Sans" w:hAnsi="Open Sans" w:cs="Open Sans"/>
          <w:color w:val="000000"/>
        </w:rPr>
        <w:t>. The healthcare industry needs to adapt to these changes to continue to improve patient experience and overall outcomes.  </w:t>
      </w:r>
    </w:p>
    <w:p w14:paraId="44C02928" w14:textId="77777777" w:rsidR="00BE62A7" w:rsidRPr="00A35B1C" w:rsidRDefault="00BE62A7" w:rsidP="00BE62A7">
      <w:pPr>
        <w:pStyle w:val="NormalWeb"/>
        <w:rPr>
          <w:rFonts w:ascii="Open Sans" w:hAnsi="Open Sans" w:cs="Open Sans"/>
        </w:rPr>
      </w:pPr>
      <w:r w:rsidRPr="00A35B1C">
        <w:rPr>
          <w:rFonts w:ascii="Open Sans" w:hAnsi="Open Sans" w:cs="Open Sans"/>
          <w:b/>
          <w:bCs/>
          <w:color w:val="000000"/>
        </w:rPr>
        <w:t>How cultural competency training improves outcomes</w:t>
      </w:r>
    </w:p>
    <w:p w14:paraId="1AF7CFBB"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xml:space="preserve">Quality Interactions’ cultural competency training is designed to give healthcare providers real-world strategies to communicate effectively with people of diverse backgrounds, beliefs, and perspectives. It does this by helping staff: </w:t>
      </w:r>
    </w:p>
    <w:p w14:paraId="2FE8F780"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Identify and overcome unconscious bias</w:t>
      </w:r>
    </w:p>
    <w:p w14:paraId="176BB6AE"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Develop communication and listening skills</w:t>
      </w:r>
    </w:p>
    <w:p w14:paraId="1A4BE823"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Recognize health literacy challenges</w:t>
      </w:r>
    </w:p>
    <w:p w14:paraId="6D153FA8"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Understand cultural differences and perspectives on healthcare</w:t>
      </w:r>
    </w:p>
    <w:p w14:paraId="63381208"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Work effectively with interpreters</w:t>
      </w:r>
    </w:p>
    <w:p w14:paraId="79189C70" w14:textId="77777777" w:rsidR="00BE62A7" w:rsidRPr="00A35B1C" w:rsidRDefault="00BE62A7" w:rsidP="00BE62A7">
      <w:pPr>
        <w:pStyle w:val="NormalWeb"/>
        <w:rPr>
          <w:rFonts w:ascii="Open Sans" w:hAnsi="Open Sans" w:cs="Open Sans"/>
        </w:rPr>
      </w:pPr>
      <w:r w:rsidRPr="00A35B1C">
        <w:rPr>
          <w:rFonts w:ascii="Open Sans" w:hAnsi="Open Sans" w:cs="Open Sans"/>
          <w:color w:val="000000"/>
        </w:rPr>
        <w:t xml:space="preserve">As a result of this training, participating staff will increase their skills to reduce miscommunications, build trust, and increase adherence to treatment plans. Better cross-cultural communication is shown to reduce medical errors, avoidable hospitalizations, and length of stay, while improving patient satisfaction and positive health outcomes. </w:t>
      </w:r>
    </w:p>
    <w:p w14:paraId="4036653B" w14:textId="77777777" w:rsidR="00BE62A7" w:rsidRPr="00A35B1C" w:rsidRDefault="00BE62A7" w:rsidP="00BE62A7">
      <w:pPr>
        <w:pStyle w:val="NormalWeb"/>
        <w:rPr>
          <w:rFonts w:ascii="Open Sans" w:hAnsi="Open Sans" w:cs="Open Sans"/>
        </w:rPr>
      </w:pPr>
      <w:r w:rsidRPr="00A35B1C">
        <w:rPr>
          <w:rFonts w:ascii="Open Sans" w:hAnsi="Open Sans" w:cs="Open Sans"/>
          <w:b/>
          <w:bCs/>
          <w:color w:val="000000"/>
        </w:rPr>
        <w:t>On the leading edge of quality care</w:t>
      </w:r>
    </w:p>
    <w:p w14:paraId="74525261" w14:textId="77777777" w:rsidR="00704FC9" w:rsidRDefault="00BE62A7" w:rsidP="00BE62A7">
      <w:pPr>
        <w:pStyle w:val="NormalWeb"/>
        <w:rPr>
          <w:rFonts w:ascii="Open Sans" w:hAnsi="Open Sans" w:cs="Open Sans"/>
          <w:color w:val="000000"/>
        </w:rPr>
      </w:pPr>
      <w:r w:rsidRPr="00A35B1C">
        <w:rPr>
          <w:rFonts w:ascii="Open Sans" w:hAnsi="Open Sans" w:cs="Open Sans"/>
          <w:color w:val="000000"/>
        </w:rPr>
        <w:t>We want to be leaders in providing equitable care to all patient populations. We know this is the future of quality healthcare in America. It benefits our community, our healthcare providers, and our organization’s bottom line. That’s why we’re prioritizing Quality Interactions’ cultural competency training for</w:t>
      </w:r>
      <w:r w:rsidR="00704FC9">
        <w:rPr>
          <w:rFonts w:ascii="Open Sans" w:hAnsi="Open Sans" w:cs="Open Sans"/>
          <w:color w:val="000000"/>
        </w:rPr>
        <w:t xml:space="preserve"> the Advanced Health Provider Network and their staff</w:t>
      </w:r>
      <w:r w:rsidRPr="00A35B1C">
        <w:rPr>
          <w:rFonts w:ascii="Open Sans" w:hAnsi="Open Sans" w:cs="Open Sans"/>
          <w:color w:val="000000"/>
        </w:rPr>
        <w:t>.</w:t>
      </w:r>
    </w:p>
    <w:p w14:paraId="34B04564" w14:textId="2C9F3F76" w:rsidR="00704FC9" w:rsidRDefault="00704FC9" w:rsidP="00BE62A7">
      <w:pPr>
        <w:pStyle w:val="NormalWeb"/>
        <w:rPr>
          <w:rFonts w:ascii="Open Sans" w:hAnsi="Open Sans" w:cs="Open Sans"/>
          <w:color w:val="000000"/>
        </w:rPr>
      </w:pPr>
      <w:r>
        <w:rPr>
          <w:rFonts w:ascii="Open Sans" w:hAnsi="Open Sans" w:cs="Open Sans"/>
          <w:b/>
          <w:bCs/>
          <w:color w:val="000000"/>
        </w:rPr>
        <w:t>Interested in Registering?</w:t>
      </w:r>
    </w:p>
    <w:p w14:paraId="523EB854" w14:textId="057A0220" w:rsidR="00704FC9" w:rsidRDefault="00704FC9" w:rsidP="00BE62A7">
      <w:pPr>
        <w:pStyle w:val="NormalWeb"/>
        <w:rPr>
          <w:rFonts w:ascii="Open Sans" w:hAnsi="Open Sans" w:cs="Open Sans"/>
          <w:color w:val="000000"/>
        </w:rPr>
      </w:pPr>
      <w:r>
        <w:rPr>
          <w:rFonts w:ascii="Open Sans" w:hAnsi="Open Sans" w:cs="Open Sans"/>
          <w:color w:val="000000"/>
        </w:rPr>
        <w:lastRenderedPageBreak/>
        <w:t xml:space="preserve">Please contact </w:t>
      </w:r>
      <w:hyperlink r:id="rId11" w:history="1">
        <w:r w:rsidRPr="00F21758">
          <w:rPr>
            <w:rStyle w:val="Hyperlink"/>
            <w:rFonts w:ascii="Open Sans" w:hAnsi="Open Sans" w:cs="Open Sans"/>
          </w:rPr>
          <w:t>shena.holliday@advancedhealth.com</w:t>
        </w:r>
      </w:hyperlink>
      <w:r>
        <w:rPr>
          <w:rFonts w:ascii="Open Sans" w:hAnsi="Open Sans" w:cs="Open Sans"/>
          <w:color w:val="000000"/>
        </w:rPr>
        <w:t xml:space="preserve"> if you are interested in registering for an online, self-guided cultural competency course.  This year we are offering:</w:t>
      </w:r>
    </w:p>
    <w:p w14:paraId="21748C50" w14:textId="77777777" w:rsidR="00704FC9" w:rsidRPr="00704FC9" w:rsidRDefault="00704FC9" w:rsidP="00704FC9">
      <w:pPr>
        <w:pStyle w:val="NormalWeb"/>
        <w:numPr>
          <w:ilvl w:val="0"/>
          <w:numId w:val="1"/>
        </w:numPr>
        <w:rPr>
          <w:rFonts w:ascii="Open Sans" w:hAnsi="Open Sans" w:cs="Open Sans"/>
        </w:rPr>
      </w:pPr>
      <w:proofErr w:type="spellStart"/>
      <w:r>
        <w:rPr>
          <w:rFonts w:ascii="Open Sans" w:hAnsi="Open Sans" w:cs="Open Sans"/>
          <w:color w:val="000000"/>
        </w:rPr>
        <w:t>ResCUE</w:t>
      </w:r>
      <w:proofErr w:type="spellEnd"/>
      <w:r>
        <w:rPr>
          <w:rFonts w:ascii="Open Sans" w:hAnsi="Open Sans" w:cs="Open Sans"/>
          <w:color w:val="000000"/>
        </w:rPr>
        <w:t xml:space="preserve"> Model for Cross-Cultural Clinical Care</w:t>
      </w:r>
    </w:p>
    <w:p w14:paraId="5A9BC0C5" w14:textId="6B38472A" w:rsidR="00BE62A7" w:rsidRPr="00704FC9" w:rsidRDefault="00704FC9" w:rsidP="00161C56">
      <w:pPr>
        <w:pStyle w:val="NormalWeb"/>
        <w:numPr>
          <w:ilvl w:val="0"/>
          <w:numId w:val="1"/>
        </w:numPr>
        <w:rPr>
          <w:rFonts w:ascii="Open Sans" w:hAnsi="Open Sans" w:cs="Open Sans"/>
        </w:rPr>
      </w:pPr>
      <w:r w:rsidRPr="00704FC9">
        <w:rPr>
          <w:rFonts w:ascii="Open Sans" w:hAnsi="Open Sans" w:cs="Open Sans"/>
          <w:color w:val="000000"/>
        </w:rPr>
        <w:t>Ensuring High-Quality Care for Individuals with Limited English Proficiency</w:t>
      </w:r>
    </w:p>
    <w:sectPr w:rsidR="00BE62A7" w:rsidRPr="00704FC9">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E93E8" w14:textId="77777777" w:rsidR="00C00978" w:rsidRDefault="00C00978" w:rsidP="00BE62A7">
      <w:r>
        <w:separator/>
      </w:r>
    </w:p>
  </w:endnote>
  <w:endnote w:type="continuationSeparator" w:id="0">
    <w:p w14:paraId="63117268" w14:textId="77777777" w:rsidR="00C00978" w:rsidRDefault="00C00978" w:rsidP="00BE62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8297" w14:textId="3670FF6E" w:rsidR="00BE62A7" w:rsidRDefault="00BE62A7" w:rsidP="00BE62A7">
    <w:pPr>
      <w:pStyle w:val="Footer"/>
    </w:pPr>
    <w:r>
      <w:rPr>
        <w:noProof/>
      </w:rPr>
      <w:drawing>
        <wp:inline distT="0" distB="0" distL="0" distR="0" wp14:anchorId="2803F488" wp14:editId="3AC8C984">
          <wp:extent cx="1191491" cy="357059"/>
          <wp:effectExtent l="0" t="0" r="0" b="0"/>
          <wp:docPr id="2" name="Picture 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75662" cy="41225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10B0A2" w14:textId="77777777" w:rsidR="00C00978" w:rsidRDefault="00C00978" w:rsidP="00BE62A7">
      <w:r>
        <w:separator/>
      </w:r>
    </w:p>
  </w:footnote>
  <w:footnote w:type="continuationSeparator" w:id="0">
    <w:p w14:paraId="44AF96F5" w14:textId="77777777" w:rsidR="00C00978" w:rsidRDefault="00C00978" w:rsidP="00BE62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F765F9"/>
    <w:multiLevelType w:val="hybridMultilevel"/>
    <w:tmpl w:val="9EEC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1527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62A7"/>
    <w:rsid w:val="00205071"/>
    <w:rsid w:val="00435844"/>
    <w:rsid w:val="005A4338"/>
    <w:rsid w:val="005D0B2E"/>
    <w:rsid w:val="006338F0"/>
    <w:rsid w:val="006517EC"/>
    <w:rsid w:val="00704FC9"/>
    <w:rsid w:val="0086506B"/>
    <w:rsid w:val="0098552D"/>
    <w:rsid w:val="00A35B1C"/>
    <w:rsid w:val="00A82210"/>
    <w:rsid w:val="00B83AA7"/>
    <w:rsid w:val="00BE62A7"/>
    <w:rsid w:val="00C00978"/>
    <w:rsid w:val="00CC62AC"/>
    <w:rsid w:val="00CD0644"/>
    <w:rsid w:val="00DA7221"/>
    <w:rsid w:val="00DE74BE"/>
    <w:rsid w:val="00F93008"/>
    <w:rsid w:val="00FE1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4F52C"/>
  <w15:chartTrackingRefBased/>
  <w15:docId w15:val="{AC757416-CF5D-E649-8E11-9DED185185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E62A7"/>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BE62A7"/>
    <w:rPr>
      <w:color w:val="0000FF"/>
      <w:u w:val="single"/>
    </w:rPr>
  </w:style>
  <w:style w:type="paragraph" w:styleId="Header">
    <w:name w:val="header"/>
    <w:basedOn w:val="Normal"/>
    <w:link w:val="HeaderChar"/>
    <w:uiPriority w:val="99"/>
    <w:unhideWhenUsed/>
    <w:rsid w:val="00BE62A7"/>
    <w:pPr>
      <w:tabs>
        <w:tab w:val="center" w:pos="4680"/>
        <w:tab w:val="right" w:pos="9360"/>
      </w:tabs>
    </w:pPr>
  </w:style>
  <w:style w:type="character" w:customStyle="1" w:styleId="HeaderChar">
    <w:name w:val="Header Char"/>
    <w:basedOn w:val="DefaultParagraphFont"/>
    <w:link w:val="Header"/>
    <w:uiPriority w:val="99"/>
    <w:rsid w:val="00BE62A7"/>
  </w:style>
  <w:style w:type="paragraph" w:styleId="Footer">
    <w:name w:val="footer"/>
    <w:basedOn w:val="Normal"/>
    <w:link w:val="FooterChar"/>
    <w:uiPriority w:val="99"/>
    <w:unhideWhenUsed/>
    <w:rsid w:val="00BE62A7"/>
    <w:pPr>
      <w:tabs>
        <w:tab w:val="center" w:pos="4680"/>
        <w:tab w:val="right" w:pos="9360"/>
      </w:tabs>
    </w:pPr>
  </w:style>
  <w:style w:type="character" w:customStyle="1" w:styleId="FooterChar">
    <w:name w:val="Footer Char"/>
    <w:basedOn w:val="DefaultParagraphFont"/>
    <w:link w:val="Footer"/>
    <w:uiPriority w:val="99"/>
    <w:rsid w:val="00BE62A7"/>
  </w:style>
  <w:style w:type="character" w:styleId="FollowedHyperlink">
    <w:name w:val="FollowedHyperlink"/>
    <w:basedOn w:val="DefaultParagraphFont"/>
    <w:uiPriority w:val="99"/>
    <w:semiHidden/>
    <w:unhideWhenUsed/>
    <w:rsid w:val="00CC62AC"/>
    <w:rPr>
      <w:color w:val="954F72" w:themeColor="followedHyperlink"/>
      <w:u w:val="single"/>
    </w:rPr>
  </w:style>
  <w:style w:type="character" w:styleId="UnresolvedMention">
    <w:name w:val="Unresolved Mention"/>
    <w:basedOn w:val="DefaultParagraphFont"/>
    <w:uiPriority w:val="99"/>
    <w:semiHidden/>
    <w:unhideWhenUsed/>
    <w:rsid w:val="00704F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448015">
      <w:bodyDiv w:val="1"/>
      <w:marLeft w:val="0"/>
      <w:marRight w:val="0"/>
      <w:marTop w:val="0"/>
      <w:marBottom w:val="0"/>
      <w:divBdr>
        <w:top w:val="none" w:sz="0" w:space="0" w:color="auto"/>
        <w:left w:val="none" w:sz="0" w:space="0" w:color="auto"/>
        <w:bottom w:val="none" w:sz="0" w:space="0" w:color="auto"/>
        <w:right w:val="none" w:sz="0" w:space="0" w:color="auto"/>
      </w:divBdr>
      <w:divsChild>
        <w:div w:id="6937672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chive.ahrq.gov/qual/nhdr03/nhdrsum03.ht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hena.holliday@advancedhealth.com" TargetMode="External"/><Relationship Id="rId5" Type="http://schemas.openxmlformats.org/officeDocument/2006/relationships/footnotes" Target="footnotes.xml"/><Relationship Id="rId10" Type="http://schemas.openxmlformats.org/officeDocument/2006/relationships/hyperlink" Target="http://www.pewresearch.org/fact-tank/2016/03/31/10-demographic-trends-that-are-shaping-the-u-s-and-the-world/" TargetMode="External"/><Relationship Id="rId4" Type="http://schemas.openxmlformats.org/officeDocument/2006/relationships/webSettings" Target="webSettings.xml"/><Relationship Id="rId9" Type="http://schemas.openxmlformats.org/officeDocument/2006/relationships/hyperlink" Target="http://www.kff.org/disparities-policy/issue-brief/disparities-in-health-and-health-care-five-key-questions-and-answer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564</Words>
  <Characters>3217</Characters>
  <Application>Microsoft Office Word</Application>
  <DocSecurity>4</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Barnes</dc:creator>
  <cp:keywords/>
  <dc:description/>
  <cp:lastModifiedBy>Kindra Kirchner</cp:lastModifiedBy>
  <cp:revision>2</cp:revision>
  <dcterms:created xsi:type="dcterms:W3CDTF">2023-06-07T20:50:00Z</dcterms:created>
  <dcterms:modified xsi:type="dcterms:W3CDTF">2023-06-07T20:50:00Z</dcterms:modified>
</cp:coreProperties>
</file>