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6BAD" w14:textId="50EA1D97" w:rsidR="005560B8" w:rsidRPr="000F5732" w:rsidRDefault="005560B8" w:rsidP="00930C1C">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14:paraId="2EF5061F" w14:textId="77777777" w:rsidR="00502109" w:rsidRDefault="00502109" w:rsidP="00502109">
      <w:pPr>
        <w:spacing w:after="0" w:line="240" w:lineRule="auto"/>
        <w:rPr>
          <w:rFonts w:eastAsiaTheme="majorEastAsia" w:cstheme="majorBidi"/>
          <w:b/>
          <w:color w:val="1F497D" w:themeColor="text2"/>
          <w:spacing w:val="5"/>
          <w:kern w:val="28"/>
          <w:sz w:val="8"/>
          <w:szCs w:val="8"/>
        </w:rPr>
      </w:pPr>
    </w:p>
    <w:p w14:paraId="44FEE82C" w14:textId="021DB8A1" w:rsidR="00502109" w:rsidRDefault="00C76175" w:rsidP="005560B8">
      <w:pPr>
        <w:spacing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4940A765">
          <v:rect id="_x0000_i1025" style="width:0;height:1.5pt" o:hralign="center" o:hrstd="t" o:hr="t" fillcolor="#a0a0a0" stroked="f"/>
        </w:pict>
      </w:r>
    </w:p>
    <w:p w14:paraId="6FE059AF" w14:textId="705D516F" w:rsidR="005560B8" w:rsidRPr="005560B8" w:rsidRDefault="00792727" w:rsidP="00194199">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5560B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502"/>
      </w:tblGrid>
      <w:tr w:rsidR="003223BC" w:rsidRPr="00EC53CA" w14:paraId="7338468D" w14:textId="77777777" w:rsidTr="006A2316">
        <w:tc>
          <w:tcPr>
            <w:tcW w:w="3960" w:type="dxa"/>
          </w:tcPr>
          <w:p w14:paraId="5D5104E0" w14:textId="6F7A8C90" w:rsidR="003223BC" w:rsidRPr="00EC53CA" w:rsidRDefault="003223BC" w:rsidP="00EE7474">
            <w:pPr>
              <w:spacing w:after="0"/>
              <w:rPr>
                <w:b/>
                <w:sz w:val="24"/>
              </w:rPr>
            </w:pPr>
            <w:r w:rsidRPr="00EC53CA">
              <w:rPr>
                <w:b/>
                <w:sz w:val="24"/>
              </w:rPr>
              <w:t>Release Date:</w:t>
            </w:r>
            <w:r w:rsidRPr="00CA1D19">
              <w:rPr>
                <w:sz w:val="24"/>
              </w:rPr>
              <w:t xml:space="preserve">  </w:t>
            </w:r>
            <w:r w:rsidR="00BB088A">
              <w:rPr>
                <w:sz w:val="24"/>
              </w:rPr>
              <w:t xml:space="preserve">Feb. </w:t>
            </w:r>
            <w:r w:rsidR="0008488A">
              <w:rPr>
                <w:sz w:val="24"/>
              </w:rPr>
              <w:t>20</w:t>
            </w:r>
            <w:r w:rsidR="00BB088A">
              <w:rPr>
                <w:sz w:val="24"/>
              </w:rPr>
              <w:t>, 2024</w:t>
            </w:r>
          </w:p>
        </w:tc>
        <w:tc>
          <w:tcPr>
            <w:tcW w:w="5616" w:type="dxa"/>
          </w:tcPr>
          <w:p w14:paraId="36DE437F" w14:textId="77777777" w:rsidR="00162180" w:rsidRDefault="006C785F" w:rsidP="00162180">
            <w:pPr>
              <w:spacing w:after="0"/>
              <w:rPr>
                <w:sz w:val="24"/>
              </w:rPr>
            </w:pPr>
            <w:r>
              <w:rPr>
                <w:b/>
                <w:sz w:val="24"/>
              </w:rPr>
              <w:t xml:space="preserve">Media </w:t>
            </w:r>
            <w:r w:rsidR="003223BC" w:rsidRPr="00EC53CA">
              <w:rPr>
                <w:b/>
                <w:sz w:val="24"/>
              </w:rPr>
              <w:t>Contact:</w:t>
            </w:r>
            <w:r w:rsidR="003223BC" w:rsidRPr="00EC53CA">
              <w:rPr>
                <w:sz w:val="24"/>
              </w:rPr>
              <w:t xml:space="preserve">  </w:t>
            </w:r>
            <w:r w:rsidR="003E7D29" w:rsidRPr="003E7D29">
              <w:rPr>
                <w:sz w:val="24"/>
              </w:rPr>
              <w:t xml:space="preserve">Mark W. Randle, </w:t>
            </w:r>
          </w:p>
          <w:p w14:paraId="0834F8C5" w14:textId="02CB2077" w:rsidR="003223BC" w:rsidRPr="00EC53CA" w:rsidRDefault="003E7D29" w:rsidP="00162180">
            <w:pPr>
              <w:spacing w:after="0"/>
              <w:rPr>
                <w:b/>
                <w:sz w:val="24"/>
              </w:rPr>
            </w:pPr>
            <w:r w:rsidRPr="003E7D29">
              <w:rPr>
                <w:sz w:val="24"/>
              </w:rPr>
              <w:t xml:space="preserve">(916) 735-1500, </w:t>
            </w:r>
            <w:hyperlink r:id="rId9" w:history="1">
              <w:r w:rsidRPr="007D4B65">
                <w:rPr>
                  <w:rStyle w:val="Hyperlink"/>
                  <w:sz w:val="24"/>
                </w:rPr>
                <w:t>Mark.Randle@sba.gov</w:t>
              </w:r>
            </w:hyperlink>
          </w:p>
        </w:tc>
      </w:tr>
      <w:tr w:rsidR="003223BC" w:rsidRPr="00EC53CA" w14:paraId="17EC8C6E" w14:textId="77777777" w:rsidTr="006A2316">
        <w:tc>
          <w:tcPr>
            <w:tcW w:w="3960" w:type="dxa"/>
          </w:tcPr>
          <w:p w14:paraId="50F776C6" w14:textId="2ED73434" w:rsidR="003223BC" w:rsidRPr="00EC53CA" w:rsidRDefault="003223BC" w:rsidP="00901CF4">
            <w:pPr>
              <w:spacing w:after="0"/>
              <w:rPr>
                <w:b/>
                <w:sz w:val="24"/>
              </w:rPr>
            </w:pPr>
            <w:r>
              <w:rPr>
                <w:b/>
                <w:sz w:val="24"/>
              </w:rPr>
              <w:t>Release Number:</w:t>
            </w:r>
            <w:r w:rsidRPr="00EC53CA">
              <w:rPr>
                <w:sz w:val="24"/>
              </w:rPr>
              <w:t xml:space="preserve">  </w:t>
            </w:r>
            <w:r w:rsidR="00BB088A">
              <w:rPr>
                <w:sz w:val="24"/>
              </w:rPr>
              <w:t xml:space="preserve">CA </w:t>
            </w:r>
            <w:r w:rsidR="00E004F8">
              <w:rPr>
                <w:sz w:val="24"/>
              </w:rPr>
              <w:t>20</w:t>
            </w:r>
            <w:r w:rsidR="007F0917">
              <w:rPr>
                <w:sz w:val="24"/>
              </w:rPr>
              <w:t>170</w:t>
            </w:r>
            <w:r w:rsidR="00BB088A">
              <w:rPr>
                <w:sz w:val="24"/>
              </w:rPr>
              <w:t>-01</w:t>
            </w:r>
          </w:p>
        </w:tc>
        <w:tc>
          <w:tcPr>
            <w:tcW w:w="5616" w:type="dxa"/>
          </w:tcPr>
          <w:p w14:paraId="409464D1" w14:textId="4AB7EA84" w:rsidR="003223BC" w:rsidRPr="00EC53CA" w:rsidRDefault="003223BC" w:rsidP="006A2316">
            <w:pPr>
              <w:spacing w:after="0"/>
              <w:ind w:left="1008" w:hanging="1008"/>
              <w:rPr>
                <w:b/>
                <w:sz w:val="24"/>
              </w:rPr>
            </w:pPr>
            <w:r>
              <w:rPr>
                <w:b/>
                <w:sz w:val="24"/>
              </w:rPr>
              <w:t xml:space="preserve">Follow us on </w:t>
            </w:r>
            <w:hyperlink r:id="rId10" w:history="1">
              <w:r w:rsidR="006D7567">
                <w:rPr>
                  <w:rFonts w:eastAsia="Times New Roman" w:cs="Times New Roman"/>
                  <w:bCs/>
                  <w:color w:val="0000FF"/>
                  <w:sz w:val="24"/>
                  <w:szCs w:val="24"/>
                  <w:u w:val="single"/>
                </w:rPr>
                <w:t>X</w:t>
              </w:r>
            </w:hyperlink>
            <w:r w:rsidRPr="0027515A">
              <w:rPr>
                <w:rFonts w:eastAsia="Times New Roman" w:cs="Times New Roman"/>
                <w:bCs/>
                <w:sz w:val="24"/>
                <w:szCs w:val="24"/>
              </w:rPr>
              <w:t xml:space="preserve">, </w:t>
            </w:r>
            <w:hyperlink r:id="rId11"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2"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3"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5560B8">
      <w:pPr>
        <w:spacing w:after="0" w:line="240" w:lineRule="auto"/>
        <w:rPr>
          <w:sz w:val="24"/>
          <w:szCs w:val="24"/>
        </w:rPr>
      </w:pPr>
    </w:p>
    <w:p w14:paraId="0A4035F3" w14:textId="7F50445C" w:rsidR="00A77997" w:rsidRDefault="00621CCA" w:rsidP="00A77997">
      <w:pPr>
        <w:pStyle w:val="Heading1"/>
      </w:pPr>
      <w:r w:rsidRPr="00621CCA">
        <w:t xml:space="preserve">SBA Stands Ready to Assist </w:t>
      </w:r>
      <w:r w:rsidR="00BB088A">
        <w:t xml:space="preserve">California </w:t>
      </w:r>
      <w:r w:rsidRPr="00621CCA">
        <w:t>Businesses and</w:t>
      </w:r>
      <w:r>
        <w:t> </w:t>
      </w:r>
      <w:r w:rsidRPr="00621CCA">
        <w:t>Residents</w:t>
      </w:r>
      <w:r>
        <w:t> </w:t>
      </w:r>
      <w:r w:rsidRPr="00621CCA">
        <w:t xml:space="preserve">Affected by </w:t>
      </w:r>
      <w:r w:rsidR="00BB088A">
        <w:t>Severe Storm and Flooding</w:t>
      </w:r>
    </w:p>
    <w:p w14:paraId="692A3B6F" w14:textId="77777777" w:rsidR="00156CE0" w:rsidRPr="00194199" w:rsidRDefault="00156CE0" w:rsidP="009B0159">
      <w:pPr>
        <w:spacing w:after="0" w:line="240" w:lineRule="auto"/>
        <w:rPr>
          <w:color w:val="1F497D" w:themeColor="text2"/>
        </w:rPr>
      </w:pPr>
    </w:p>
    <w:p w14:paraId="5E790297" w14:textId="020687C7" w:rsidR="00621CCA" w:rsidRDefault="006D51FE" w:rsidP="008639AD">
      <w:pPr>
        <w:spacing w:after="0" w:line="240" w:lineRule="auto"/>
        <w:rPr>
          <w:rFonts w:eastAsia="Times New Roman" w:cs="Times New Roman"/>
        </w:rPr>
      </w:pPr>
      <w:r w:rsidRPr="00A77997">
        <w:rPr>
          <w:b/>
        </w:rPr>
        <w:t>SACRA</w:t>
      </w:r>
      <w:r w:rsidRPr="00B717B5">
        <w:rPr>
          <w:b/>
        </w:rPr>
        <w:t>MENTO, Calif.</w:t>
      </w:r>
      <w:r w:rsidR="00156CE0" w:rsidRPr="00B717B5">
        <w:t xml:space="preserve"> –</w:t>
      </w:r>
      <w:r w:rsidR="008E20F6" w:rsidRPr="00B717B5">
        <w:t xml:space="preserve"> </w:t>
      </w:r>
      <w:r w:rsidR="00621CCA" w:rsidRPr="00621CCA">
        <w:rPr>
          <w:rFonts w:eastAsia="Times New Roman" w:cs="Times New Roman"/>
        </w:rPr>
        <w:t xml:space="preserve">Low-interest federal disaster loans are now available to </w:t>
      </w:r>
      <w:r w:rsidR="00BB088A">
        <w:rPr>
          <w:rFonts w:eastAsia="Times New Roman" w:cs="Times New Roman"/>
        </w:rPr>
        <w:t>California</w:t>
      </w:r>
      <w:r w:rsidR="00621CCA" w:rsidRPr="00621CCA">
        <w:rPr>
          <w:rFonts w:eastAsia="Times New Roman" w:cs="Times New Roman"/>
        </w:rPr>
        <w:t xml:space="preserve"> businesses and residents as a result of President </w:t>
      </w:r>
      <w:r w:rsidR="005F4694">
        <w:rPr>
          <w:rFonts w:eastAsia="Times New Roman" w:cs="Times New Roman"/>
        </w:rPr>
        <w:t>Biden</w:t>
      </w:r>
      <w:r w:rsidR="00621CCA" w:rsidRPr="00621CCA">
        <w:rPr>
          <w:rFonts w:eastAsia="Times New Roman" w:cs="Times New Roman"/>
        </w:rPr>
        <w:t xml:space="preserve">’s major disaster declaration, U.S. Small Business Administration’s </w:t>
      </w:r>
      <w:hyperlink r:id="rId14" w:history="1">
        <w:r w:rsidR="008639AD">
          <w:rPr>
            <w:rStyle w:val="Hyperlink"/>
            <w:rFonts w:eastAsia="Times New Roman"/>
            <w:color w:val="0000FF"/>
          </w:rPr>
          <w:t>Administrator Isabella Casillas Guzman</w:t>
        </w:r>
      </w:hyperlink>
      <w:r w:rsidR="008639AD">
        <w:rPr>
          <w:rFonts w:eastAsia="Calibri"/>
        </w:rPr>
        <w:t xml:space="preserve"> </w:t>
      </w:r>
      <w:r w:rsidR="00621CCA" w:rsidRPr="00621CCA">
        <w:rPr>
          <w:rFonts w:eastAsia="Times New Roman" w:cs="Times New Roman"/>
        </w:rPr>
        <w:t>announced.</w:t>
      </w:r>
    </w:p>
    <w:p w14:paraId="5D71405D" w14:textId="77777777" w:rsidR="008639AD" w:rsidRPr="00621CCA" w:rsidRDefault="008639AD" w:rsidP="008639AD">
      <w:pPr>
        <w:spacing w:after="0" w:line="240" w:lineRule="auto"/>
        <w:rPr>
          <w:rFonts w:eastAsia="Times New Roman" w:cs="Times New Roman"/>
        </w:rPr>
      </w:pPr>
    </w:p>
    <w:p w14:paraId="3C0B0931" w14:textId="60F24040"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The declaration covers </w:t>
      </w:r>
      <w:r w:rsidR="00BB088A">
        <w:rPr>
          <w:rFonts w:eastAsia="Times New Roman" w:cs="Times New Roman"/>
        </w:rPr>
        <w:t xml:space="preserve">San Diego County </w:t>
      </w:r>
      <w:proofErr w:type="gramStart"/>
      <w:r w:rsidRPr="00621CCA">
        <w:rPr>
          <w:rFonts w:eastAsia="Times New Roman" w:cs="Times New Roman"/>
        </w:rPr>
        <w:t>as a result of</w:t>
      </w:r>
      <w:proofErr w:type="gramEnd"/>
      <w:r w:rsidRPr="00621CCA">
        <w:rPr>
          <w:rFonts w:eastAsia="Times New Roman" w:cs="Times New Roman"/>
        </w:rPr>
        <w:t xml:space="preserve"> the </w:t>
      </w:r>
      <w:r w:rsidR="00BB088A">
        <w:rPr>
          <w:rFonts w:eastAsia="Times New Roman" w:cs="Times New Roman"/>
        </w:rPr>
        <w:t xml:space="preserve">severe storm and flooding </w:t>
      </w:r>
      <w:r w:rsidRPr="00621CCA">
        <w:rPr>
          <w:rFonts w:eastAsia="Times New Roman" w:cs="Times New Roman"/>
        </w:rPr>
        <w:t xml:space="preserve">that </w:t>
      </w:r>
      <w:r w:rsidR="00BB088A">
        <w:rPr>
          <w:rFonts w:eastAsia="Times New Roman" w:cs="Times New Roman"/>
        </w:rPr>
        <w:t>occurred Jan. 21</w:t>
      </w:r>
      <w:r w:rsidR="006E2690">
        <w:rPr>
          <w:rFonts w:eastAsia="Times New Roman" w:cs="Times New Roman"/>
        </w:rPr>
        <w:t xml:space="preserve"> </w:t>
      </w:r>
      <w:r w:rsidR="006603C5">
        <w:rPr>
          <w:rFonts w:eastAsia="Times New Roman" w:cs="Times New Roman"/>
        </w:rPr>
        <w:t>-</w:t>
      </w:r>
      <w:r w:rsidR="006E2690">
        <w:rPr>
          <w:rFonts w:eastAsia="Times New Roman" w:cs="Times New Roman"/>
        </w:rPr>
        <w:t xml:space="preserve"> </w:t>
      </w:r>
      <w:r w:rsidR="00BB088A">
        <w:rPr>
          <w:rFonts w:eastAsia="Times New Roman" w:cs="Times New Roman"/>
        </w:rPr>
        <w:t>23</w:t>
      </w:r>
      <w:r w:rsidRPr="00621CCA">
        <w:rPr>
          <w:rFonts w:eastAsia="Times New Roman" w:cs="Times New Roman"/>
        </w:rPr>
        <w:t>.</w:t>
      </w:r>
    </w:p>
    <w:p w14:paraId="0E6C6A6E" w14:textId="77777777" w:rsidR="00621CCA" w:rsidRPr="00621CCA" w:rsidRDefault="00621CCA" w:rsidP="00815D83">
      <w:pPr>
        <w:spacing w:after="0" w:line="240" w:lineRule="auto"/>
        <w:rPr>
          <w:rFonts w:eastAsia="Times New Roman" w:cs="Times New Roman"/>
        </w:rPr>
      </w:pPr>
    </w:p>
    <w:p w14:paraId="703BB854" w14:textId="1B1650DE" w:rsidR="00621CCA" w:rsidRPr="00621CCA" w:rsidRDefault="009735A9" w:rsidP="00815D83">
      <w:pPr>
        <w:spacing w:after="0" w:line="240" w:lineRule="auto"/>
        <w:rPr>
          <w:rFonts w:eastAsia="Times New Roman" w:cs="Times New Roman"/>
        </w:rPr>
      </w:pPr>
      <w:bookmarkStart w:id="0" w:name="_Hlk81559462"/>
      <w:r w:rsidRPr="009735A9">
        <w:rPr>
          <w:rFonts w:eastAsia="Times New Roman" w:cs="Times New Roman"/>
        </w:rPr>
        <w:t xml:space="preserve">“SBA’s mission-driven team stands ready to help </w:t>
      </w:r>
      <w:r w:rsidR="00BB088A">
        <w:rPr>
          <w:rFonts w:eastAsia="Times New Roman" w:cs="Times New Roman"/>
        </w:rPr>
        <w:t>California</w:t>
      </w:r>
      <w:r w:rsidRPr="009735A9">
        <w:rPr>
          <w:rFonts w:eastAsia="Times New Roman" w:cs="Times New Roman"/>
        </w:rPr>
        <w:t xml:space="preserve">’s small businesses and residents impacted by </w:t>
      </w:r>
      <w:r w:rsidR="00BB088A">
        <w:rPr>
          <w:rFonts w:eastAsia="Times New Roman" w:cs="Times New Roman"/>
        </w:rPr>
        <w:t>severe storm and flooding</w:t>
      </w:r>
      <w:r w:rsidRPr="009735A9">
        <w:rPr>
          <w:rFonts w:eastAsia="Times New Roman" w:cs="Times New Roman"/>
        </w:rPr>
        <w:t>,” said Administrator Guzman. “We’re committed to providing federal disaster loans swiftly and efficiently, with a customer-centric approach to help businesses and communities recover and rebuild.”</w:t>
      </w:r>
    </w:p>
    <w:p w14:paraId="3E1B5B76" w14:textId="77777777" w:rsidR="00621CCA" w:rsidRPr="00621CCA" w:rsidRDefault="00621CCA" w:rsidP="00815D83">
      <w:pPr>
        <w:spacing w:after="0" w:line="240" w:lineRule="auto"/>
        <w:rPr>
          <w:rFonts w:eastAsia="Times New Roman" w:cs="Times New Roman"/>
        </w:rPr>
      </w:pPr>
    </w:p>
    <w:bookmarkEnd w:id="0"/>
    <w:p w14:paraId="3A909BC1" w14:textId="11E9B664"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Businesses of all sizes and private nonprofit organizations may borrow up to $2 million to repair or replace damaged or destroyed real estate, machinery and equipment, </w:t>
      </w:r>
      <w:proofErr w:type="gramStart"/>
      <w:r w:rsidRPr="00621CCA">
        <w:rPr>
          <w:rFonts w:eastAsia="Times New Roman" w:cs="Times New Roman"/>
        </w:rPr>
        <w:t>inventory</w:t>
      </w:r>
      <w:proofErr w:type="gramEnd"/>
      <w:r w:rsidRPr="00621CCA">
        <w:rPr>
          <w:rFonts w:eastAsia="Times New Roman" w:cs="Times New Roman"/>
        </w:rPr>
        <w:t xml:space="preserve"> and other business assets. </w:t>
      </w:r>
      <w:r w:rsidR="00A74F7D" w:rsidRPr="00A74F7D">
        <w:rPr>
          <w:rFonts w:eastAsia="Times New Roman" w:cs="Times New Roman"/>
        </w:rPr>
        <w:t>SBA can also lend additional funds to help with the cost of improvements to protect, prevent or minimize disaster damage from occurring in the future.</w:t>
      </w:r>
    </w:p>
    <w:p w14:paraId="58B40571" w14:textId="77777777" w:rsidR="00621CCA" w:rsidRPr="00621CCA" w:rsidRDefault="00621CCA" w:rsidP="00815D83">
      <w:pPr>
        <w:spacing w:after="0" w:line="240" w:lineRule="auto"/>
        <w:rPr>
          <w:rFonts w:eastAsia="Times New Roman" w:cs="Times New Roman"/>
        </w:rPr>
      </w:pPr>
    </w:p>
    <w:p w14:paraId="0D41A116" w14:textId="77777777" w:rsidR="00621CCA" w:rsidRPr="00621CCA" w:rsidRDefault="00621CCA" w:rsidP="00815D83">
      <w:pPr>
        <w:autoSpaceDE w:val="0"/>
        <w:autoSpaceDN w:val="0"/>
        <w:adjustRightInd w:val="0"/>
        <w:spacing w:after="0" w:line="240" w:lineRule="auto"/>
        <w:rPr>
          <w:rFonts w:eastAsia="Times New Roman" w:cs="Times New Roman"/>
        </w:rPr>
      </w:pPr>
      <w:r w:rsidRPr="00621CCA">
        <w:rPr>
          <w:rFonts w:eastAsia="Times New Roman" w:cs="Times New Roman"/>
        </w:rPr>
        <w:t>For small businesses, small agricultural cooperatives, small businesses engaged in aquaculture and most private nonprofit organizations of any size, SBA offers Economic Injury Disaster Loans to help meet working capital needs caused by the disaster. Economic injury assistance is available to businesses regardless of any property damage.</w:t>
      </w:r>
    </w:p>
    <w:p w14:paraId="29CD8516" w14:textId="77777777" w:rsidR="00621CCA" w:rsidRPr="00621CCA" w:rsidRDefault="00621CCA" w:rsidP="00815D83">
      <w:pPr>
        <w:spacing w:after="0" w:line="240" w:lineRule="auto"/>
        <w:rPr>
          <w:rFonts w:eastAsia="Times New Roman" w:cs="Times New Roman"/>
        </w:rPr>
      </w:pPr>
    </w:p>
    <w:p w14:paraId="4C776A65" w14:textId="30797D02" w:rsidR="00621CCA" w:rsidRPr="00621CCA" w:rsidRDefault="00621CCA" w:rsidP="00815D83">
      <w:pPr>
        <w:spacing w:after="0" w:line="240" w:lineRule="auto"/>
        <w:rPr>
          <w:rFonts w:eastAsia="Times New Roman" w:cs="Times New Roman"/>
        </w:rPr>
      </w:pPr>
      <w:r w:rsidRPr="00621CCA">
        <w:rPr>
          <w:rFonts w:eastAsia="Times New Roman" w:cs="Times New Roman"/>
        </w:rPr>
        <w:t>Disaster loans up to $</w:t>
      </w:r>
      <w:r w:rsidR="001127DD">
        <w:rPr>
          <w:rFonts w:eastAsia="Times New Roman" w:cs="Times New Roman"/>
        </w:rPr>
        <w:t>5</w:t>
      </w:r>
      <w:r w:rsidRPr="00621CCA">
        <w:rPr>
          <w:rFonts w:eastAsia="Times New Roman" w:cs="Times New Roman"/>
        </w:rPr>
        <w:t>00,000 are available to homeowners to repair or replace damaged or destroyed real estate. Homeowners and renters are eligible for up to $</w:t>
      </w:r>
      <w:r w:rsidR="001127DD">
        <w:rPr>
          <w:rFonts w:eastAsia="Times New Roman" w:cs="Times New Roman"/>
        </w:rPr>
        <w:t>10</w:t>
      </w:r>
      <w:r w:rsidRPr="00621CCA">
        <w:rPr>
          <w:rFonts w:eastAsia="Times New Roman" w:cs="Times New Roman"/>
        </w:rPr>
        <w:t>0,000 to repair or replace damaged or destroyed personal property</w:t>
      </w:r>
      <w:r w:rsidR="004E67B3">
        <w:rPr>
          <w:rFonts w:eastAsia="Times New Roman" w:cs="Times New Roman"/>
        </w:rPr>
        <w:t>, including personal vehicles</w:t>
      </w:r>
      <w:r w:rsidRPr="00621CCA">
        <w:rPr>
          <w:rFonts w:eastAsia="Times New Roman" w:cs="Times New Roman"/>
        </w:rPr>
        <w:t>.</w:t>
      </w:r>
    </w:p>
    <w:p w14:paraId="1C397085" w14:textId="77777777" w:rsidR="00621CCA" w:rsidRPr="00621CCA" w:rsidRDefault="00621CCA" w:rsidP="00815D83">
      <w:pPr>
        <w:spacing w:after="0" w:line="240" w:lineRule="auto"/>
        <w:rPr>
          <w:rFonts w:eastAsia="Times New Roman" w:cs="Times New Roman"/>
        </w:rPr>
      </w:pPr>
    </w:p>
    <w:p w14:paraId="629E7143" w14:textId="21717FE9"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Interest rates can be as low as </w:t>
      </w:r>
      <w:r w:rsidR="00BB088A">
        <w:rPr>
          <w:rFonts w:eastAsia="Times New Roman" w:cs="Times New Roman"/>
        </w:rPr>
        <w:t xml:space="preserve">4 </w:t>
      </w:r>
      <w:r w:rsidRPr="00621CCA">
        <w:rPr>
          <w:rFonts w:eastAsia="Times New Roman" w:cs="Times New Roman"/>
          <w:kern w:val="24"/>
        </w:rPr>
        <w:t>percent</w:t>
      </w:r>
      <w:r w:rsidRPr="00621CCA">
        <w:rPr>
          <w:rFonts w:eastAsia="Times New Roman" w:cs="Times New Roman"/>
        </w:rPr>
        <w:t xml:space="preserve"> for businesses, </w:t>
      </w:r>
      <w:r w:rsidR="00BB088A">
        <w:rPr>
          <w:rFonts w:eastAsia="Times New Roman" w:cs="Times New Roman"/>
        </w:rPr>
        <w:t xml:space="preserve">3.25 </w:t>
      </w:r>
      <w:r w:rsidRPr="00621CCA">
        <w:rPr>
          <w:rFonts w:eastAsia="Times New Roman" w:cs="Times New Roman"/>
          <w:kern w:val="24"/>
        </w:rPr>
        <w:t>percent</w:t>
      </w:r>
      <w:r w:rsidRPr="00621CCA">
        <w:rPr>
          <w:rFonts w:eastAsia="Times New Roman" w:cs="Times New Roman"/>
        </w:rPr>
        <w:t xml:space="preserve"> for private nonprofit organizations and </w:t>
      </w:r>
      <w:r w:rsidR="00BB088A">
        <w:rPr>
          <w:rFonts w:eastAsia="Times New Roman" w:cs="Times New Roman"/>
        </w:rPr>
        <w:t xml:space="preserve">2.68 </w:t>
      </w:r>
      <w:r w:rsidRPr="00621CCA">
        <w:rPr>
          <w:rFonts w:eastAsia="Times New Roman" w:cs="Times New Roman"/>
          <w:kern w:val="24"/>
        </w:rPr>
        <w:t>percent</w:t>
      </w:r>
      <w:r w:rsidRPr="00621CCA">
        <w:rPr>
          <w:rFonts w:eastAsia="Times New Roman" w:cs="Times New Roman"/>
        </w:rPr>
        <w:t xml:space="preserve"> for homeowners and renters with terms up to 30 years. Loan amounts and terms are set by SBA and are based on each applicant’s financial condition.</w:t>
      </w:r>
    </w:p>
    <w:p w14:paraId="736BF419" w14:textId="77777777" w:rsidR="00621CCA" w:rsidRDefault="00621CCA" w:rsidP="00815D83">
      <w:pPr>
        <w:spacing w:after="0" w:line="240" w:lineRule="auto"/>
        <w:rPr>
          <w:rFonts w:eastAsia="Times New Roman" w:cs="Times New Roman"/>
        </w:rPr>
      </w:pPr>
    </w:p>
    <w:p w14:paraId="4A6C39E4" w14:textId="77777777" w:rsidR="001127DD" w:rsidRPr="0024681E" w:rsidRDefault="001127DD" w:rsidP="001127DD">
      <w:pPr>
        <w:tabs>
          <w:tab w:val="left" w:pos="180"/>
        </w:tabs>
        <w:spacing w:after="0" w:line="240" w:lineRule="auto"/>
        <w:contextualSpacing/>
        <w:rPr>
          <w:rFonts w:eastAsia="Times New Roman" w:cs="Times New Roman"/>
        </w:rPr>
      </w:pPr>
      <w:r w:rsidRPr="0024681E">
        <w:rPr>
          <w:rFonts w:eastAsia="Calibri" w:cs="Times New Roman"/>
        </w:rPr>
        <w:t>Interest does not begin to accrue until 12 months from the date of the first disaster loan disbursement. SBA disaster loan repayment begins 12 months from the date of the first disbursement.</w:t>
      </w:r>
    </w:p>
    <w:p w14:paraId="4734AA0B" w14:textId="77777777" w:rsidR="001127DD" w:rsidRPr="00621CCA" w:rsidRDefault="001127DD" w:rsidP="00815D83">
      <w:pPr>
        <w:spacing w:after="0" w:line="240" w:lineRule="auto"/>
        <w:rPr>
          <w:rFonts w:eastAsia="Times New Roman" w:cs="Times New Roman"/>
        </w:rPr>
      </w:pPr>
    </w:p>
    <w:p w14:paraId="0F805E58" w14:textId="344376C5" w:rsidR="00621CCA" w:rsidRPr="00621CCA" w:rsidRDefault="00621CCA" w:rsidP="00815D83">
      <w:pPr>
        <w:spacing w:after="0" w:line="240" w:lineRule="auto"/>
        <w:rPr>
          <w:rFonts w:eastAsia="Times New Roman" w:cs="Times New Roman"/>
        </w:rPr>
      </w:pPr>
      <w:r w:rsidRPr="00621CCA">
        <w:rPr>
          <w:rFonts w:eastAsia="Times New Roman" w:cs="Times New Roman"/>
        </w:rPr>
        <w:t xml:space="preserve">To be considered for all forms of disaster assistance, survivors must first contact the Federal Emergency Management Agency at </w:t>
      </w:r>
      <w:hyperlink r:id="rId15" w:history="1">
        <w:r w:rsidR="00E16096" w:rsidRPr="00E16096">
          <w:rPr>
            <w:rStyle w:val="Hyperlink"/>
            <w:rFonts w:eastAsia="Times New Roman" w:cs="Times New Roman"/>
          </w:rPr>
          <w:t>www.disasterassistance.gov</w:t>
        </w:r>
      </w:hyperlink>
      <w:r w:rsidR="00E16096">
        <w:rPr>
          <w:rFonts w:eastAsia="Times New Roman" w:cs="Times New Roman"/>
        </w:rPr>
        <w:t xml:space="preserve">. </w:t>
      </w:r>
      <w:r w:rsidRPr="008C4B4C">
        <w:rPr>
          <w:rFonts w:eastAsia="Times New Roman" w:cs="Times New Roman"/>
        </w:rPr>
        <w:t xml:space="preserve">As </w:t>
      </w:r>
      <w:r w:rsidRPr="00621CCA">
        <w:rPr>
          <w:rFonts w:eastAsia="Times New Roman" w:cs="Times New Roman"/>
        </w:rPr>
        <w:t xml:space="preserve">soon as Federal-State Disaster </w:t>
      </w:r>
      <w:r w:rsidRPr="00621CCA">
        <w:rPr>
          <w:rFonts w:eastAsia="Times New Roman" w:cs="Times New Roman"/>
        </w:rPr>
        <w:lastRenderedPageBreak/>
        <w:t>Recovery Centers open throughout the affected area, SBA will provide one-on-one assistance to disaster loan applicants. Additional information and details on the location of disaster recovery centers is available by calling the SBA Customer Service Center at (800) 659-2955.</w:t>
      </w:r>
    </w:p>
    <w:p w14:paraId="19D7A9E9" w14:textId="77777777" w:rsidR="005139A4" w:rsidRDefault="005139A4" w:rsidP="00815D83">
      <w:pPr>
        <w:spacing w:after="0" w:line="240" w:lineRule="auto"/>
      </w:pPr>
    </w:p>
    <w:p w14:paraId="4F61D8A0" w14:textId="77777777" w:rsidR="00815D83" w:rsidRPr="00194199" w:rsidRDefault="00815D83" w:rsidP="00815D83">
      <w:pPr>
        <w:spacing w:after="0" w:line="240" w:lineRule="auto"/>
      </w:pPr>
    </w:p>
    <w:p w14:paraId="4CE34A8E" w14:textId="446D9ACF" w:rsidR="00156CE0" w:rsidRPr="00194199" w:rsidRDefault="00BA7C8C" w:rsidP="00815D83">
      <w:pPr>
        <w:spacing w:after="0" w:line="240" w:lineRule="auto"/>
        <w:jc w:val="center"/>
      </w:pPr>
      <w:r w:rsidRPr="00194199">
        <w:t>###</w:t>
      </w:r>
    </w:p>
    <w:p w14:paraId="5C921D55" w14:textId="77777777" w:rsidR="005560B8" w:rsidRPr="00194199" w:rsidRDefault="005560B8" w:rsidP="00815D83">
      <w:pPr>
        <w:spacing w:after="0" w:line="240" w:lineRule="auto"/>
        <w:rPr>
          <w:b/>
          <w:bCs/>
        </w:rPr>
      </w:pPr>
    </w:p>
    <w:p w14:paraId="5E7B017B" w14:textId="77777777" w:rsidR="0027515A" w:rsidRPr="00194199" w:rsidRDefault="0027515A" w:rsidP="00815D83">
      <w:pPr>
        <w:spacing w:after="0" w:line="240" w:lineRule="auto"/>
        <w:rPr>
          <w:b/>
          <w:bCs/>
        </w:rPr>
      </w:pPr>
      <w:r w:rsidRPr="00194199">
        <w:rPr>
          <w:b/>
          <w:bCs/>
        </w:rPr>
        <w:t>About the U.S. Small Business Administration</w:t>
      </w:r>
    </w:p>
    <w:p w14:paraId="396F317F" w14:textId="0200D0A1" w:rsidR="00815D83" w:rsidRPr="00815D83" w:rsidRDefault="00083655" w:rsidP="00815D83">
      <w:pPr>
        <w:spacing w:after="0" w:line="240" w:lineRule="auto"/>
      </w:pPr>
      <w:r w:rsidRPr="00083655">
        <w:t xml:space="preserve">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 </w:t>
      </w:r>
      <w:r w:rsidR="00815D83" w:rsidRPr="00815D83">
        <w:t xml:space="preserve">To learn more, visit </w:t>
      </w:r>
      <w:hyperlink r:id="rId16" w:history="1">
        <w:r w:rsidR="00815D83" w:rsidRPr="00815D83">
          <w:rPr>
            <w:rStyle w:val="Hyperlink"/>
          </w:rPr>
          <w:t>www.sba.gov</w:t>
        </w:r>
      </w:hyperlink>
      <w:r w:rsidR="000B1389">
        <w:t>.</w:t>
      </w:r>
    </w:p>
    <w:sectPr w:rsidR="00815D83" w:rsidRPr="00815D83" w:rsidSect="00194199">
      <w:footerReference w:type="defaul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007BC0">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7024615">
    <w:abstractNumId w:val="1"/>
  </w:num>
  <w:num w:numId="2" w16cid:durableId="1972518239">
    <w:abstractNumId w:val="0"/>
  </w:num>
  <w:num w:numId="3" w16cid:durableId="1289358503">
    <w:abstractNumId w:val="6"/>
  </w:num>
  <w:num w:numId="4" w16cid:durableId="1743333527">
    <w:abstractNumId w:val="15"/>
  </w:num>
  <w:num w:numId="5" w16cid:durableId="528837827">
    <w:abstractNumId w:val="3"/>
  </w:num>
  <w:num w:numId="6" w16cid:durableId="996033539">
    <w:abstractNumId w:val="12"/>
  </w:num>
  <w:num w:numId="7" w16cid:durableId="524102310">
    <w:abstractNumId w:val="10"/>
  </w:num>
  <w:num w:numId="8" w16cid:durableId="1333994515">
    <w:abstractNumId w:val="11"/>
  </w:num>
  <w:num w:numId="9" w16cid:durableId="1290625438">
    <w:abstractNumId w:val="7"/>
  </w:num>
  <w:num w:numId="10" w16cid:durableId="561604775">
    <w:abstractNumId w:val="14"/>
  </w:num>
  <w:num w:numId="11" w16cid:durableId="1938443634">
    <w:abstractNumId w:val="13"/>
  </w:num>
  <w:num w:numId="12" w16cid:durableId="350842028">
    <w:abstractNumId w:val="8"/>
  </w:num>
  <w:num w:numId="13" w16cid:durableId="273099546">
    <w:abstractNumId w:val="2"/>
  </w:num>
  <w:num w:numId="14" w16cid:durableId="1231887910">
    <w:abstractNumId w:val="5"/>
  </w:num>
  <w:num w:numId="15" w16cid:durableId="1137726870">
    <w:abstractNumId w:val="0"/>
  </w:num>
  <w:num w:numId="16" w16cid:durableId="12689266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955939">
    <w:abstractNumId w:val="9"/>
  </w:num>
  <w:num w:numId="18" w16cid:durableId="84135469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07BC0"/>
    <w:rsid w:val="00013F02"/>
    <w:rsid w:val="00032226"/>
    <w:rsid w:val="00034894"/>
    <w:rsid w:val="00040C36"/>
    <w:rsid w:val="00042BAC"/>
    <w:rsid w:val="00047AE2"/>
    <w:rsid w:val="00055CBD"/>
    <w:rsid w:val="00056D10"/>
    <w:rsid w:val="000637B4"/>
    <w:rsid w:val="000766FC"/>
    <w:rsid w:val="00080810"/>
    <w:rsid w:val="00080C3E"/>
    <w:rsid w:val="00083005"/>
    <w:rsid w:val="00083655"/>
    <w:rsid w:val="0008488A"/>
    <w:rsid w:val="00085734"/>
    <w:rsid w:val="00090704"/>
    <w:rsid w:val="000A0DC1"/>
    <w:rsid w:val="000A1794"/>
    <w:rsid w:val="000A3FC2"/>
    <w:rsid w:val="000A4366"/>
    <w:rsid w:val="000B1389"/>
    <w:rsid w:val="000B5452"/>
    <w:rsid w:val="000C3FBD"/>
    <w:rsid w:val="000D65EE"/>
    <w:rsid w:val="000D7CDA"/>
    <w:rsid w:val="000E0E7C"/>
    <w:rsid w:val="000E6976"/>
    <w:rsid w:val="000E6E69"/>
    <w:rsid w:val="000F32E0"/>
    <w:rsid w:val="000F3C84"/>
    <w:rsid w:val="000F5732"/>
    <w:rsid w:val="000F69D9"/>
    <w:rsid w:val="000F75FB"/>
    <w:rsid w:val="00100AC9"/>
    <w:rsid w:val="0010656B"/>
    <w:rsid w:val="00107D55"/>
    <w:rsid w:val="001127DD"/>
    <w:rsid w:val="00114801"/>
    <w:rsid w:val="001148A7"/>
    <w:rsid w:val="00117685"/>
    <w:rsid w:val="00121633"/>
    <w:rsid w:val="001245B6"/>
    <w:rsid w:val="001248BF"/>
    <w:rsid w:val="001309E2"/>
    <w:rsid w:val="00137DB1"/>
    <w:rsid w:val="001418BE"/>
    <w:rsid w:val="001425F0"/>
    <w:rsid w:val="0014704C"/>
    <w:rsid w:val="00151273"/>
    <w:rsid w:val="00154054"/>
    <w:rsid w:val="00156CE0"/>
    <w:rsid w:val="00161BAB"/>
    <w:rsid w:val="00162180"/>
    <w:rsid w:val="001627B9"/>
    <w:rsid w:val="00162CA5"/>
    <w:rsid w:val="00164244"/>
    <w:rsid w:val="00165E34"/>
    <w:rsid w:val="001674DA"/>
    <w:rsid w:val="00177901"/>
    <w:rsid w:val="00182FB5"/>
    <w:rsid w:val="00184929"/>
    <w:rsid w:val="00190850"/>
    <w:rsid w:val="00194199"/>
    <w:rsid w:val="001A049A"/>
    <w:rsid w:val="001A6C23"/>
    <w:rsid w:val="001B2BC2"/>
    <w:rsid w:val="001B3F95"/>
    <w:rsid w:val="001B72C1"/>
    <w:rsid w:val="001B7788"/>
    <w:rsid w:val="001C0DF8"/>
    <w:rsid w:val="001C31FB"/>
    <w:rsid w:val="001C57D6"/>
    <w:rsid w:val="001D084F"/>
    <w:rsid w:val="001D24FA"/>
    <w:rsid w:val="001E1076"/>
    <w:rsid w:val="001E2D46"/>
    <w:rsid w:val="001F0035"/>
    <w:rsid w:val="001F51CC"/>
    <w:rsid w:val="00202A36"/>
    <w:rsid w:val="002049DF"/>
    <w:rsid w:val="00205CE8"/>
    <w:rsid w:val="002128A9"/>
    <w:rsid w:val="00220AFF"/>
    <w:rsid w:val="00222E49"/>
    <w:rsid w:val="002233FC"/>
    <w:rsid w:val="00233B5B"/>
    <w:rsid w:val="00235B2D"/>
    <w:rsid w:val="00235C65"/>
    <w:rsid w:val="002416F6"/>
    <w:rsid w:val="00243210"/>
    <w:rsid w:val="002476A3"/>
    <w:rsid w:val="002506B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D2933"/>
    <w:rsid w:val="002D4919"/>
    <w:rsid w:val="002D671F"/>
    <w:rsid w:val="002E2BC0"/>
    <w:rsid w:val="002E504C"/>
    <w:rsid w:val="002E5950"/>
    <w:rsid w:val="002E625E"/>
    <w:rsid w:val="002F55CD"/>
    <w:rsid w:val="00301879"/>
    <w:rsid w:val="00310521"/>
    <w:rsid w:val="0031216C"/>
    <w:rsid w:val="00313ADA"/>
    <w:rsid w:val="003223BC"/>
    <w:rsid w:val="003236F8"/>
    <w:rsid w:val="00324111"/>
    <w:rsid w:val="00333A0F"/>
    <w:rsid w:val="003350F8"/>
    <w:rsid w:val="00337A2C"/>
    <w:rsid w:val="003413CB"/>
    <w:rsid w:val="00343407"/>
    <w:rsid w:val="00343AC5"/>
    <w:rsid w:val="003531DC"/>
    <w:rsid w:val="00361438"/>
    <w:rsid w:val="00361C9C"/>
    <w:rsid w:val="00366F8C"/>
    <w:rsid w:val="0037012A"/>
    <w:rsid w:val="00371337"/>
    <w:rsid w:val="00383D0E"/>
    <w:rsid w:val="00391501"/>
    <w:rsid w:val="003A0A52"/>
    <w:rsid w:val="003A2626"/>
    <w:rsid w:val="003A6322"/>
    <w:rsid w:val="003B77A6"/>
    <w:rsid w:val="003C342B"/>
    <w:rsid w:val="003C430F"/>
    <w:rsid w:val="003C4A9A"/>
    <w:rsid w:val="003D2BB4"/>
    <w:rsid w:val="003E0452"/>
    <w:rsid w:val="003E6C80"/>
    <w:rsid w:val="003E7261"/>
    <w:rsid w:val="003E7D29"/>
    <w:rsid w:val="003F436E"/>
    <w:rsid w:val="003F55D0"/>
    <w:rsid w:val="003F5689"/>
    <w:rsid w:val="003F6D5C"/>
    <w:rsid w:val="00412E44"/>
    <w:rsid w:val="00417A51"/>
    <w:rsid w:val="00421753"/>
    <w:rsid w:val="004217DE"/>
    <w:rsid w:val="004335F5"/>
    <w:rsid w:val="00433BD1"/>
    <w:rsid w:val="00442ADC"/>
    <w:rsid w:val="00445AB2"/>
    <w:rsid w:val="004476B0"/>
    <w:rsid w:val="0045027D"/>
    <w:rsid w:val="00454F5E"/>
    <w:rsid w:val="00455873"/>
    <w:rsid w:val="0046253D"/>
    <w:rsid w:val="004627F4"/>
    <w:rsid w:val="004723FF"/>
    <w:rsid w:val="004753E3"/>
    <w:rsid w:val="00476E1D"/>
    <w:rsid w:val="0048141C"/>
    <w:rsid w:val="0048685D"/>
    <w:rsid w:val="00486A4C"/>
    <w:rsid w:val="004970CD"/>
    <w:rsid w:val="00497361"/>
    <w:rsid w:val="004A0C98"/>
    <w:rsid w:val="004A1801"/>
    <w:rsid w:val="004A3D5E"/>
    <w:rsid w:val="004B2F66"/>
    <w:rsid w:val="004B4ED1"/>
    <w:rsid w:val="004B640C"/>
    <w:rsid w:val="004B6ED2"/>
    <w:rsid w:val="004C27AF"/>
    <w:rsid w:val="004C2998"/>
    <w:rsid w:val="004C74F5"/>
    <w:rsid w:val="004C76A1"/>
    <w:rsid w:val="004D1B36"/>
    <w:rsid w:val="004D2D04"/>
    <w:rsid w:val="004E610C"/>
    <w:rsid w:val="004E67B3"/>
    <w:rsid w:val="004F0337"/>
    <w:rsid w:val="004F1545"/>
    <w:rsid w:val="004F1DD5"/>
    <w:rsid w:val="00502109"/>
    <w:rsid w:val="005119F9"/>
    <w:rsid w:val="005139A4"/>
    <w:rsid w:val="005153DB"/>
    <w:rsid w:val="00524559"/>
    <w:rsid w:val="00526567"/>
    <w:rsid w:val="005311D3"/>
    <w:rsid w:val="0053549A"/>
    <w:rsid w:val="005455E5"/>
    <w:rsid w:val="005472B0"/>
    <w:rsid w:val="0055190D"/>
    <w:rsid w:val="00552824"/>
    <w:rsid w:val="00552E31"/>
    <w:rsid w:val="005533EE"/>
    <w:rsid w:val="005560B8"/>
    <w:rsid w:val="00560B81"/>
    <w:rsid w:val="00560D78"/>
    <w:rsid w:val="00561B7A"/>
    <w:rsid w:val="00567B08"/>
    <w:rsid w:val="00570F42"/>
    <w:rsid w:val="00576747"/>
    <w:rsid w:val="00577C62"/>
    <w:rsid w:val="00582019"/>
    <w:rsid w:val="00583166"/>
    <w:rsid w:val="00592A2B"/>
    <w:rsid w:val="00593E1C"/>
    <w:rsid w:val="005A4F6F"/>
    <w:rsid w:val="005C2B70"/>
    <w:rsid w:val="005C6C7A"/>
    <w:rsid w:val="005D3BD6"/>
    <w:rsid w:val="005D5200"/>
    <w:rsid w:val="005D6679"/>
    <w:rsid w:val="005E4CDA"/>
    <w:rsid w:val="005E6721"/>
    <w:rsid w:val="005F0FFA"/>
    <w:rsid w:val="005F4694"/>
    <w:rsid w:val="005F5D4C"/>
    <w:rsid w:val="005F75F6"/>
    <w:rsid w:val="005F764F"/>
    <w:rsid w:val="00607A3E"/>
    <w:rsid w:val="006137D7"/>
    <w:rsid w:val="00614F09"/>
    <w:rsid w:val="00621CCA"/>
    <w:rsid w:val="006254D5"/>
    <w:rsid w:val="0063502B"/>
    <w:rsid w:val="00640AEB"/>
    <w:rsid w:val="00643E5F"/>
    <w:rsid w:val="006474E8"/>
    <w:rsid w:val="006603C5"/>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C785F"/>
    <w:rsid w:val="006D51FE"/>
    <w:rsid w:val="006D7567"/>
    <w:rsid w:val="006D7F53"/>
    <w:rsid w:val="006E2690"/>
    <w:rsid w:val="006E2AE6"/>
    <w:rsid w:val="006E6480"/>
    <w:rsid w:val="006F489A"/>
    <w:rsid w:val="00701B66"/>
    <w:rsid w:val="00716611"/>
    <w:rsid w:val="00721A31"/>
    <w:rsid w:val="007227CE"/>
    <w:rsid w:val="00724DB4"/>
    <w:rsid w:val="007278A5"/>
    <w:rsid w:val="00727FFC"/>
    <w:rsid w:val="0073017C"/>
    <w:rsid w:val="00736361"/>
    <w:rsid w:val="00744AEC"/>
    <w:rsid w:val="00753353"/>
    <w:rsid w:val="0076468D"/>
    <w:rsid w:val="00765AC4"/>
    <w:rsid w:val="007670B8"/>
    <w:rsid w:val="00781925"/>
    <w:rsid w:val="00787CF4"/>
    <w:rsid w:val="0079031E"/>
    <w:rsid w:val="007905E0"/>
    <w:rsid w:val="00791A3C"/>
    <w:rsid w:val="00792727"/>
    <w:rsid w:val="00794D48"/>
    <w:rsid w:val="007A7CFB"/>
    <w:rsid w:val="007B6F76"/>
    <w:rsid w:val="007E0758"/>
    <w:rsid w:val="007F0917"/>
    <w:rsid w:val="007F50B3"/>
    <w:rsid w:val="0080579C"/>
    <w:rsid w:val="008059F6"/>
    <w:rsid w:val="00815D83"/>
    <w:rsid w:val="00817952"/>
    <w:rsid w:val="008274B1"/>
    <w:rsid w:val="00830CAF"/>
    <w:rsid w:val="00830F7B"/>
    <w:rsid w:val="00834E91"/>
    <w:rsid w:val="00836AD7"/>
    <w:rsid w:val="0084392B"/>
    <w:rsid w:val="00850B76"/>
    <w:rsid w:val="00857FF7"/>
    <w:rsid w:val="00862891"/>
    <w:rsid w:val="008637BF"/>
    <w:rsid w:val="008639AD"/>
    <w:rsid w:val="00866A39"/>
    <w:rsid w:val="00871435"/>
    <w:rsid w:val="00872E1D"/>
    <w:rsid w:val="00874304"/>
    <w:rsid w:val="008821B7"/>
    <w:rsid w:val="0088230D"/>
    <w:rsid w:val="00884F4A"/>
    <w:rsid w:val="008851D2"/>
    <w:rsid w:val="0089182B"/>
    <w:rsid w:val="008926A7"/>
    <w:rsid w:val="008931AC"/>
    <w:rsid w:val="00894A06"/>
    <w:rsid w:val="00897634"/>
    <w:rsid w:val="008A40F4"/>
    <w:rsid w:val="008A77C3"/>
    <w:rsid w:val="008B3F24"/>
    <w:rsid w:val="008B5A1F"/>
    <w:rsid w:val="008B7C90"/>
    <w:rsid w:val="008C3782"/>
    <w:rsid w:val="008C4B4C"/>
    <w:rsid w:val="008D11DA"/>
    <w:rsid w:val="008E20F6"/>
    <w:rsid w:val="008E48CB"/>
    <w:rsid w:val="008E631E"/>
    <w:rsid w:val="00901CF4"/>
    <w:rsid w:val="00907BE6"/>
    <w:rsid w:val="009123F7"/>
    <w:rsid w:val="00912C46"/>
    <w:rsid w:val="009179E6"/>
    <w:rsid w:val="00917BC5"/>
    <w:rsid w:val="0092276A"/>
    <w:rsid w:val="00930C1C"/>
    <w:rsid w:val="0094428F"/>
    <w:rsid w:val="00946A6E"/>
    <w:rsid w:val="00947170"/>
    <w:rsid w:val="0094764E"/>
    <w:rsid w:val="00947C73"/>
    <w:rsid w:val="009525A0"/>
    <w:rsid w:val="0095326F"/>
    <w:rsid w:val="00957DA3"/>
    <w:rsid w:val="009609EB"/>
    <w:rsid w:val="00964F9C"/>
    <w:rsid w:val="00965CAE"/>
    <w:rsid w:val="009735A9"/>
    <w:rsid w:val="0097745D"/>
    <w:rsid w:val="00984E51"/>
    <w:rsid w:val="00993966"/>
    <w:rsid w:val="00996B44"/>
    <w:rsid w:val="009B0159"/>
    <w:rsid w:val="009B03D8"/>
    <w:rsid w:val="009B537E"/>
    <w:rsid w:val="009C2FA4"/>
    <w:rsid w:val="009C54FE"/>
    <w:rsid w:val="009C56EA"/>
    <w:rsid w:val="009C7DB4"/>
    <w:rsid w:val="009D50A6"/>
    <w:rsid w:val="009D55B0"/>
    <w:rsid w:val="009D7DEB"/>
    <w:rsid w:val="009F0A7D"/>
    <w:rsid w:val="009F2C76"/>
    <w:rsid w:val="009F3403"/>
    <w:rsid w:val="009F42BA"/>
    <w:rsid w:val="009F6E8F"/>
    <w:rsid w:val="009F7770"/>
    <w:rsid w:val="00A01B0D"/>
    <w:rsid w:val="00A127CF"/>
    <w:rsid w:val="00A16D7B"/>
    <w:rsid w:val="00A17698"/>
    <w:rsid w:val="00A26783"/>
    <w:rsid w:val="00A43374"/>
    <w:rsid w:val="00A45A2E"/>
    <w:rsid w:val="00A45C19"/>
    <w:rsid w:val="00A46339"/>
    <w:rsid w:val="00A50FDD"/>
    <w:rsid w:val="00A619E4"/>
    <w:rsid w:val="00A70728"/>
    <w:rsid w:val="00A70C82"/>
    <w:rsid w:val="00A7112C"/>
    <w:rsid w:val="00A74F7D"/>
    <w:rsid w:val="00A77997"/>
    <w:rsid w:val="00A8220E"/>
    <w:rsid w:val="00A85A12"/>
    <w:rsid w:val="00A875AA"/>
    <w:rsid w:val="00A97443"/>
    <w:rsid w:val="00AA14CE"/>
    <w:rsid w:val="00AA6F56"/>
    <w:rsid w:val="00AB3AD9"/>
    <w:rsid w:val="00AC21F7"/>
    <w:rsid w:val="00AC3367"/>
    <w:rsid w:val="00AC3BB4"/>
    <w:rsid w:val="00AD5FEF"/>
    <w:rsid w:val="00AE0105"/>
    <w:rsid w:val="00AE49F6"/>
    <w:rsid w:val="00AF34C2"/>
    <w:rsid w:val="00AF51D9"/>
    <w:rsid w:val="00B03553"/>
    <w:rsid w:val="00B04F2F"/>
    <w:rsid w:val="00B10D46"/>
    <w:rsid w:val="00B14746"/>
    <w:rsid w:val="00B16736"/>
    <w:rsid w:val="00B3219C"/>
    <w:rsid w:val="00B366C9"/>
    <w:rsid w:val="00B40849"/>
    <w:rsid w:val="00B41176"/>
    <w:rsid w:val="00B417A5"/>
    <w:rsid w:val="00B466F1"/>
    <w:rsid w:val="00B52485"/>
    <w:rsid w:val="00B52997"/>
    <w:rsid w:val="00B566AC"/>
    <w:rsid w:val="00B60114"/>
    <w:rsid w:val="00B60244"/>
    <w:rsid w:val="00B63BB4"/>
    <w:rsid w:val="00B64FCA"/>
    <w:rsid w:val="00B7004E"/>
    <w:rsid w:val="00B717B5"/>
    <w:rsid w:val="00B719FF"/>
    <w:rsid w:val="00B75E02"/>
    <w:rsid w:val="00B8247C"/>
    <w:rsid w:val="00B87304"/>
    <w:rsid w:val="00B920E7"/>
    <w:rsid w:val="00B93041"/>
    <w:rsid w:val="00B978BA"/>
    <w:rsid w:val="00BA1BCF"/>
    <w:rsid w:val="00BA239E"/>
    <w:rsid w:val="00BA7C8C"/>
    <w:rsid w:val="00BB088A"/>
    <w:rsid w:val="00BE0624"/>
    <w:rsid w:val="00BE3B5A"/>
    <w:rsid w:val="00BF45A1"/>
    <w:rsid w:val="00C0311F"/>
    <w:rsid w:val="00C06CAB"/>
    <w:rsid w:val="00C1333E"/>
    <w:rsid w:val="00C14195"/>
    <w:rsid w:val="00C14BE4"/>
    <w:rsid w:val="00C15B95"/>
    <w:rsid w:val="00C15F00"/>
    <w:rsid w:val="00C26847"/>
    <w:rsid w:val="00C31E4E"/>
    <w:rsid w:val="00C547C5"/>
    <w:rsid w:val="00C71E09"/>
    <w:rsid w:val="00C73AE6"/>
    <w:rsid w:val="00C74004"/>
    <w:rsid w:val="00C76175"/>
    <w:rsid w:val="00C76813"/>
    <w:rsid w:val="00C8153A"/>
    <w:rsid w:val="00C82F79"/>
    <w:rsid w:val="00C83F6D"/>
    <w:rsid w:val="00C9232E"/>
    <w:rsid w:val="00C96134"/>
    <w:rsid w:val="00CA16D2"/>
    <w:rsid w:val="00CA1D19"/>
    <w:rsid w:val="00CA3A73"/>
    <w:rsid w:val="00CB2D17"/>
    <w:rsid w:val="00CB363A"/>
    <w:rsid w:val="00CB5821"/>
    <w:rsid w:val="00CC2AD1"/>
    <w:rsid w:val="00CC68A6"/>
    <w:rsid w:val="00CE2D09"/>
    <w:rsid w:val="00CE6700"/>
    <w:rsid w:val="00CE7785"/>
    <w:rsid w:val="00CF1960"/>
    <w:rsid w:val="00D02167"/>
    <w:rsid w:val="00D05EAA"/>
    <w:rsid w:val="00D12EA0"/>
    <w:rsid w:val="00D13F4E"/>
    <w:rsid w:val="00D14707"/>
    <w:rsid w:val="00D14C6E"/>
    <w:rsid w:val="00D22853"/>
    <w:rsid w:val="00D23D1E"/>
    <w:rsid w:val="00D27572"/>
    <w:rsid w:val="00D30252"/>
    <w:rsid w:val="00D3248F"/>
    <w:rsid w:val="00D406CF"/>
    <w:rsid w:val="00D40CF6"/>
    <w:rsid w:val="00D63417"/>
    <w:rsid w:val="00D642A4"/>
    <w:rsid w:val="00D67C5B"/>
    <w:rsid w:val="00D72F6D"/>
    <w:rsid w:val="00D74968"/>
    <w:rsid w:val="00D84812"/>
    <w:rsid w:val="00D85552"/>
    <w:rsid w:val="00D97E99"/>
    <w:rsid w:val="00DA14A9"/>
    <w:rsid w:val="00DB5939"/>
    <w:rsid w:val="00DC0240"/>
    <w:rsid w:val="00DC53AA"/>
    <w:rsid w:val="00DD4D62"/>
    <w:rsid w:val="00DD75DC"/>
    <w:rsid w:val="00DE033D"/>
    <w:rsid w:val="00DE7C92"/>
    <w:rsid w:val="00DF353D"/>
    <w:rsid w:val="00E004F8"/>
    <w:rsid w:val="00E0420E"/>
    <w:rsid w:val="00E04A4F"/>
    <w:rsid w:val="00E142AB"/>
    <w:rsid w:val="00E16096"/>
    <w:rsid w:val="00E167EB"/>
    <w:rsid w:val="00E365EF"/>
    <w:rsid w:val="00E41D86"/>
    <w:rsid w:val="00E423FA"/>
    <w:rsid w:val="00E546A0"/>
    <w:rsid w:val="00E633EB"/>
    <w:rsid w:val="00E66889"/>
    <w:rsid w:val="00E674BA"/>
    <w:rsid w:val="00E73063"/>
    <w:rsid w:val="00E76603"/>
    <w:rsid w:val="00E82077"/>
    <w:rsid w:val="00E845EC"/>
    <w:rsid w:val="00E94BB3"/>
    <w:rsid w:val="00EA2A1C"/>
    <w:rsid w:val="00EA5345"/>
    <w:rsid w:val="00EB308D"/>
    <w:rsid w:val="00EB679D"/>
    <w:rsid w:val="00EC05EB"/>
    <w:rsid w:val="00EC313F"/>
    <w:rsid w:val="00EC3F82"/>
    <w:rsid w:val="00EC638F"/>
    <w:rsid w:val="00ED2DA8"/>
    <w:rsid w:val="00EE7474"/>
    <w:rsid w:val="00EF3970"/>
    <w:rsid w:val="00EF5979"/>
    <w:rsid w:val="00F00464"/>
    <w:rsid w:val="00F038F5"/>
    <w:rsid w:val="00F107A2"/>
    <w:rsid w:val="00F24DBD"/>
    <w:rsid w:val="00F36D7A"/>
    <w:rsid w:val="00F4249F"/>
    <w:rsid w:val="00F42874"/>
    <w:rsid w:val="00F4637C"/>
    <w:rsid w:val="00F473E0"/>
    <w:rsid w:val="00F51A3A"/>
    <w:rsid w:val="00F53C45"/>
    <w:rsid w:val="00F56921"/>
    <w:rsid w:val="00F622D9"/>
    <w:rsid w:val="00F72382"/>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C1714"/>
    <w:rsid w:val="00FD6CDC"/>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E4B6123"/>
  <w15:docId w15:val="{A75C9B4E-F24D-4AB3-96FB-76A772F3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3E7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117">
      <w:bodyDiv w:val="1"/>
      <w:marLeft w:val="0"/>
      <w:marRight w:val="0"/>
      <w:marTop w:val="0"/>
      <w:marBottom w:val="0"/>
      <w:divBdr>
        <w:top w:val="none" w:sz="0" w:space="0" w:color="auto"/>
        <w:left w:val="none" w:sz="0" w:space="0" w:color="auto"/>
        <w:bottom w:val="none" w:sz="0" w:space="0" w:color="auto"/>
        <w:right w:val="none" w:sz="0" w:space="0" w:color="auto"/>
      </w:divBdr>
    </w:div>
    <w:div w:id="137916116">
      <w:bodyDiv w:val="1"/>
      <w:marLeft w:val="0"/>
      <w:marRight w:val="0"/>
      <w:marTop w:val="0"/>
      <w:marBottom w:val="0"/>
      <w:divBdr>
        <w:top w:val="none" w:sz="0" w:space="0" w:color="auto"/>
        <w:left w:val="none" w:sz="0" w:space="0" w:color="auto"/>
        <w:bottom w:val="none" w:sz="0" w:space="0" w:color="auto"/>
        <w:right w:val="none" w:sz="0" w:space="0" w:color="auto"/>
      </w:divBdr>
    </w:div>
    <w:div w:id="246501165">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260380815">
      <w:bodyDiv w:val="1"/>
      <w:marLeft w:val="0"/>
      <w:marRight w:val="0"/>
      <w:marTop w:val="0"/>
      <w:marBottom w:val="0"/>
      <w:divBdr>
        <w:top w:val="none" w:sz="0" w:space="0" w:color="auto"/>
        <w:left w:val="none" w:sz="0" w:space="0" w:color="auto"/>
        <w:bottom w:val="none" w:sz="0" w:space="0" w:color="auto"/>
        <w:right w:val="none" w:sz="0" w:space="0" w:color="auto"/>
      </w:divBdr>
    </w:div>
    <w:div w:id="262425394">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11217661">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914168499">
      <w:bodyDiv w:val="1"/>
      <w:marLeft w:val="0"/>
      <w:marRight w:val="0"/>
      <w:marTop w:val="0"/>
      <w:marBottom w:val="0"/>
      <w:divBdr>
        <w:top w:val="none" w:sz="0" w:space="0" w:color="auto"/>
        <w:left w:val="none" w:sz="0" w:space="0" w:color="auto"/>
        <w:bottom w:val="none" w:sz="0" w:space="0" w:color="auto"/>
        <w:right w:val="none" w:sz="0" w:space="0" w:color="auto"/>
      </w:divBdr>
    </w:div>
    <w:div w:id="1127628578">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 w:id="2070224327">
      <w:bodyDiv w:val="1"/>
      <w:marLeft w:val="0"/>
      <w:marRight w:val="0"/>
      <w:marTop w:val="0"/>
      <w:marBottom w:val="0"/>
      <w:divBdr>
        <w:top w:val="none" w:sz="0" w:space="0" w:color="auto"/>
        <w:left w:val="none" w:sz="0" w:space="0" w:color="auto"/>
        <w:bottom w:val="none" w:sz="0" w:space="0" w:color="auto"/>
        <w:right w:val="none" w:sz="0" w:space="0" w:color="auto"/>
      </w:divBdr>
    </w:div>
    <w:div w:id="21472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b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https://www.disasterassistance.gov/" TargetMode="External"/><Relationship Id="rId10" Type="http://schemas.openxmlformats.org/officeDocument/2006/relationships/hyperlink" Target="http://www.twitter.com/SB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k.Randle@sba.gov" TargetMode="External"/><Relationship Id="rId14" Type="http://schemas.openxmlformats.org/officeDocument/2006/relationships/hyperlink" Target="https://www.sba.gov/person/isabella-casillas-guz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B82A-35B5-4056-9688-76C53BF7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Gomes, Deborah  A.</dc:creator>
  <cp:lastModifiedBy>CHAMBER ADMIN</cp:lastModifiedBy>
  <cp:revision>2</cp:revision>
  <cp:lastPrinted>2018-03-28T19:09:00Z</cp:lastPrinted>
  <dcterms:created xsi:type="dcterms:W3CDTF">2024-02-21T19:40:00Z</dcterms:created>
  <dcterms:modified xsi:type="dcterms:W3CDTF">2024-02-21T19:40:00Z</dcterms:modified>
</cp:coreProperties>
</file>