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8C4A6" w14:textId="77777777" w:rsidR="004D73E1" w:rsidRPr="004D73E1" w:rsidRDefault="004D73E1" w:rsidP="004D73E1">
      <w:pPr>
        <w:rPr>
          <w:b/>
          <w:bCs/>
          <w:sz w:val="28"/>
          <w:szCs w:val="28"/>
        </w:rPr>
      </w:pPr>
      <w:r w:rsidRPr="004D73E1">
        <w:rPr>
          <w:b/>
          <w:bCs/>
          <w:sz w:val="28"/>
          <w:szCs w:val="28"/>
        </w:rPr>
        <w:t>What To Review During Open Enrollment</w:t>
      </w:r>
    </w:p>
    <w:p w14:paraId="12D9AAC4" w14:textId="77777777" w:rsidR="004D73E1" w:rsidRPr="004D73E1" w:rsidRDefault="004D73E1" w:rsidP="004D73E1">
      <w:pPr>
        <w:rPr>
          <w:i/>
          <w:iCs/>
        </w:rPr>
      </w:pPr>
      <w:r w:rsidRPr="004D73E1">
        <w:rPr>
          <w:i/>
          <w:iCs/>
        </w:rPr>
        <w:t>Make sure your health plan is right for you and your family</w:t>
      </w:r>
    </w:p>
    <w:p w14:paraId="103B8997" w14:textId="77777777" w:rsidR="004D73E1" w:rsidRPr="004D73E1" w:rsidRDefault="004D73E1" w:rsidP="004D73E1">
      <w:r w:rsidRPr="004D73E1">
        <w:t>It’s that time of year again: open enrollment period. This is when you decide if your health insurance plan is right for you and your family. You can choose a new plan or look at other options.</w:t>
      </w:r>
    </w:p>
    <w:p w14:paraId="1F3F2412" w14:textId="77777777" w:rsidR="004D73E1" w:rsidRPr="004D73E1" w:rsidRDefault="004D73E1" w:rsidP="004D73E1">
      <w:r w:rsidRPr="004D73E1">
        <w:t>The large amount of information can feel overwhelming. What should you review and focus on during open enrollment?</w:t>
      </w:r>
    </w:p>
    <w:p w14:paraId="3D57E173" w14:textId="77777777" w:rsidR="004D73E1" w:rsidRPr="004D73E1" w:rsidRDefault="004D73E1" w:rsidP="004D73E1">
      <w:r w:rsidRPr="004D73E1">
        <w:t>“Think about the type of care you’ll need in the year ahead,” advises </w:t>
      </w:r>
      <w:hyperlink r:id="rId5" w:history="1">
        <w:r w:rsidRPr="004D73E1">
          <w:rPr>
            <w:rStyle w:val="Hyperlink"/>
          </w:rPr>
          <w:t>Anil Keswani, MD</w:t>
        </w:r>
      </w:hyperlink>
      <w:r w:rsidRPr="004D73E1">
        <w:t>, corporate senior vice president, chief medical officer, ambulatory care and accountable care operations at Scripps Health.</w:t>
      </w:r>
    </w:p>
    <w:p w14:paraId="6F70D29D" w14:textId="77777777" w:rsidR="004D73E1" w:rsidRPr="004D73E1" w:rsidRDefault="004D73E1" w:rsidP="004D73E1">
      <w:pPr>
        <w:rPr>
          <w:b/>
          <w:bCs/>
        </w:rPr>
      </w:pPr>
      <w:r w:rsidRPr="004D73E1">
        <w:rPr>
          <w:b/>
          <w:bCs/>
        </w:rPr>
        <w:t>Make a checklist </w:t>
      </w:r>
    </w:p>
    <w:p w14:paraId="564CC912" w14:textId="77777777" w:rsidR="004D73E1" w:rsidRPr="004D73E1" w:rsidRDefault="004D73E1" w:rsidP="004D73E1">
      <w:r w:rsidRPr="004D73E1">
        <w:t>There are several items you should check before selecting a plan. Take time to review your options to make the best choice for you and your family. Even if you like your plan, check all your choices. Costs, provider networks and coverage for health care and drugs can change. Your needs can change as well.</w:t>
      </w:r>
    </w:p>
    <w:p w14:paraId="5ACA9114" w14:textId="77777777" w:rsidR="004D73E1" w:rsidRPr="004D73E1" w:rsidRDefault="004D73E1" w:rsidP="004D73E1">
      <w:pPr>
        <w:rPr>
          <w:b/>
          <w:bCs/>
        </w:rPr>
      </w:pPr>
      <w:r w:rsidRPr="004D73E1">
        <w:rPr>
          <w:b/>
          <w:bCs/>
        </w:rPr>
        <w:t>Anticipate care needs</w:t>
      </w:r>
    </w:p>
    <w:p w14:paraId="282C886E" w14:textId="77777777" w:rsidR="004D73E1" w:rsidRPr="004D73E1" w:rsidRDefault="004D73E1" w:rsidP="004D73E1">
      <w:r w:rsidRPr="004D73E1">
        <w:t>Consider what kind of care you may need in the year ahead. If you’re having a baby or have a procedure planned, you may want more coverage. If you have a chronic condition like diabetes, you may need many doctor visits and prescription drugs. A plan with low deductibles and copayments could help you.</w:t>
      </w:r>
    </w:p>
    <w:p w14:paraId="4F7AA779" w14:textId="77777777" w:rsidR="004D73E1" w:rsidRPr="004D73E1" w:rsidRDefault="004D73E1" w:rsidP="004D73E1">
      <w:pPr>
        <w:rPr>
          <w:b/>
          <w:bCs/>
        </w:rPr>
      </w:pPr>
      <w:r w:rsidRPr="004D73E1">
        <w:rPr>
          <w:b/>
          <w:bCs/>
        </w:rPr>
        <w:t>Check in-network providers</w:t>
      </w:r>
    </w:p>
    <w:p w14:paraId="2F7799AF" w14:textId="77777777" w:rsidR="004D73E1" w:rsidRPr="004D73E1" w:rsidRDefault="004D73E1" w:rsidP="004D73E1">
      <w:r w:rsidRPr="004D73E1">
        <w:t>Make sure your preferred doctors and medical centers are in the network in the plan you are reviewing. If they are not included, you may have to pay more. </w:t>
      </w:r>
    </w:p>
    <w:p w14:paraId="1A4FA86A" w14:textId="77777777" w:rsidR="004D73E1" w:rsidRPr="004D73E1" w:rsidRDefault="004D73E1" w:rsidP="004D73E1">
      <w:pPr>
        <w:rPr>
          <w:b/>
          <w:bCs/>
        </w:rPr>
      </w:pPr>
      <w:r w:rsidRPr="004D73E1">
        <w:rPr>
          <w:b/>
          <w:bCs/>
        </w:rPr>
        <w:t>Check prescription coverage</w:t>
      </w:r>
    </w:p>
    <w:p w14:paraId="7CFCBC2D" w14:textId="77777777" w:rsidR="004D73E1" w:rsidRPr="004D73E1" w:rsidRDefault="004D73E1" w:rsidP="004D73E1">
      <w:r w:rsidRPr="004D73E1">
        <w:t>Make sure your current prescriptions are covered. This can vary from plan to plan, and you could end up paying more for your prescriptions, or they may not be covered at all. Ask for the insurer’s formulary — a list of covered drugs — to see if yours are included. Drugs on this list are usually cheaper than drugs not on this list.</w:t>
      </w:r>
    </w:p>
    <w:p w14:paraId="5CAC55BE" w14:textId="77777777" w:rsidR="004D73E1" w:rsidRPr="004D73E1" w:rsidRDefault="004D73E1" w:rsidP="004D73E1">
      <w:r w:rsidRPr="004D73E1">
        <w:t>Some plans use a tiered system, where generic drugs are cheaper than brand-name drugs. If you’re open to switching to generics, you could save money.</w:t>
      </w:r>
    </w:p>
    <w:p w14:paraId="5A62531B" w14:textId="77777777" w:rsidR="004D73E1" w:rsidRPr="004D73E1" w:rsidRDefault="004D73E1" w:rsidP="004D73E1">
      <w:pPr>
        <w:rPr>
          <w:b/>
          <w:bCs/>
        </w:rPr>
      </w:pPr>
      <w:r w:rsidRPr="004D73E1">
        <w:rPr>
          <w:b/>
          <w:bCs/>
        </w:rPr>
        <w:t>Review all costs</w:t>
      </w:r>
    </w:p>
    <w:p w14:paraId="091B2108" w14:textId="77777777" w:rsidR="004D73E1" w:rsidRPr="004D73E1" w:rsidRDefault="004D73E1" w:rsidP="004D73E1">
      <w:r w:rsidRPr="004D73E1">
        <w:t>Consider the cost of each plan. Add up the costs. It’s easy to compare monthly premiums, but there are other expenses, including:</w:t>
      </w:r>
    </w:p>
    <w:p w14:paraId="4D128B78" w14:textId="77777777" w:rsidR="004D73E1" w:rsidRPr="004D73E1" w:rsidRDefault="004D73E1" w:rsidP="004D73E1">
      <w:pPr>
        <w:numPr>
          <w:ilvl w:val="0"/>
          <w:numId w:val="1"/>
        </w:numPr>
      </w:pPr>
      <w:r w:rsidRPr="004D73E1">
        <w:rPr>
          <w:b/>
          <w:bCs/>
        </w:rPr>
        <w:t>Deductibles, </w:t>
      </w:r>
      <w:r w:rsidRPr="004D73E1">
        <w:t>the amount you pay out-of-pocket for covered care before your plan begins to pay; check if your deductible applies to preventive health and wellness services. </w:t>
      </w:r>
    </w:p>
    <w:p w14:paraId="74282075" w14:textId="77777777" w:rsidR="004D73E1" w:rsidRPr="004D73E1" w:rsidRDefault="004D73E1" w:rsidP="004D73E1">
      <w:pPr>
        <w:numPr>
          <w:ilvl w:val="0"/>
          <w:numId w:val="2"/>
        </w:numPr>
      </w:pPr>
      <w:r w:rsidRPr="004D73E1">
        <w:rPr>
          <w:b/>
          <w:bCs/>
        </w:rPr>
        <w:t>Copays, </w:t>
      </w:r>
      <w:r w:rsidRPr="004D73E1">
        <w:t>what you must pay when you get care.</w:t>
      </w:r>
    </w:p>
    <w:p w14:paraId="2D549EBF" w14:textId="77777777" w:rsidR="004D73E1" w:rsidRPr="004D73E1" w:rsidRDefault="004D73E1" w:rsidP="004D73E1">
      <w:pPr>
        <w:numPr>
          <w:ilvl w:val="0"/>
          <w:numId w:val="3"/>
        </w:numPr>
      </w:pPr>
      <w:r w:rsidRPr="004D73E1">
        <w:rPr>
          <w:b/>
          <w:bCs/>
        </w:rPr>
        <w:t>Coinsurance, </w:t>
      </w:r>
      <w:r w:rsidRPr="004D73E1">
        <w:t>the percentage of your medical costs that you pay once you hit your deductible.</w:t>
      </w:r>
    </w:p>
    <w:p w14:paraId="13D09EA2" w14:textId="77777777" w:rsidR="004D73E1" w:rsidRPr="004D73E1" w:rsidRDefault="004D73E1" w:rsidP="004D73E1">
      <w:r w:rsidRPr="004D73E1">
        <w:lastRenderedPageBreak/>
        <w:t>Make sure to review all costs carefully before making your decision. A plan with a low premium may not be the cheapest choice. High deductibles and copayments can lead to higher overall costs.</w:t>
      </w:r>
    </w:p>
    <w:p w14:paraId="45626366" w14:textId="77777777" w:rsidR="004D73E1" w:rsidRPr="004D73E1" w:rsidRDefault="004D73E1" w:rsidP="004D73E1">
      <w:pPr>
        <w:rPr>
          <w:b/>
          <w:bCs/>
        </w:rPr>
      </w:pPr>
      <w:r w:rsidRPr="004D73E1">
        <w:rPr>
          <w:b/>
          <w:bCs/>
        </w:rPr>
        <w:t>HMO vs. PPO </w:t>
      </w:r>
    </w:p>
    <w:p w14:paraId="6A8C22E2" w14:textId="77777777" w:rsidR="004D73E1" w:rsidRPr="004D73E1" w:rsidRDefault="004D73E1" w:rsidP="004D73E1">
      <w:r w:rsidRPr="004D73E1">
        <w:t>When choosing a health insurance plan, you typically select between a PPO and an HMO., Key differences between the two include cost, network size, access to specialists and coverage for services outside the network.</w:t>
      </w:r>
    </w:p>
    <w:p w14:paraId="68CF958D" w14:textId="74C34964" w:rsidR="004D73E1" w:rsidRPr="004D73E1" w:rsidRDefault="004D73E1" w:rsidP="004D73E1">
      <w:r w:rsidRPr="004D73E1">
        <w:t> HMO (Health Maintenance Organization) plans offer care within a specific health system that includes a network of doctors, hospitals and other medical services. An </w:t>
      </w:r>
      <w:hyperlink r:id="rId6" w:history="1">
        <w:r w:rsidRPr="004D73E1">
          <w:rPr>
            <w:rStyle w:val="Hyperlink"/>
          </w:rPr>
          <w:t>HMO plan</w:t>
        </w:r>
      </w:hyperlink>
      <w:r w:rsidRPr="004D73E1">
        <w:t> typically has lower monthly premiums, out-of-pocket costs and a lower deductible if the plan includes one. You are required to select a </w:t>
      </w:r>
      <w:hyperlink r:id="rId7" w:history="1">
        <w:r w:rsidRPr="004D73E1">
          <w:rPr>
            <w:rStyle w:val="Hyperlink"/>
          </w:rPr>
          <w:t>primary care physician</w:t>
        </w:r>
      </w:hyperlink>
      <w:r w:rsidRPr="004D73E1">
        <w:t> (PCP) to coordinate your care, including referrals to specialists. HMO plans won’t cover out-of-network care unless it’s an emergency. </w:t>
      </w:r>
    </w:p>
    <w:p w14:paraId="3DA589EF" w14:textId="4C9DE73C" w:rsidR="004D73E1" w:rsidRPr="004D73E1" w:rsidRDefault="004D73E1" w:rsidP="004D73E1">
      <w:pPr>
        <w:tabs>
          <w:tab w:val="left" w:pos="1220"/>
        </w:tabs>
      </w:pPr>
      <w:r w:rsidRPr="004D73E1">
        <w:t> A </w:t>
      </w:r>
      <w:hyperlink r:id="rId8" w:history="1">
        <w:r w:rsidRPr="004D73E1">
          <w:rPr>
            <w:rStyle w:val="Hyperlink"/>
          </w:rPr>
          <w:t>PPO</w:t>
        </w:r>
      </w:hyperlink>
      <w:r w:rsidRPr="004D73E1">
        <w:t> (Preferred Provider Organization) is usually more expensive, with higher monthly premiums, out-of-pocket costs and often have a deductible that you must meet before services are covered. You can get care outside of your network, though you will likely pay more. You do not need a referral from your primary care physician to see a specialist. </w:t>
      </w:r>
    </w:p>
    <w:p w14:paraId="12A976DC" w14:textId="77777777" w:rsidR="004D73E1" w:rsidRPr="004D73E1" w:rsidRDefault="004D73E1" w:rsidP="004D73E1">
      <w:pPr>
        <w:rPr>
          <w:b/>
          <w:bCs/>
        </w:rPr>
      </w:pPr>
      <w:r w:rsidRPr="004D73E1">
        <w:rPr>
          <w:b/>
          <w:bCs/>
        </w:rPr>
        <w:t>What’s covered by health insurance </w:t>
      </w:r>
    </w:p>
    <w:p w14:paraId="0A419205" w14:textId="77777777" w:rsidR="004D73E1" w:rsidRPr="004D73E1" w:rsidRDefault="004D73E1" w:rsidP="004D73E1">
      <w:r w:rsidRPr="004D73E1">
        <w:t>Most health insurance plans follow the Affordable Care Act (ACA). This includes plans provided by employers.</w:t>
      </w:r>
    </w:p>
    <w:p w14:paraId="50754D63" w14:textId="77777777" w:rsidR="004D73E1" w:rsidRPr="004D73E1" w:rsidRDefault="004D73E1" w:rsidP="004D73E1">
      <w:r w:rsidRPr="004D73E1">
        <w:t>To see if your plan follows ACA rules, check your summary of benefits and coverage, which shows what your plan covers and its costs. Look for the 10 essential benefits that the ACA requires:</w:t>
      </w:r>
    </w:p>
    <w:p w14:paraId="481E4468" w14:textId="77777777" w:rsidR="004D73E1" w:rsidRPr="004D73E1" w:rsidRDefault="004D73E1" w:rsidP="004D73E1">
      <w:pPr>
        <w:numPr>
          <w:ilvl w:val="0"/>
          <w:numId w:val="4"/>
        </w:numPr>
      </w:pPr>
      <w:r w:rsidRPr="004D73E1">
        <w:t>Outpatient care </w:t>
      </w:r>
    </w:p>
    <w:p w14:paraId="4C331EAD" w14:textId="77777777" w:rsidR="004D73E1" w:rsidRPr="004D73E1" w:rsidRDefault="004D73E1" w:rsidP="004D73E1">
      <w:pPr>
        <w:numPr>
          <w:ilvl w:val="0"/>
          <w:numId w:val="4"/>
        </w:numPr>
      </w:pPr>
      <w:r w:rsidRPr="004D73E1">
        <w:t>Emergency services </w:t>
      </w:r>
    </w:p>
    <w:p w14:paraId="602CA4F8" w14:textId="77777777" w:rsidR="004D73E1" w:rsidRPr="004D73E1" w:rsidRDefault="004D73E1" w:rsidP="004D73E1">
      <w:pPr>
        <w:numPr>
          <w:ilvl w:val="0"/>
          <w:numId w:val="4"/>
        </w:numPr>
      </w:pPr>
      <w:r w:rsidRPr="004D73E1">
        <w:t>Hospitalization (such as surgery) </w:t>
      </w:r>
    </w:p>
    <w:p w14:paraId="2BC19AEE" w14:textId="77777777" w:rsidR="004D73E1" w:rsidRPr="004D73E1" w:rsidRDefault="004D73E1" w:rsidP="004D73E1">
      <w:pPr>
        <w:numPr>
          <w:ilvl w:val="0"/>
          <w:numId w:val="4"/>
        </w:numPr>
      </w:pPr>
      <w:r w:rsidRPr="004D73E1">
        <w:t>Pregnancy, maternity and newborn care </w:t>
      </w:r>
    </w:p>
    <w:p w14:paraId="3D617853" w14:textId="77777777" w:rsidR="004D73E1" w:rsidRPr="004D73E1" w:rsidRDefault="004D73E1" w:rsidP="004D73E1">
      <w:pPr>
        <w:numPr>
          <w:ilvl w:val="0"/>
          <w:numId w:val="4"/>
        </w:numPr>
      </w:pPr>
      <w:r w:rsidRPr="004D73E1">
        <w:t>Mental health and substance-use treatments </w:t>
      </w:r>
    </w:p>
    <w:p w14:paraId="5F51D627" w14:textId="77777777" w:rsidR="004D73E1" w:rsidRPr="004D73E1" w:rsidRDefault="004D73E1" w:rsidP="004D73E1">
      <w:pPr>
        <w:numPr>
          <w:ilvl w:val="0"/>
          <w:numId w:val="4"/>
        </w:numPr>
      </w:pPr>
      <w:r w:rsidRPr="004D73E1">
        <w:t>Prescription drugs </w:t>
      </w:r>
    </w:p>
    <w:p w14:paraId="61917361" w14:textId="77777777" w:rsidR="004D73E1" w:rsidRPr="004D73E1" w:rsidRDefault="004D73E1" w:rsidP="004D73E1">
      <w:pPr>
        <w:numPr>
          <w:ilvl w:val="0"/>
          <w:numId w:val="4"/>
        </w:numPr>
      </w:pPr>
      <w:r w:rsidRPr="004D73E1">
        <w:t>Rehabilitative services and devices </w:t>
      </w:r>
    </w:p>
    <w:p w14:paraId="24042895" w14:textId="77777777" w:rsidR="004D73E1" w:rsidRPr="004D73E1" w:rsidRDefault="004D73E1" w:rsidP="004D73E1">
      <w:pPr>
        <w:numPr>
          <w:ilvl w:val="0"/>
          <w:numId w:val="4"/>
        </w:numPr>
      </w:pPr>
      <w:r w:rsidRPr="004D73E1">
        <w:t>Laboratory services </w:t>
      </w:r>
    </w:p>
    <w:p w14:paraId="4E959586" w14:textId="77777777" w:rsidR="004D73E1" w:rsidRPr="004D73E1" w:rsidRDefault="004D73E1" w:rsidP="004D73E1">
      <w:pPr>
        <w:numPr>
          <w:ilvl w:val="0"/>
          <w:numId w:val="4"/>
        </w:numPr>
      </w:pPr>
      <w:r w:rsidRPr="004D73E1">
        <w:t>Preventive and wellness services and chronic disease management </w:t>
      </w:r>
    </w:p>
    <w:p w14:paraId="5B9614C3" w14:textId="77777777" w:rsidR="004D73E1" w:rsidRPr="004D73E1" w:rsidRDefault="004D73E1" w:rsidP="004D73E1">
      <w:pPr>
        <w:numPr>
          <w:ilvl w:val="0"/>
          <w:numId w:val="4"/>
        </w:numPr>
      </w:pPr>
      <w:r w:rsidRPr="004D73E1">
        <w:t>Pediatric services, including oral and vision care (dental and eye care coverage not mandatory for adults) </w:t>
      </w:r>
    </w:p>
    <w:p w14:paraId="27A769F0" w14:textId="77777777" w:rsidR="004D73E1" w:rsidRPr="004D73E1" w:rsidRDefault="004D73E1" w:rsidP="004D73E1">
      <w:pPr>
        <w:rPr>
          <w:b/>
          <w:bCs/>
        </w:rPr>
      </w:pPr>
      <w:r w:rsidRPr="004D73E1">
        <w:rPr>
          <w:b/>
          <w:bCs/>
        </w:rPr>
        <w:t>What typically isn’t covered</w:t>
      </w:r>
    </w:p>
    <w:p w14:paraId="5C97E1A5" w14:textId="77777777" w:rsidR="004D73E1" w:rsidRPr="004D73E1" w:rsidRDefault="004D73E1" w:rsidP="004D73E1">
      <w:pPr>
        <w:numPr>
          <w:ilvl w:val="0"/>
          <w:numId w:val="5"/>
        </w:numPr>
      </w:pPr>
      <w:r w:rsidRPr="004D73E1">
        <w:t>Acupuncture (may be covered by some employer group plans)</w:t>
      </w:r>
    </w:p>
    <w:p w14:paraId="49B85F64" w14:textId="77777777" w:rsidR="004D73E1" w:rsidRPr="004D73E1" w:rsidRDefault="004D73E1" w:rsidP="004D73E1">
      <w:pPr>
        <w:numPr>
          <w:ilvl w:val="0"/>
          <w:numId w:val="5"/>
        </w:numPr>
      </w:pPr>
      <w:r w:rsidRPr="004D73E1">
        <w:lastRenderedPageBreak/>
        <w:t>Dental care (separate dental plan needed as most health plans don’t cover)</w:t>
      </w:r>
    </w:p>
    <w:p w14:paraId="4130611C" w14:textId="77777777" w:rsidR="004D73E1" w:rsidRPr="004D73E1" w:rsidRDefault="004D73E1" w:rsidP="004D73E1">
      <w:pPr>
        <w:numPr>
          <w:ilvl w:val="0"/>
          <w:numId w:val="5"/>
        </w:numPr>
      </w:pPr>
      <w:r w:rsidRPr="004D73E1">
        <w:t>Cosmetic surgery (may be covered for medical reasons)</w:t>
      </w:r>
    </w:p>
    <w:p w14:paraId="780A4A95" w14:textId="77777777" w:rsidR="004D73E1" w:rsidRPr="004D73E1" w:rsidRDefault="004D73E1" w:rsidP="004D73E1">
      <w:pPr>
        <w:numPr>
          <w:ilvl w:val="0"/>
          <w:numId w:val="5"/>
        </w:numPr>
      </w:pPr>
      <w:r w:rsidRPr="004D73E1">
        <w:t>Laser vision correction surgery </w:t>
      </w:r>
    </w:p>
    <w:p w14:paraId="3DDC270C" w14:textId="77777777" w:rsidR="004D73E1" w:rsidRPr="004D73E1" w:rsidRDefault="004D73E1" w:rsidP="004D73E1">
      <w:pPr>
        <w:numPr>
          <w:ilvl w:val="0"/>
          <w:numId w:val="5"/>
        </w:numPr>
      </w:pPr>
      <w:r w:rsidRPr="004D73E1">
        <w:t>Fertility treatments (some employer group plans may offer)</w:t>
      </w:r>
    </w:p>
    <w:p w14:paraId="41D2C702" w14:textId="77777777" w:rsidR="004D73E1" w:rsidRPr="004D73E1" w:rsidRDefault="004D73E1" w:rsidP="004D73E1">
      <w:pPr>
        <w:rPr>
          <w:b/>
          <w:bCs/>
        </w:rPr>
      </w:pPr>
      <w:r w:rsidRPr="004D73E1">
        <w:rPr>
          <w:b/>
          <w:bCs/>
        </w:rPr>
        <w:t>Prescription coverage </w:t>
      </w:r>
    </w:p>
    <w:p w14:paraId="4E2974C9" w14:textId="77777777" w:rsidR="004D73E1" w:rsidRPr="004D73E1" w:rsidRDefault="004D73E1" w:rsidP="004D73E1">
      <w:r w:rsidRPr="004D73E1">
        <w:t>Every health plan has a different list of covered prescription drugs. This list is called a formulary. Drugs on this list are usually cheaper than drugs not on the list.</w:t>
      </w:r>
    </w:p>
    <w:p w14:paraId="63398E05" w14:textId="60BCCFAC" w:rsidR="004D73E1" w:rsidRPr="004D73E1" w:rsidRDefault="004D73E1" w:rsidP="004D73E1">
      <w:r w:rsidRPr="004D73E1">
        <w:t> Every formulary generally has four tiers: generic, brand-name, non-preferred and specialty. Generics tend to have the lowest copay; specialty prescription drugs usually cost more. </w:t>
      </w:r>
    </w:p>
    <w:p w14:paraId="4C7F89F1" w14:textId="4677E262" w:rsidR="004D73E1" w:rsidRPr="004D73E1" w:rsidRDefault="004D73E1" w:rsidP="004D73E1">
      <w:r w:rsidRPr="004D73E1">
        <w:t> “The prescription copay is typically a fixed amount you pay for every drug in a particular tier; costs often do not vary at in-network pharmacies,” Dr. Keswani says. “However, if you have coinsurance, a deductible or go to an out-of-network pharmacy, your copay could change.” </w:t>
      </w:r>
    </w:p>
    <w:p w14:paraId="32F6360C" w14:textId="0034AED5" w:rsidR="004D73E1" w:rsidRPr="004D73E1" w:rsidRDefault="004D73E1" w:rsidP="004D73E1">
      <w:r w:rsidRPr="004D73E1">
        <w:t> If you have a prescription, see if the plan you are looking at covers it. It might be in a different tier and cost more. The plan may also require you to try lower-tier drugs before using name-brand drugs. </w:t>
      </w:r>
    </w:p>
    <w:p w14:paraId="2A8448FF" w14:textId="77777777" w:rsidR="004D73E1" w:rsidRPr="004D73E1" w:rsidRDefault="004D73E1" w:rsidP="004D73E1">
      <w:pPr>
        <w:rPr>
          <w:b/>
          <w:bCs/>
        </w:rPr>
      </w:pPr>
      <w:r w:rsidRPr="004D73E1">
        <w:rPr>
          <w:b/>
          <w:bCs/>
        </w:rPr>
        <w:t>Check open enrollment deadlines</w:t>
      </w:r>
    </w:p>
    <w:p w14:paraId="2FF121EC" w14:textId="77777777" w:rsidR="004D73E1" w:rsidRPr="004D73E1" w:rsidRDefault="004D73E1" w:rsidP="004D73E1">
      <w:r w:rsidRPr="004D73E1">
        <w:t>If you miss open enrollment, you cannot change your plan until the next period. The only exception is a major life event, such as getting married, having a baby, losing a job, moving or a family member passing away.</w:t>
      </w:r>
    </w:p>
    <w:p w14:paraId="6D277592" w14:textId="77777777" w:rsidR="004D73E1" w:rsidRPr="004D73E1" w:rsidRDefault="004D73E1" w:rsidP="004D73E1">
      <w:r w:rsidRPr="004D73E1">
        <w:t>Understanding the deadlines and confirming the dates are important as you consider your options.</w:t>
      </w:r>
    </w:p>
    <w:p w14:paraId="431F464F" w14:textId="77777777" w:rsidR="004D73E1" w:rsidRPr="004D73E1" w:rsidRDefault="004D73E1" w:rsidP="004D73E1">
      <w:pPr>
        <w:numPr>
          <w:ilvl w:val="0"/>
          <w:numId w:val="6"/>
        </w:numPr>
      </w:pPr>
      <w:r w:rsidRPr="004D73E1">
        <w:t xml:space="preserve">For employer-sponsored health insurance, the employer sets the dates, usually during the </w:t>
      </w:r>
      <w:proofErr w:type="gramStart"/>
      <w:r w:rsidRPr="004D73E1">
        <w:t>fall;</w:t>
      </w:r>
      <w:proofErr w:type="gramEnd"/>
      <w:r w:rsidRPr="004D73E1">
        <w:t xml:space="preserve"> check with your HR department for details.</w:t>
      </w:r>
    </w:p>
    <w:p w14:paraId="21D90AFC" w14:textId="77777777" w:rsidR="004D73E1" w:rsidRPr="004D73E1" w:rsidRDefault="004D73E1" w:rsidP="004D73E1">
      <w:pPr>
        <w:numPr>
          <w:ilvl w:val="0"/>
          <w:numId w:val="6"/>
        </w:numPr>
      </w:pPr>
      <w:hyperlink r:id="rId9" w:tgtFrame="_blank" w:history="1">
        <w:r w:rsidRPr="004D73E1">
          <w:rPr>
            <w:rStyle w:val="Hyperlink"/>
          </w:rPr>
          <w:t>Medicare</w:t>
        </w:r>
      </w:hyperlink>
      <w:r w:rsidRPr="004D73E1">
        <w:t> annual enrollment period runs from Oct. 15 to Dec. 7. </w:t>
      </w:r>
    </w:p>
    <w:p w14:paraId="1E872790" w14:textId="77777777" w:rsidR="004D73E1" w:rsidRPr="004D73E1" w:rsidRDefault="004D73E1" w:rsidP="004D73E1">
      <w:pPr>
        <w:numPr>
          <w:ilvl w:val="0"/>
          <w:numId w:val="6"/>
        </w:numPr>
      </w:pPr>
      <w:hyperlink r:id="rId10" w:tgtFrame="_blank" w:history="1">
        <w:r w:rsidRPr="004D73E1">
          <w:rPr>
            <w:rStyle w:val="Hyperlink"/>
          </w:rPr>
          <w:t>Covered California’s</w:t>
        </w:r>
      </w:hyperlink>
      <w:r w:rsidRPr="004D73E1">
        <w:t> open enrollment is Nov. 1 to Jan. 15. </w:t>
      </w:r>
    </w:p>
    <w:p w14:paraId="420573C3" w14:textId="77777777" w:rsidR="004D73E1" w:rsidRPr="004D73E1" w:rsidRDefault="004D73E1" w:rsidP="004D73E1">
      <w:pPr>
        <w:rPr>
          <w:b/>
          <w:bCs/>
        </w:rPr>
      </w:pPr>
      <w:r w:rsidRPr="004D73E1">
        <w:rPr>
          <w:b/>
          <w:bCs/>
        </w:rPr>
        <w:t>Scripps accepts many health plans</w:t>
      </w:r>
    </w:p>
    <w:p w14:paraId="6636DF5F" w14:textId="77777777" w:rsidR="004D73E1" w:rsidRPr="004D73E1" w:rsidRDefault="004D73E1" w:rsidP="004D73E1">
      <w:r w:rsidRPr="004D73E1">
        <w:t>Scripps accepts many health insurance plans, enabling patients to receive high-quality health care that is rated among the best in the nation. Whether you have medical insurance through your employer or Covered California, choose a plan that includes Scripps.</w:t>
      </w:r>
    </w:p>
    <w:p w14:paraId="68381E13" w14:textId="77777777" w:rsidR="009F278B" w:rsidRDefault="009F278B"/>
    <w:sectPr w:rsidR="009F2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03DB"/>
    <w:multiLevelType w:val="multilevel"/>
    <w:tmpl w:val="3FC4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32605"/>
    <w:multiLevelType w:val="multilevel"/>
    <w:tmpl w:val="7F06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DA4AE4"/>
    <w:multiLevelType w:val="multilevel"/>
    <w:tmpl w:val="88A8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13C90"/>
    <w:multiLevelType w:val="multilevel"/>
    <w:tmpl w:val="35B2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8301B5"/>
    <w:multiLevelType w:val="multilevel"/>
    <w:tmpl w:val="3E0A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600830"/>
    <w:multiLevelType w:val="multilevel"/>
    <w:tmpl w:val="7E62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116315">
    <w:abstractNumId w:val="1"/>
  </w:num>
  <w:num w:numId="2" w16cid:durableId="610629151">
    <w:abstractNumId w:val="5"/>
  </w:num>
  <w:num w:numId="3" w16cid:durableId="1840925544">
    <w:abstractNumId w:val="3"/>
  </w:num>
  <w:num w:numId="4" w16cid:durableId="1501502052">
    <w:abstractNumId w:val="0"/>
  </w:num>
  <w:num w:numId="5" w16cid:durableId="1956012277">
    <w:abstractNumId w:val="2"/>
  </w:num>
  <w:num w:numId="6" w16cid:durableId="110832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E1"/>
    <w:rsid w:val="002769CD"/>
    <w:rsid w:val="004D73E1"/>
    <w:rsid w:val="009F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5846"/>
  <w15:chartTrackingRefBased/>
  <w15:docId w15:val="{E7B19AA2-C06C-4E2F-B6EB-DD910F40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3E1"/>
    <w:rPr>
      <w:color w:val="0563C1" w:themeColor="hyperlink"/>
      <w:u w:val="single"/>
    </w:rPr>
  </w:style>
  <w:style w:type="character" w:styleId="UnresolvedMention">
    <w:name w:val="Unresolved Mention"/>
    <w:basedOn w:val="DefaultParagraphFont"/>
    <w:uiPriority w:val="99"/>
    <w:semiHidden/>
    <w:unhideWhenUsed/>
    <w:rsid w:val="004D7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08561">
      <w:bodyDiv w:val="1"/>
      <w:marLeft w:val="0"/>
      <w:marRight w:val="0"/>
      <w:marTop w:val="0"/>
      <w:marBottom w:val="0"/>
      <w:divBdr>
        <w:top w:val="none" w:sz="0" w:space="0" w:color="auto"/>
        <w:left w:val="none" w:sz="0" w:space="0" w:color="auto"/>
        <w:bottom w:val="none" w:sz="0" w:space="0" w:color="auto"/>
        <w:right w:val="none" w:sz="0" w:space="0" w:color="auto"/>
      </w:divBdr>
      <w:divsChild>
        <w:div w:id="601963123">
          <w:marLeft w:val="0"/>
          <w:marRight w:val="0"/>
          <w:marTop w:val="0"/>
          <w:marBottom w:val="0"/>
          <w:divBdr>
            <w:top w:val="none" w:sz="0" w:space="0" w:color="auto"/>
            <w:left w:val="none" w:sz="0" w:space="0" w:color="auto"/>
            <w:bottom w:val="none" w:sz="0" w:space="0" w:color="auto"/>
            <w:right w:val="none" w:sz="0" w:space="0" w:color="auto"/>
          </w:divBdr>
        </w:div>
        <w:div w:id="382949673">
          <w:marLeft w:val="0"/>
          <w:marRight w:val="0"/>
          <w:marTop w:val="0"/>
          <w:marBottom w:val="0"/>
          <w:divBdr>
            <w:top w:val="none" w:sz="0" w:space="0" w:color="auto"/>
            <w:left w:val="none" w:sz="0" w:space="0" w:color="auto"/>
            <w:bottom w:val="none" w:sz="0" w:space="0" w:color="auto"/>
            <w:right w:val="none" w:sz="0" w:space="0" w:color="auto"/>
          </w:divBdr>
          <w:divsChild>
            <w:div w:id="1959217521">
              <w:marLeft w:val="0"/>
              <w:marRight w:val="446"/>
              <w:marTop w:val="0"/>
              <w:marBottom w:val="0"/>
              <w:divBdr>
                <w:top w:val="none" w:sz="0" w:space="0" w:color="auto"/>
                <w:left w:val="none" w:sz="0" w:space="0" w:color="auto"/>
                <w:bottom w:val="none" w:sz="0" w:space="0" w:color="auto"/>
                <w:right w:val="single" w:sz="6" w:space="22" w:color="E5E5E5"/>
              </w:divBdr>
              <w:divsChild>
                <w:div w:id="1828130440">
                  <w:marLeft w:val="0"/>
                  <w:marRight w:val="0"/>
                  <w:marTop w:val="0"/>
                  <w:marBottom w:val="0"/>
                  <w:divBdr>
                    <w:top w:val="none" w:sz="0" w:space="0" w:color="auto"/>
                    <w:left w:val="none" w:sz="0" w:space="0" w:color="auto"/>
                    <w:bottom w:val="none" w:sz="0" w:space="0" w:color="auto"/>
                    <w:right w:val="none" w:sz="0" w:space="0" w:color="auto"/>
                  </w:divBdr>
                  <w:divsChild>
                    <w:div w:id="1759324148">
                      <w:marLeft w:val="0"/>
                      <w:marRight w:val="0"/>
                      <w:marTop w:val="0"/>
                      <w:marBottom w:val="0"/>
                      <w:divBdr>
                        <w:top w:val="none" w:sz="0" w:space="0" w:color="auto"/>
                        <w:left w:val="none" w:sz="0" w:space="0" w:color="auto"/>
                        <w:bottom w:val="none" w:sz="0" w:space="0" w:color="auto"/>
                        <w:right w:val="none" w:sz="0" w:space="0" w:color="auto"/>
                      </w:divBdr>
                      <w:divsChild>
                        <w:div w:id="1449853381">
                          <w:marLeft w:val="0"/>
                          <w:marRight w:val="0"/>
                          <w:marTop w:val="0"/>
                          <w:marBottom w:val="0"/>
                          <w:divBdr>
                            <w:top w:val="none" w:sz="0" w:space="0" w:color="auto"/>
                            <w:left w:val="none" w:sz="0" w:space="0" w:color="auto"/>
                            <w:bottom w:val="none" w:sz="0" w:space="0" w:color="auto"/>
                            <w:right w:val="none" w:sz="0" w:space="0" w:color="auto"/>
                          </w:divBdr>
                          <w:divsChild>
                            <w:div w:id="177905579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68682964">
                      <w:marLeft w:val="0"/>
                      <w:marRight w:val="0"/>
                      <w:marTop w:val="0"/>
                      <w:marBottom w:val="0"/>
                      <w:divBdr>
                        <w:top w:val="none" w:sz="0" w:space="0" w:color="auto"/>
                        <w:left w:val="none" w:sz="0" w:space="0" w:color="auto"/>
                        <w:bottom w:val="none" w:sz="0" w:space="0" w:color="auto"/>
                        <w:right w:val="none" w:sz="0" w:space="0" w:color="auto"/>
                      </w:divBdr>
                      <w:divsChild>
                        <w:div w:id="908998686">
                          <w:marLeft w:val="0"/>
                          <w:marRight w:val="0"/>
                          <w:marTop w:val="0"/>
                          <w:marBottom w:val="0"/>
                          <w:divBdr>
                            <w:top w:val="none" w:sz="0" w:space="0" w:color="auto"/>
                            <w:left w:val="none" w:sz="0" w:space="0" w:color="auto"/>
                            <w:bottom w:val="none" w:sz="0" w:space="0" w:color="auto"/>
                            <w:right w:val="none" w:sz="0" w:space="0" w:color="auto"/>
                          </w:divBdr>
                          <w:divsChild>
                            <w:div w:id="1591815753">
                              <w:marLeft w:val="0"/>
                              <w:marRight w:val="0"/>
                              <w:marTop w:val="0"/>
                              <w:marBottom w:val="0"/>
                              <w:divBdr>
                                <w:top w:val="none" w:sz="0" w:space="0" w:color="auto"/>
                                <w:left w:val="none" w:sz="0" w:space="0" w:color="auto"/>
                                <w:bottom w:val="none" w:sz="0" w:space="0" w:color="auto"/>
                                <w:right w:val="none" w:sz="0" w:space="0" w:color="auto"/>
                              </w:divBdr>
                            </w:div>
                            <w:div w:id="111282419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0983997">
                      <w:marLeft w:val="0"/>
                      <w:marRight w:val="0"/>
                      <w:marTop w:val="0"/>
                      <w:marBottom w:val="0"/>
                      <w:divBdr>
                        <w:top w:val="none" w:sz="0" w:space="0" w:color="auto"/>
                        <w:left w:val="none" w:sz="0" w:space="0" w:color="auto"/>
                        <w:bottom w:val="none" w:sz="0" w:space="0" w:color="auto"/>
                        <w:right w:val="none" w:sz="0" w:space="0" w:color="auto"/>
                      </w:divBdr>
                      <w:divsChild>
                        <w:div w:id="995036524">
                          <w:marLeft w:val="0"/>
                          <w:marRight w:val="0"/>
                          <w:marTop w:val="0"/>
                          <w:marBottom w:val="0"/>
                          <w:divBdr>
                            <w:top w:val="none" w:sz="0" w:space="0" w:color="auto"/>
                            <w:left w:val="none" w:sz="0" w:space="0" w:color="auto"/>
                            <w:bottom w:val="none" w:sz="0" w:space="0" w:color="auto"/>
                            <w:right w:val="none" w:sz="0" w:space="0" w:color="auto"/>
                          </w:divBdr>
                          <w:divsChild>
                            <w:div w:id="1375929714">
                              <w:marLeft w:val="0"/>
                              <w:marRight w:val="0"/>
                              <w:marTop w:val="0"/>
                              <w:marBottom w:val="0"/>
                              <w:divBdr>
                                <w:top w:val="none" w:sz="0" w:space="0" w:color="auto"/>
                                <w:left w:val="none" w:sz="0" w:space="0" w:color="auto"/>
                                <w:bottom w:val="none" w:sz="0" w:space="0" w:color="auto"/>
                                <w:right w:val="none" w:sz="0" w:space="0" w:color="auto"/>
                              </w:divBdr>
                            </w:div>
                            <w:div w:id="16503570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62288992">
                      <w:marLeft w:val="0"/>
                      <w:marRight w:val="0"/>
                      <w:marTop w:val="0"/>
                      <w:marBottom w:val="0"/>
                      <w:divBdr>
                        <w:top w:val="none" w:sz="0" w:space="0" w:color="auto"/>
                        <w:left w:val="none" w:sz="0" w:space="0" w:color="auto"/>
                        <w:bottom w:val="none" w:sz="0" w:space="0" w:color="auto"/>
                        <w:right w:val="none" w:sz="0" w:space="0" w:color="auto"/>
                      </w:divBdr>
                      <w:divsChild>
                        <w:div w:id="412318445">
                          <w:marLeft w:val="0"/>
                          <w:marRight w:val="0"/>
                          <w:marTop w:val="0"/>
                          <w:marBottom w:val="0"/>
                          <w:divBdr>
                            <w:top w:val="none" w:sz="0" w:space="0" w:color="auto"/>
                            <w:left w:val="none" w:sz="0" w:space="0" w:color="auto"/>
                            <w:bottom w:val="none" w:sz="0" w:space="0" w:color="auto"/>
                            <w:right w:val="none" w:sz="0" w:space="0" w:color="auto"/>
                          </w:divBdr>
                          <w:divsChild>
                            <w:div w:id="1174883800">
                              <w:marLeft w:val="0"/>
                              <w:marRight w:val="0"/>
                              <w:marTop w:val="0"/>
                              <w:marBottom w:val="0"/>
                              <w:divBdr>
                                <w:top w:val="none" w:sz="0" w:space="0" w:color="auto"/>
                                <w:left w:val="none" w:sz="0" w:space="0" w:color="auto"/>
                                <w:bottom w:val="none" w:sz="0" w:space="0" w:color="auto"/>
                                <w:right w:val="none" w:sz="0" w:space="0" w:color="auto"/>
                              </w:divBdr>
                            </w:div>
                            <w:div w:id="4371822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52377767">
                      <w:marLeft w:val="0"/>
                      <w:marRight w:val="0"/>
                      <w:marTop w:val="0"/>
                      <w:marBottom w:val="0"/>
                      <w:divBdr>
                        <w:top w:val="none" w:sz="0" w:space="0" w:color="auto"/>
                        <w:left w:val="none" w:sz="0" w:space="0" w:color="auto"/>
                        <w:bottom w:val="none" w:sz="0" w:space="0" w:color="auto"/>
                        <w:right w:val="none" w:sz="0" w:space="0" w:color="auto"/>
                      </w:divBdr>
                      <w:divsChild>
                        <w:div w:id="426122969">
                          <w:marLeft w:val="0"/>
                          <w:marRight w:val="0"/>
                          <w:marTop w:val="0"/>
                          <w:marBottom w:val="0"/>
                          <w:divBdr>
                            <w:top w:val="none" w:sz="0" w:space="0" w:color="auto"/>
                            <w:left w:val="none" w:sz="0" w:space="0" w:color="auto"/>
                            <w:bottom w:val="none" w:sz="0" w:space="0" w:color="auto"/>
                            <w:right w:val="none" w:sz="0" w:space="0" w:color="auto"/>
                          </w:divBdr>
                          <w:divsChild>
                            <w:div w:id="1200361170">
                              <w:marLeft w:val="0"/>
                              <w:marRight w:val="0"/>
                              <w:marTop w:val="0"/>
                              <w:marBottom w:val="0"/>
                              <w:divBdr>
                                <w:top w:val="none" w:sz="0" w:space="0" w:color="auto"/>
                                <w:left w:val="none" w:sz="0" w:space="0" w:color="auto"/>
                                <w:bottom w:val="none" w:sz="0" w:space="0" w:color="auto"/>
                                <w:right w:val="none" w:sz="0" w:space="0" w:color="auto"/>
                              </w:divBdr>
                            </w:div>
                            <w:div w:id="45255872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55886526">
                      <w:marLeft w:val="0"/>
                      <w:marRight w:val="0"/>
                      <w:marTop w:val="0"/>
                      <w:marBottom w:val="0"/>
                      <w:divBdr>
                        <w:top w:val="none" w:sz="0" w:space="0" w:color="auto"/>
                        <w:left w:val="none" w:sz="0" w:space="0" w:color="auto"/>
                        <w:bottom w:val="none" w:sz="0" w:space="0" w:color="auto"/>
                        <w:right w:val="none" w:sz="0" w:space="0" w:color="auto"/>
                      </w:divBdr>
                      <w:divsChild>
                        <w:div w:id="111484151">
                          <w:marLeft w:val="0"/>
                          <w:marRight w:val="0"/>
                          <w:marTop w:val="0"/>
                          <w:marBottom w:val="0"/>
                          <w:divBdr>
                            <w:top w:val="none" w:sz="0" w:space="0" w:color="auto"/>
                            <w:left w:val="none" w:sz="0" w:space="0" w:color="auto"/>
                            <w:bottom w:val="none" w:sz="0" w:space="0" w:color="auto"/>
                            <w:right w:val="none" w:sz="0" w:space="0" w:color="auto"/>
                          </w:divBdr>
                          <w:divsChild>
                            <w:div w:id="800653641">
                              <w:marLeft w:val="0"/>
                              <w:marRight w:val="0"/>
                              <w:marTop w:val="0"/>
                              <w:marBottom w:val="0"/>
                              <w:divBdr>
                                <w:top w:val="none" w:sz="0" w:space="0" w:color="auto"/>
                                <w:left w:val="none" w:sz="0" w:space="0" w:color="auto"/>
                                <w:bottom w:val="none" w:sz="0" w:space="0" w:color="auto"/>
                                <w:right w:val="none" w:sz="0" w:space="0" w:color="auto"/>
                              </w:divBdr>
                            </w:div>
                            <w:div w:id="35777467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24354636">
                      <w:marLeft w:val="0"/>
                      <w:marRight w:val="0"/>
                      <w:marTop w:val="0"/>
                      <w:marBottom w:val="0"/>
                      <w:divBdr>
                        <w:top w:val="none" w:sz="0" w:space="0" w:color="auto"/>
                        <w:left w:val="none" w:sz="0" w:space="0" w:color="auto"/>
                        <w:bottom w:val="none" w:sz="0" w:space="0" w:color="auto"/>
                        <w:right w:val="none" w:sz="0" w:space="0" w:color="auto"/>
                      </w:divBdr>
                      <w:divsChild>
                        <w:div w:id="2086295824">
                          <w:marLeft w:val="0"/>
                          <w:marRight w:val="0"/>
                          <w:marTop w:val="0"/>
                          <w:marBottom w:val="0"/>
                          <w:divBdr>
                            <w:top w:val="none" w:sz="0" w:space="0" w:color="auto"/>
                            <w:left w:val="none" w:sz="0" w:space="0" w:color="auto"/>
                            <w:bottom w:val="none" w:sz="0" w:space="0" w:color="auto"/>
                            <w:right w:val="none" w:sz="0" w:space="0" w:color="auto"/>
                          </w:divBdr>
                          <w:divsChild>
                            <w:div w:id="601569928">
                              <w:marLeft w:val="0"/>
                              <w:marRight w:val="0"/>
                              <w:marTop w:val="0"/>
                              <w:marBottom w:val="0"/>
                              <w:divBdr>
                                <w:top w:val="none" w:sz="0" w:space="0" w:color="auto"/>
                                <w:left w:val="none" w:sz="0" w:space="0" w:color="auto"/>
                                <w:bottom w:val="none" w:sz="0" w:space="0" w:color="auto"/>
                                <w:right w:val="none" w:sz="0" w:space="0" w:color="auto"/>
                              </w:divBdr>
                            </w:div>
                            <w:div w:id="11495145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3541443">
                      <w:marLeft w:val="0"/>
                      <w:marRight w:val="0"/>
                      <w:marTop w:val="0"/>
                      <w:marBottom w:val="0"/>
                      <w:divBdr>
                        <w:top w:val="none" w:sz="0" w:space="0" w:color="auto"/>
                        <w:left w:val="none" w:sz="0" w:space="0" w:color="auto"/>
                        <w:bottom w:val="none" w:sz="0" w:space="0" w:color="auto"/>
                        <w:right w:val="none" w:sz="0" w:space="0" w:color="auto"/>
                      </w:divBdr>
                      <w:divsChild>
                        <w:div w:id="806119849">
                          <w:marLeft w:val="0"/>
                          <w:marRight w:val="0"/>
                          <w:marTop w:val="0"/>
                          <w:marBottom w:val="0"/>
                          <w:divBdr>
                            <w:top w:val="none" w:sz="0" w:space="0" w:color="auto"/>
                            <w:left w:val="none" w:sz="0" w:space="0" w:color="auto"/>
                            <w:bottom w:val="none" w:sz="0" w:space="0" w:color="auto"/>
                            <w:right w:val="none" w:sz="0" w:space="0" w:color="auto"/>
                          </w:divBdr>
                          <w:divsChild>
                            <w:div w:id="993488384">
                              <w:marLeft w:val="0"/>
                              <w:marRight w:val="0"/>
                              <w:marTop w:val="0"/>
                              <w:marBottom w:val="0"/>
                              <w:divBdr>
                                <w:top w:val="none" w:sz="0" w:space="0" w:color="auto"/>
                                <w:left w:val="none" w:sz="0" w:space="0" w:color="auto"/>
                                <w:bottom w:val="none" w:sz="0" w:space="0" w:color="auto"/>
                                <w:right w:val="none" w:sz="0" w:space="0" w:color="auto"/>
                              </w:divBdr>
                            </w:div>
                            <w:div w:id="4915259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28021471">
                      <w:marLeft w:val="0"/>
                      <w:marRight w:val="0"/>
                      <w:marTop w:val="0"/>
                      <w:marBottom w:val="0"/>
                      <w:divBdr>
                        <w:top w:val="none" w:sz="0" w:space="0" w:color="auto"/>
                        <w:left w:val="none" w:sz="0" w:space="0" w:color="auto"/>
                        <w:bottom w:val="none" w:sz="0" w:space="0" w:color="auto"/>
                        <w:right w:val="none" w:sz="0" w:space="0" w:color="auto"/>
                      </w:divBdr>
                      <w:divsChild>
                        <w:div w:id="1294016686">
                          <w:marLeft w:val="0"/>
                          <w:marRight w:val="0"/>
                          <w:marTop w:val="0"/>
                          <w:marBottom w:val="0"/>
                          <w:divBdr>
                            <w:top w:val="none" w:sz="0" w:space="0" w:color="auto"/>
                            <w:left w:val="none" w:sz="0" w:space="0" w:color="auto"/>
                            <w:bottom w:val="none" w:sz="0" w:space="0" w:color="auto"/>
                            <w:right w:val="none" w:sz="0" w:space="0" w:color="auto"/>
                          </w:divBdr>
                          <w:divsChild>
                            <w:div w:id="2557074">
                              <w:marLeft w:val="0"/>
                              <w:marRight w:val="0"/>
                              <w:marTop w:val="0"/>
                              <w:marBottom w:val="0"/>
                              <w:divBdr>
                                <w:top w:val="none" w:sz="0" w:space="0" w:color="auto"/>
                                <w:left w:val="none" w:sz="0" w:space="0" w:color="auto"/>
                                <w:bottom w:val="none" w:sz="0" w:space="0" w:color="auto"/>
                                <w:right w:val="none" w:sz="0" w:space="0" w:color="auto"/>
                              </w:divBdr>
                            </w:div>
                            <w:div w:id="186720649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65341861">
                      <w:marLeft w:val="0"/>
                      <w:marRight w:val="0"/>
                      <w:marTop w:val="0"/>
                      <w:marBottom w:val="0"/>
                      <w:divBdr>
                        <w:top w:val="none" w:sz="0" w:space="0" w:color="auto"/>
                        <w:left w:val="none" w:sz="0" w:space="0" w:color="auto"/>
                        <w:bottom w:val="none" w:sz="0" w:space="0" w:color="auto"/>
                        <w:right w:val="none" w:sz="0" w:space="0" w:color="auto"/>
                      </w:divBdr>
                      <w:divsChild>
                        <w:div w:id="353649876">
                          <w:marLeft w:val="0"/>
                          <w:marRight w:val="0"/>
                          <w:marTop w:val="0"/>
                          <w:marBottom w:val="0"/>
                          <w:divBdr>
                            <w:top w:val="none" w:sz="0" w:space="0" w:color="auto"/>
                            <w:left w:val="none" w:sz="0" w:space="0" w:color="auto"/>
                            <w:bottom w:val="none" w:sz="0" w:space="0" w:color="auto"/>
                            <w:right w:val="none" w:sz="0" w:space="0" w:color="auto"/>
                          </w:divBdr>
                          <w:divsChild>
                            <w:div w:id="77752334">
                              <w:marLeft w:val="0"/>
                              <w:marRight w:val="0"/>
                              <w:marTop w:val="0"/>
                              <w:marBottom w:val="0"/>
                              <w:divBdr>
                                <w:top w:val="none" w:sz="0" w:space="0" w:color="auto"/>
                                <w:left w:val="none" w:sz="0" w:space="0" w:color="auto"/>
                                <w:bottom w:val="none" w:sz="0" w:space="0" w:color="auto"/>
                                <w:right w:val="none" w:sz="0" w:space="0" w:color="auto"/>
                              </w:divBdr>
                            </w:div>
                            <w:div w:id="202755576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38211648">
                      <w:marLeft w:val="0"/>
                      <w:marRight w:val="0"/>
                      <w:marTop w:val="0"/>
                      <w:marBottom w:val="0"/>
                      <w:divBdr>
                        <w:top w:val="none" w:sz="0" w:space="0" w:color="auto"/>
                        <w:left w:val="none" w:sz="0" w:space="0" w:color="auto"/>
                        <w:bottom w:val="none" w:sz="0" w:space="0" w:color="auto"/>
                        <w:right w:val="none" w:sz="0" w:space="0" w:color="auto"/>
                      </w:divBdr>
                      <w:divsChild>
                        <w:div w:id="1205214192">
                          <w:marLeft w:val="0"/>
                          <w:marRight w:val="0"/>
                          <w:marTop w:val="0"/>
                          <w:marBottom w:val="0"/>
                          <w:divBdr>
                            <w:top w:val="none" w:sz="0" w:space="0" w:color="auto"/>
                            <w:left w:val="none" w:sz="0" w:space="0" w:color="auto"/>
                            <w:bottom w:val="none" w:sz="0" w:space="0" w:color="auto"/>
                            <w:right w:val="none" w:sz="0" w:space="0" w:color="auto"/>
                          </w:divBdr>
                          <w:divsChild>
                            <w:div w:id="240066315">
                              <w:marLeft w:val="0"/>
                              <w:marRight w:val="0"/>
                              <w:marTop w:val="0"/>
                              <w:marBottom w:val="0"/>
                              <w:divBdr>
                                <w:top w:val="none" w:sz="0" w:space="0" w:color="auto"/>
                                <w:left w:val="none" w:sz="0" w:space="0" w:color="auto"/>
                                <w:bottom w:val="none" w:sz="0" w:space="0" w:color="auto"/>
                                <w:right w:val="none" w:sz="0" w:space="0" w:color="auto"/>
                              </w:divBdr>
                            </w:div>
                            <w:div w:id="85723045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9868698">
                      <w:marLeft w:val="0"/>
                      <w:marRight w:val="0"/>
                      <w:marTop w:val="0"/>
                      <w:marBottom w:val="0"/>
                      <w:divBdr>
                        <w:top w:val="none" w:sz="0" w:space="0" w:color="auto"/>
                        <w:left w:val="none" w:sz="0" w:space="0" w:color="auto"/>
                        <w:bottom w:val="none" w:sz="0" w:space="0" w:color="auto"/>
                        <w:right w:val="none" w:sz="0" w:space="0" w:color="auto"/>
                      </w:divBdr>
                      <w:divsChild>
                        <w:div w:id="232009856">
                          <w:marLeft w:val="0"/>
                          <w:marRight w:val="0"/>
                          <w:marTop w:val="0"/>
                          <w:marBottom w:val="0"/>
                          <w:divBdr>
                            <w:top w:val="none" w:sz="0" w:space="0" w:color="auto"/>
                            <w:left w:val="none" w:sz="0" w:space="0" w:color="auto"/>
                            <w:bottom w:val="none" w:sz="0" w:space="0" w:color="auto"/>
                            <w:right w:val="none" w:sz="0" w:space="0" w:color="auto"/>
                          </w:divBdr>
                          <w:divsChild>
                            <w:div w:id="221983742">
                              <w:marLeft w:val="0"/>
                              <w:marRight w:val="0"/>
                              <w:marTop w:val="0"/>
                              <w:marBottom w:val="0"/>
                              <w:divBdr>
                                <w:top w:val="none" w:sz="0" w:space="0" w:color="auto"/>
                                <w:left w:val="none" w:sz="0" w:space="0" w:color="auto"/>
                                <w:bottom w:val="none" w:sz="0" w:space="0" w:color="auto"/>
                                <w:right w:val="none" w:sz="0" w:space="0" w:color="auto"/>
                              </w:divBdr>
                            </w:div>
                            <w:div w:id="109047060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pps.org/news_items/7688-is-ppo-insurance-worth-the-cost" TargetMode="External"/><Relationship Id="rId3" Type="http://schemas.openxmlformats.org/officeDocument/2006/relationships/settings" Target="settings.xml"/><Relationship Id="rId7" Type="http://schemas.openxmlformats.org/officeDocument/2006/relationships/hyperlink" Target="https://www.scripps.org/news_items/6467-why-primary-care-matters-in-an-hmo-pl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ripps.org/news_items/7498-what-is-an-hmo-is-it-right-for-you" TargetMode="External"/><Relationship Id="rId11" Type="http://schemas.openxmlformats.org/officeDocument/2006/relationships/fontTable" Target="fontTable.xml"/><Relationship Id="rId5" Type="http://schemas.openxmlformats.org/officeDocument/2006/relationships/hyperlink" Target="https://www.scripps.org/about-us/executive-team/anil-keswani" TargetMode="External"/><Relationship Id="rId10" Type="http://schemas.openxmlformats.org/officeDocument/2006/relationships/hyperlink" Target="https://www.scripps.org/news_items/5916-special-enrollment-period-extended-for-covered-california-due-to-covid-19" TargetMode="External"/><Relationship Id="rId4" Type="http://schemas.openxmlformats.org/officeDocument/2006/relationships/webSettings" Target="webSettings.xml"/><Relationship Id="rId9" Type="http://schemas.openxmlformats.org/officeDocument/2006/relationships/hyperlink" Target="https://www.scripps.org/news_items/6220-medicare-101-what-you-need-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1054</Words>
  <Characters>6012</Characters>
  <Application>Microsoft Office Word</Application>
  <DocSecurity>0</DocSecurity>
  <Lines>50</Lines>
  <Paragraphs>14</Paragraphs>
  <ScaleCrop>false</ScaleCrop>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Ohmstede, Lisa</dc:creator>
  <cp:keywords/>
  <dc:description/>
  <cp:lastModifiedBy>Ohmstede, Lisa</cp:lastModifiedBy>
  <cp:revision>1</cp:revision>
  <dcterms:created xsi:type="dcterms:W3CDTF">2024-10-02T16:32:00Z</dcterms:created>
  <dcterms:modified xsi:type="dcterms:W3CDTF">2024-10-02T16:34:00Z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f647f-2cdb-4dca-971d-54654863036f_Enabled">
    <vt:lpwstr>true</vt:lpwstr>
  </property>
  <property fmtid="{D5CDD505-2E9C-101B-9397-08002B2CF9AE}" pid="3" name="MSIP_Label_170f647f-2cdb-4dca-971d-54654863036f_SetDate">
    <vt:lpwstr>2024-10-02T16:34:37Z</vt:lpwstr>
  </property>
  <property fmtid="{D5CDD505-2E9C-101B-9397-08002B2CF9AE}" pid="4" name="MSIP_Label_170f647f-2cdb-4dca-971d-54654863036f_Method">
    <vt:lpwstr>Standard</vt:lpwstr>
  </property>
  <property fmtid="{D5CDD505-2E9C-101B-9397-08002B2CF9AE}" pid="5" name="MSIP_Label_170f647f-2cdb-4dca-971d-54654863036f_Name">
    <vt:lpwstr>170f647f-2cdb-4dca-971d-54654863036f</vt:lpwstr>
  </property>
  <property fmtid="{D5CDD505-2E9C-101B-9397-08002B2CF9AE}" pid="6" name="MSIP_Label_170f647f-2cdb-4dca-971d-54654863036f_SiteId">
    <vt:lpwstr>a2aff3af-b29c-493c-ae8f-b8b1a8e84782</vt:lpwstr>
  </property>
  <property fmtid="{D5CDD505-2E9C-101B-9397-08002B2CF9AE}" pid="7" name="MSIP_Label_170f647f-2cdb-4dca-971d-54654863036f_ActionId">
    <vt:lpwstr>a2f7d6c6-2952-4232-86e5-8e5da272cdd1</vt:lpwstr>
  </property>
  <property fmtid="{D5CDD505-2E9C-101B-9397-08002B2CF9AE}" pid="8" name="MSIP_Label_170f647f-2cdb-4dca-971d-54654863036f_ContentBits">
    <vt:lpwstr>0</vt:lpwstr>
  </property>
</Properties>
</file>