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F17A46" w:rsidRDefault="00F17A46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Hospice Industry Realities:</w:t>
      </w:r>
    </w:p>
    <w:p w:rsidR="004F74F8" w:rsidRPr="00D92E91" w:rsidRDefault="00F17A46" w:rsidP="00BD494E">
      <w:pPr>
        <w:spacing w:line="240" w:lineRule="auto"/>
        <w:contextualSpacing/>
        <w:jc w:val="center"/>
        <w:rPr>
          <w:i/>
          <w:color w:val="7F7F7F" w:themeColor="text1" w:themeTint="80"/>
          <w:sz w:val="28"/>
          <w:szCs w:val="28"/>
          <w:u w:val="single"/>
        </w:rPr>
      </w:pPr>
      <w:r>
        <w:rPr>
          <w:b/>
          <w:color w:val="FF0000"/>
          <w:sz w:val="40"/>
          <w:szCs w:val="40"/>
        </w:rPr>
        <w:t>The Inevitable Need for Change</w:t>
      </w:r>
    </w:p>
    <w:p w:rsidR="004F12D8" w:rsidRDefault="004F12D8" w:rsidP="001F5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12D8" w:rsidRDefault="004F12D8" w:rsidP="001F5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12D8" w:rsidRPr="00F17A46" w:rsidRDefault="00F17A46" w:rsidP="004F12D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sz w:val="28"/>
          <w:szCs w:val="28"/>
        </w:rPr>
      </w:pPr>
      <w:r w:rsidRPr="00F17A46">
        <w:rPr>
          <w:rFonts w:ascii="Arial" w:hAnsi="Arial" w:cs="Arial"/>
          <w:sz w:val="28"/>
          <w:szCs w:val="28"/>
        </w:rPr>
        <w:t xml:space="preserve">This program will provide an overview of the Hospice Industry and discuss the leadership strategies and, changes needed for the near </w:t>
      </w:r>
      <w:proofErr w:type="spellStart"/>
      <w:r w:rsidRPr="00F17A46">
        <w:rPr>
          <w:rFonts w:ascii="Arial" w:hAnsi="Arial" w:cs="Arial"/>
          <w:sz w:val="28"/>
          <w:szCs w:val="28"/>
        </w:rPr>
        <w:t>uture</w:t>
      </w:r>
      <w:proofErr w:type="spellEnd"/>
      <w:r w:rsidRPr="00F17A46">
        <w:rPr>
          <w:rFonts w:ascii="Arial" w:hAnsi="Arial" w:cs="Arial"/>
          <w:sz w:val="28"/>
          <w:szCs w:val="28"/>
        </w:rPr>
        <w:t xml:space="preserve">. There are many realities that could influence Hospice’s growth, reimbursement, and our workforce. Following closely to what has been occurring in the home health </w:t>
      </w:r>
      <w:proofErr w:type="gramStart"/>
      <w:r w:rsidRPr="00F17A46">
        <w:rPr>
          <w:rFonts w:ascii="Arial" w:hAnsi="Arial" w:cs="Arial"/>
          <w:sz w:val="28"/>
          <w:szCs w:val="28"/>
        </w:rPr>
        <w:t>industry,</w:t>
      </w:r>
      <w:proofErr w:type="gramEnd"/>
      <w:r w:rsidRPr="00F17A46">
        <w:rPr>
          <w:rFonts w:ascii="Arial" w:hAnsi="Arial" w:cs="Arial"/>
          <w:sz w:val="28"/>
          <w:szCs w:val="28"/>
        </w:rPr>
        <w:t xml:space="preserve"> hospice leaders in Kentucky should plan now for the inevitable changes required of successful Hospice programs of the future.</w:t>
      </w:r>
    </w:p>
    <w:p w:rsidR="00F53CA8" w:rsidRDefault="00F53CA8" w:rsidP="00F53CA8">
      <w:pPr>
        <w:spacing w:line="240" w:lineRule="auto"/>
        <w:contextualSpacing/>
        <w:rPr>
          <w:i/>
          <w:color w:val="FF0000"/>
          <w:sz w:val="28"/>
          <w:szCs w:val="28"/>
          <w:u w:val="single"/>
        </w:rPr>
      </w:pPr>
    </w:p>
    <w:p w:rsidR="00F17A46" w:rsidRDefault="00F17A46" w:rsidP="00F53C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17A46">
        <w:rPr>
          <w:rFonts w:ascii="Arial" w:hAnsi="Arial" w:cs="Arial"/>
          <w:b/>
          <w:sz w:val="24"/>
          <w:szCs w:val="24"/>
        </w:rPr>
        <w:t>The purpose of this activity is: to understand the current realities of the Hospice industry</w:t>
      </w:r>
    </w:p>
    <w:p w:rsidR="00F17A46" w:rsidRPr="00F17A46" w:rsidRDefault="00F17A46" w:rsidP="00F53CA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17A46" w:rsidRPr="00F17A46" w:rsidRDefault="00F17A46" w:rsidP="00F17A46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</w:rPr>
      </w:pPr>
      <w:r w:rsidRPr="00F17A46">
        <w:rPr>
          <w:rFonts w:ascii="Arial" w:hAnsi="Arial" w:cs="Arial"/>
          <w:b/>
        </w:rPr>
        <w:t>Target Audience: Hospice Managers and Directors</w:t>
      </w:r>
    </w:p>
    <w:p w:rsidR="00F17A46" w:rsidRPr="00F17A46" w:rsidRDefault="00F17A46" w:rsidP="00F53CA8">
      <w:pPr>
        <w:spacing w:line="240" w:lineRule="auto"/>
        <w:contextualSpacing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4F12D8" w:rsidRDefault="00F53CA8" w:rsidP="00A214B3">
      <w:pPr>
        <w:spacing w:line="240" w:lineRule="auto"/>
        <w:contextualSpacing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>OBJECTIVES</w:t>
      </w:r>
    </w:p>
    <w:p w:rsidR="00A214B3" w:rsidRDefault="00A214B3" w:rsidP="00A214B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214B3">
        <w:rPr>
          <w:rFonts w:ascii="Arial" w:hAnsi="Arial" w:cs="Arial"/>
          <w:b/>
          <w:sz w:val="24"/>
          <w:szCs w:val="24"/>
        </w:rPr>
        <w:t>Discuss the national and state demographics that can influence your Agency’s growth.</w:t>
      </w:r>
    </w:p>
    <w:p w:rsidR="00A214B3" w:rsidRDefault="00A214B3" w:rsidP="00A214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national health expenditures</w:t>
      </w:r>
    </w:p>
    <w:p w:rsidR="00A214B3" w:rsidRDefault="00A214B3" w:rsidP="00A214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Hospice growth in KY and nationally</w:t>
      </w:r>
    </w:p>
    <w:p w:rsidR="00A214B3" w:rsidRDefault="00A214B3" w:rsidP="00A214B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current hospice patient demographics</w:t>
      </w:r>
    </w:p>
    <w:p w:rsidR="00A214B3" w:rsidRDefault="00A214B3" w:rsidP="00A214B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Medicare Population</w:t>
      </w:r>
    </w:p>
    <w:p w:rsidR="00A214B3" w:rsidRPr="00A214B3" w:rsidRDefault="00A214B3" w:rsidP="00A214B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Chronically ill</w:t>
      </w:r>
    </w:p>
    <w:p w:rsidR="00A214B3" w:rsidRDefault="00A214B3" w:rsidP="00A214B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214B3">
        <w:rPr>
          <w:rFonts w:ascii="Arial" w:hAnsi="Arial" w:cs="Arial"/>
          <w:b/>
          <w:sz w:val="24"/>
          <w:szCs w:val="24"/>
        </w:rPr>
        <w:t>Describe how value- driven initiatives could influence your hospice over the next 5 years.</w:t>
      </w:r>
    </w:p>
    <w:p w:rsidR="00A214B3" w:rsidRPr="00A214B3" w:rsidRDefault="00A214B3" w:rsidP="00A214B3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A214B3">
        <w:rPr>
          <w:rFonts w:ascii="Arial" w:hAnsi="Arial" w:cs="Arial"/>
          <w:sz w:val="24"/>
          <w:szCs w:val="24"/>
        </w:rPr>
        <w:t>Discuss key regulatory updates for Hospice</w:t>
      </w:r>
    </w:p>
    <w:p w:rsidR="00A214B3" w:rsidRPr="00A214B3" w:rsidRDefault="00A214B3" w:rsidP="00A214B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A214B3">
        <w:rPr>
          <w:rFonts w:ascii="Arial" w:hAnsi="Arial" w:cs="Arial"/>
          <w:sz w:val="24"/>
          <w:szCs w:val="24"/>
        </w:rPr>
        <w:t>CAHPS</w:t>
      </w:r>
    </w:p>
    <w:p w:rsidR="00A214B3" w:rsidRPr="00A214B3" w:rsidRDefault="00A214B3" w:rsidP="00A214B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A214B3">
        <w:rPr>
          <w:rFonts w:ascii="Arial" w:hAnsi="Arial" w:cs="Arial"/>
          <w:sz w:val="24"/>
          <w:szCs w:val="24"/>
        </w:rPr>
        <w:t>HEART</w:t>
      </w:r>
    </w:p>
    <w:p w:rsidR="00A214B3" w:rsidRPr="00A214B3" w:rsidRDefault="00A214B3" w:rsidP="00A214B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A214B3">
        <w:rPr>
          <w:rFonts w:ascii="Arial" w:hAnsi="Arial" w:cs="Arial"/>
          <w:sz w:val="24"/>
          <w:szCs w:val="24"/>
        </w:rPr>
        <w:t>HIS</w:t>
      </w:r>
    </w:p>
    <w:p w:rsidR="00A214B3" w:rsidRPr="00A214B3" w:rsidRDefault="00A214B3" w:rsidP="00A214B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A214B3">
        <w:rPr>
          <w:rFonts w:ascii="Arial" w:hAnsi="Arial" w:cs="Arial"/>
          <w:sz w:val="24"/>
          <w:szCs w:val="24"/>
        </w:rPr>
        <w:t>OIG Work Plan</w:t>
      </w:r>
    </w:p>
    <w:p w:rsidR="00A214B3" w:rsidRDefault="00A214B3" w:rsidP="00A214B3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214B3">
        <w:rPr>
          <w:rFonts w:ascii="Arial" w:hAnsi="Arial" w:cs="Arial"/>
          <w:b/>
          <w:sz w:val="24"/>
          <w:szCs w:val="24"/>
        </w:rPr>
        <w:t>Discuss Workforce Issues that may impact your growth.</w:t>
      </w:r>
    </w:p>
    <w:p w:rsidR="00A214B3" w:rsidRPr="00A214B3" w:rsidRDefault="00A214B3" w:rsidP="00A214B3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current workforce realities in KY and nationally</w:t>
      </w:r>
    </w:p>
    <w:p w:rsidR="00A214B3" w:rsidRPr="00A214B3" w:rsidRDefault="00A214B3" w:rsidP="00A214B3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for telehealth</w:t>
      </w:r>
      <w:bookmarkStart w:id="0" w:name="_GoBack"/>
      <w:bookmarkEnd w:id="0"/>
    </w:p>
    <w:sectPr w:rsidR="00A214B3" w:rsidRPr="00A214B3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F76"/>
    <w:multiLevelType w:val="hybridMultilevel"/>
    <w:tmpl w:val="6D40A244"/>
    <w:lvl w:ilvl="0" w:tplc="25B267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AD5"/>
    <w:multiLevelType w:val="hybridMultilevel"/>
    <w:tmpl w:val="6544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6B69"/>
    <w:multiLevelType w:val="hybridMultilevel"/>
    <w:tmpl w:val="E4345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854664"/>
    <w:multiLevelType w:val="hybridMultilevel"/>
    <w:tmpl w:val="7B061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21C"/>
    <w:multiLevelType w:val="hybridMultilevel"/>
    <w:tmpl w:val="754A1F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B9687A"/>
    <w:multiLevelType w:val="hybridMultilevel"/>
    <w:tmpl w:val="C39A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321A3"/>
    <w:multiLevelType w:val="hybridMultilevel"/>
    <w:tmpl w:val="38A0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82DA9"/>
    <w:multiLevelType w:val="hybridMultilevel"/>
    <w:tmpl w:val="B8FC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36F45A69"/>
    <w:multiLevelType w:val="hybridMultilevel"/>
    <w:tmpl w:val="88885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EA0946"/>
    <w:multiLevelType w:val="hybridMultilevel"/>
    <w:tmpl w:val="E4566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E79CA"/>
    <w:multiLevelType w:val="hybridMultilevel"/>
    <w:tmpl w:val="22F6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F2520"/>
    <w:multiLevelType w:val="hybridMultilevel"/>
    <w:tmpl w:val="D1F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71B5"/>
    <w:multiLevelType w:val="hybridMultilevel"/>
    <w:tmpl w:val="78249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C505C"/>
    <w:multiLevelType w:val="hybridMultilevel"/>
    <w:tmpl w:val="55226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11"/>
  </w:num>
  <w:num w:numId="5">
    <w:abstractNumId w:val="22"/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0"/>
  </w:num>
  <w:num w:numId="17">
    <w:abstractNumId w:val="17"/>
  </w:num>
  <w:num w:numId="18">
    <w:abstractNumId w:val="7"/>
  </w:num>
  <w:num w:numId="19">
    <w:abstractNumId w:val="14"/>
  </w:num>
  <w:num w:numId="20">
    <w:abstractNumId w:val="15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1F570C"/>
    <w:rsid w:val="004C1626"/>
    <w:rsid w:val="004D44C9"/>
    <w:rsid w:val="004F12D8"/>
    <w:rsid w:val="004F74F8"/>
    <w:rsid w:val="00502EF0"/>
    <w:rsid w:val="00552DA5"/>
    <w:rsid w:val="00827EB7"/>
    <w:rsid w:val="00874C61"/>
    <w:rsid w:val="00A214B3"/>
    <w:rsid w:val="00BD494E"/>
    <w:rsid w:val="00BD70B1"/>
    <w:rsid w:val="00CE4471"/>
    <w:rsid w:val="00D92E91"/>
    <w:rsid w:val="00F17A46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7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7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3</cp:revision>
  <dcterms:created xsi:type="dcterms:W3CDTF">2018-03-09T20:12:00Z</dcterms:created>
  <dcterms:modified xsi:type="dcterms:W3CDTF">2018-03-09T20:17:00Z</dcterms:modified>
</cp:coreProperties>
</file>