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9853" w14:textId="2F8EAAD1" w:rsidR="00A0658E" w:rsidRDefault="001E29A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8ACB3" wp14:editId="795829A5">
                <wp:simplePos x="0" y="0"/>
                <wp:positionH relativeFrom="column">
                  <wp:posOffset>958850</wp:posOffset>
                </wp:positionH>
                <wp:positionV relativeFrom="paragraph">
                  <wp:posOffset>-173990</wp:posOffset>
                </wp:positionV>
                <wp:extent cx="1212850" cy="600460"/>
                <wp:effectExtent l="0" t="0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60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A605A" w14:textId="77777777" w:rsidR="00D144C5" w:rsidRDefault="00D144C5" w:rsidP="00D144C5">
                            <w:pPr>
                              <w:spacing w:after="0" w:line="180" w:lineRule="auto"/>
                              <w:jc w:val="center"/>
                              <w:rPr>
                                <w:rFonts w:ascii="Harlow Solid Italic" w:hAnsi="Harlow Solid Italic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Harlow Solid Italic" w:hAnsi="Harlow Solid Italic"/>
                                <w:i/>
                                <w:iCs/>
                                <w:sz w:val="16"/>
                                <w:szCs w:val="16"/>
                              </w:rPr>
                              <w:t>Rockin</w:t>
                            </w:r>
                            <w:proofErr w:type="spellEnd"/>
                            <w:r>
                              <w:rPr>
                                <w:rFonts w:ascii="Harlow Solid Italic" w:hAnsi="Harlow Solid Italic"/>
                                <w:i/>
                                <w:iCs/>
                                <w:sz w:val="16"/>
                                <w:szCs w:val="16"/>
                              </w:rPr>
                              <w:t>’ Sisters</w:t>
                            </w:r>
                          </w:p>
                          <w:p w14:paraId="04EF3C28" w14:textId="77777777" w:rsidR="00D144C5" w:rsidRDefault="00D144C5" w:rsidP="00D144C5">
                            <w:pPr>
                              <w:spacing w:after="0" w:line="180" w:lineRule="auto"/>
                              <w:jc w:val="center"/>
                              <w:rPr>
                                <w:rFonts w:ascii="AR CENA" w:hAnsi="AR CENA"/>
                                <w:color w:val="D1699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D1699C"/>
                                <w:sz w:val="16"/>
                                <w:szCs w:val="16"/>
                              </w:rPr>
                              <w:t>JCC of LBI</w:t>
                            </w:r>
                          </w:p>
                          <w:p w14:paraId="68E38DE4" w14:textId="77777777" w:rsidR="00D144C5" w:rsidRDefault="00D144C5" w:rsidP="00D144C5">
                            <w:pPr>
                              <w:spacing w:after="0" w:line="180" w:lineRule="auto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D1699C"/>
                              </w:rPr>
                              <w:t>WOMEN’S AUXILIARY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E8AC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5pt;margin-top:-13.7pt;width:95.5pt;height:4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" stroked="f">
                <v:textbox>
                  <w:txbxContent>
                    <w:p w14:paraId="6E1A605A" w14:textId="77777777" w:rsidR="00D144C5" w:rsidRDefault="00D144C5" w:rsidP="00D144C5">
                      <w:pPr>
                        <w:spacing w:after="0" w:line="180" w:lineRule="auto"/>
                        <w:jc w:val="center"/>
                        <w:rPr>
                          <w:rFonts w:ascii="Harlow Solid Italic" w:hAnsi="Harlow Solid Italic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Harlow Solid Italic" w:hAnsi="Harlow Solid Italic"/>
                          <w:i/>
                          <w:iCs/>
                          <w:sz w:val="16"/>
                          <w:szCs w:val="16"/>
                        </w:rPr>
                        <w:t>Rockin</w:t>
                      </w:r>
                      <w:proofErr w:type="spellEnd"/>
                      <w:r>
                        <w:rPr>
                          <w:rFonts w:ascii="Harlow Solid Italic" w:hAnsi="Harlow Solid Italic"/>
                          <w:i/>
                          <w:iCs/>
                          <w:sz w:val="16"/>
                          <w:szCs w:val="16"/>
                        </w:rPr>
                        <w:t>’ Sisters</w:t>
                      </w:r>
                    </w:p>
                    <w:p w14:paraId="04EF3C28" w14:textId="77777777" w:rsidR="00D144C5" w:rsidRDefault="00D144C5" w:rsidP="00D144C5">
                      <w:pPr>
                        <w:spacing w:after="0" w:line="180" w:lineRule="auto"/>
                        <w:jc w:val="center"/>
                        <w:rPr>
                          <w:rFonts w:ascii="AR CENA" w:hAnsi="AR CENA"/>
                          <w:color w:val="D1699C"/>
                          <w:sz w:val="16"/>
                          <w:szCs w:val="16"/>
                        </w:rPr>
                      </w:pPr>
                      <w:r>
                        <w:rPr>
                          <w:rFonts w:ascii="AR CENA" w:hAnsi="AR CENA"/>
                          <w:color w:val="D1699C"/>
                          <w:sz w:val="16"/>
                          <w:szCs w:val="16"/>
                        </w:rPr>
                        <w:t>JCC of LBI</w:t>
                      </w:r>
                    </w:p>
                    <w:p w14:paraId="68E38DE4" w14:textId="77777777" w:rsidR="00D144C5" w:rsidRDefault="00D144C5" w:rsidP="00D144C5">
                      <w:pPr>
                        <w:spacing w:after="0" w:line="180" w:lineRule="auto"/>
                        <w:jc w:val="center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 CENA" w:hAnsi="AR CENA"/>
                          <w:color w:val="D1699C"/>
                        </w:rPr>
                        <w:t>WOMEN’S AUXILIARY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BC8980" wp14:editId="13BFC2ED">
            <wp:simplePos x="0" y="0"/>
            <wp:positionH relativeFrom="column">
              <wp:posOffset>2520950</wp:posOffset>
            </wp:positionH>
            <wp:positionV relativeFrom="paragraph">
              <wp:posOffset>-323195</wp:posOffset>
            </wp:positionV>
            <wp:extent cx="1119046" cy="8738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046" cy="87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1">
                                <a:lumMod val="0"/>
                                <a:lumOff val="0"/>
                              </a:scheme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A0658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5C7C3" wp14:editId="5794CDC1">
                <wp:simplePos x="0" y="0"/>
                <wp:positionH relativeFrom="column">
                  <wp:posOffset>3736975</wp:posOffset>
                </wp:positionH>
                <wp:positionV relativeFrom="paragraph">
                  <wp:posOffset>-167005</wp:posOffset>
                </wp:positionV>
                <wp:extent cx="1212850" cy="600075"/>
                <wp:effectExtent l="0" t="0" r="635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23D52" w14:textId="77777777" w:rsidR="00D144C5" w:rsidRDefault="00D144C5" w:rsidP="00D144C5">
                            <w:pPr>
                              <w:spacing w:after="0" w:line="180" w:lineRule="auto"/>
                              <w:jc w:val="center"/>
                              <w:rPr>
                                <w:rFonts w:ascii="Harlow Solid Italic" w:hAnsi="Harlow Solid Italic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Harlow Solid Italic" w:hAnsi="Harlow Solid Italic"/>
                                <w:i/>
                                <w:iCs/>
                                <w:sz w:val="16"/>
                                <w:szCs w:val="16"/>
                              </w:rPr>
                              <w:t>Rockin</w:t>
                            </w:r>
                            <w:proofErr w:type="spellEnd"/>
                            <w:r>
                              <w:rPr>
                                <w:rFonts w:ascii="Harlow Solid Italic" w:hAnsi="Harlow Solid Italic"/>
                                <w:i/>
                                <w:iCs/>
                                <w:sz w:val="16"/>
                                <w:szCs w:val="16"/>
                              </w:rPr>
                              <w:t>’ Sisters</w:t>
                            </w:r>
                          </w:p>
                          <w:p w14:paraId="2C37752A" w14:textId="77777777" w:rsidR="00D144C5" w:rsidRDefault="00D144C5" w:rsidP="00D144C5">
                            <w:pPr>
                              <w:spacing w:after="0" w:line="180" w:lineRule="auto"/>
                              <w:jc w:val="center"/>
                              <w:rPr>
                                <w:rFonts w:ascii="AR CENA" w:hAnsi="AR CENA"/>
                                <w:color w:val="D1699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D1699C"/>
                                <w:sz w:val="16"/>
                                <w:szCs w:val="16"/>
                              </w:rPr>
                              <w:t>JCC of LBI</w:t>
                            </w:r>
                          </w:p>
                          <w:p w14:paraId="6696A831" w14:textId="77777777" w:rsidR="00D144C5" w:rsidRDefault="00D144C5" w:rsidP="00D144C5">
                            <w:pPr>
                              <w:spacing w:after="0" w:line="180" w:lineRule="auto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D1699C"/>
                              </w:rPr>
                              <w:t>WOMEN’S AUXILIARY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5C7C3" id="_x0000_s1027" type="#_x0000_t202" style="position:absolute;margin-left:294.25pt;margin-top:-13.15pt;width:95.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" stroked="f">
                <v:textbox>
                  <w:txbxContent>
                    <w:p w14:paraId="74423D52" w14:textId="77777777" w:rsidR="00D144C5" w:rsidRDefault="00D144C5" w:rsidP="00D144C5">
                      <w:pPr>
                        <w:spacing w:after="0" w:line="180" w:lineRule="auto"/>
                        <w:jc w:val="center"/>
                        <w:rPr>
                          <w:rFonts w:ascii="Harlow Solid Italic" w:hAnsi="Harlow Solid Italic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Harlow Solid Italic" w:hAnsi="Harlow Solid Italic"/>
                          <w:i/>
                          <w:iCs/>
                          <w:sz w:val="16"/>
                          <w:szCs w:val="16"/>
                        </w:rPr>
                        <w:t>Rockin</w:t>
                      </w:r>
                      <w:proofErr w:type="spellEnd"/>
                      <w:r>
                        <w:rPr>
                          <w:rFonts w:ascii="Harlow Solid Italic" w:hAnsi="Harlow Solid Italic"/>
                          <w:i/>
                          <w:iCs/>
                          <w:sz w:val="16"/>
                          <w:szCs w:val="16"/>
                        </w:rPr>
                        <w:t>’ Sisters</w:t>
                      </w:r>
                    </w:p>
                    <w:p w14:paraId="2C37752A" w14:textId="77777777" w:rsidR="00D144C5" w:rsidRDefault="00D144C5" w:rsidP="00D144C5">
                      <w:pPr>
                        <w:spacing w:after="0" w:line="180" w:lineRule="auto"/>
                        <w:jc w:val="center"/>
                        <w:rPr>
                          <w:rFonts w:ascii="AR CENA" w:hAnsi="AR CENA"/>
                          <w:color w:val="D1699C"/>
                          <w:sz w:val="16"/>
                          <w:szCs w:val="16"/>
                        </w:rPr>
                      </w:pPr>
                      <w:r>
                        <w:rPr>
                          <w:rFonts w:ascii="AR CENA" w:hAnsi="AR CENA"/>
                          <w:color w:val="D1699C"/>
                          <w:sz w:val="16"/>
                          <w:szCs w:val="16"/>
                        </w:rPr>
                        <w:t>JCC of LBI</w:t>
                      </w:r>
                    </w:p>
                    <w:p w14:paraId="6696A831" w14:textId="77777777" w:rsidR="00D144C5" w:rsidRDefault="00D144C5" w:rsidP="00D144C5">
                      <w:pPr>
                        <w:spacing w:after="0" w:line="180" w:lineRule="auto"/>
                        <w:jc w:val="center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 CENA" w:hAnsi="AR CENA"/>
                          <w:color w:val="D1699C"/>
                        </w:rPr>
                        <w:t>WOMEN’S AUXILIARY</w:t>
                      </w:r>
                    </w:p>
                  </w:txbxContent>
                </v:textbox>
              </v:shape>
            </w:pict>
          </mc:Fallback>
        </mc:AlternateContent>
      </w:r>
    </w:p>
    <w:p w14:paraId="2E254CEA" w14:textId="3EA109CA" w:rsidR="00A0658E" w:rsidRDefault="00A0658E"/>
    <w:p w14:paraId="3CFAD411" w14:textId="77777777" w:rsidR="00A0658E" w:rsidRPr="00AF5021" w:rsidRDefault="00A0658E" w:rsidP="00A0658E">
      <w:pPr>
        <w:pStyle w:val="msoaccenttext4"/>
        <w:widowControl w:val="0"/>
        <w:spacing w:line="240" w:lineRule="auto"/>
        <w:rPr>
          <w:i/>
          <w:iCs/>
          <w:sz w:val="32"/>
          <w:szCs w:val="32"/>
          <w14:ligatures w14:val="none"/>
        </w:rPr>
      </w:pPr>
      <w:r w:rsidRPr="00AF5021">
        <w:rPr>
          <w:i/>
          <w:iCs/>
          <w:sz w:val="32"/>
          <w:szCs w:val="32"/>
          <w14:ligatures w14:val="none"/>
        </w:rPr>
        <w:t>Upcoming Events</w:t>
      </w:r>
    </w:p>
    <w:p w14:paraId="75911DDD" w14:textId="77777777" w:rsidR="00A0658E" w:rsidRDefault="00A0658E" w:rsidP="00A0658E">
      <w:pPr>
        <w:pStyle w:val="msoaccenttext4"/>
        <w:widowControl w:val="0"/>
        <w:spacing w:line="240" w:lineRule="auto"/>
        <w:rPr>
          <w:sz w:val="28"/>
          <w:szCs w:val="28"/>
          <w14:ligatures w14:val="none"/>
        </w:rPr>
      </w:pPr>
    </w:p>
    <w:p w14:paraId="3642C9D0" w14:textId="4FB77E34" w:rsidR="00A0658E" w:rsidRDefault="00A0658E" w:rsidP="00A0658E">
      <w:pPr>
        <w:pStyle w:val="msoaccenttext4"/>
        <w:widowControl w:val="0"/>
        <w:spacing w:line="240" w:lineRule="auto"/>
        <w:rPr>
          <w14:ligatures w14:val="none"/>
        </w:rPr>
      </w:pPr>
    </w:p>
    <w:p w14:paraId="2CA2CDC5" w14:textId="5AB79B26" w:rsidR="00A0658E" w:rsidRDefault="00A0658E" w:rsidP="00A0658E">
      <w:pPr>
        <w:pStyle w:val="msoaccenttext4"/>
        <w:widowControl w:val="0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Sunday, March 21, 2021 – </w:t>
      </w:r>
      <w:r w:rsidR="00FF0120">
        <w:rPr>
          <w:sz w:val="28"/>
          <w:szCs w:val="28"/>
          <w14:ligatures w14:val="none"/>
        </w:rPr>
        <w:t>1</w:t>
      </w:r>
      <w:r>
        <w:rPr>
          <w:sz w:val="28"/>
          <w:szCs w:val="28"/>
          <w14:ligatures w14:val="none"/>
        </w:rPr>
        <w:t>1:00 PM</w:t>
      </w:r>
    </w:p>
    <w:p w14:paraId="7CBCC4EC" w14:textId="77777777" w:rsidR="00A0658E" w:rsidRDefault="00A0658E" w:rsidP="00A0658E">
      <w:pPr>
        <w:pStyle w:val="BodyText"/>
        <w:widowControl w:val="0"/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Women’s Only Seder</w:t>
      </w:r>
    </w:p>
    <w:p w14:paraId="70DB8113" w14:textId="60A11066" w:rsidR="00A0658E" w:rsidRDefault="00A0658E" w:rsidP="00A0658E">
      <w:pPr>
        <w:widowControl w:val="0"/>
        <w:spacing w:after="0"/>
        <w:rPr>
          <w:sz w:val="20"/>
          <w:szCs w:val="20"/>
          <w14:ligatures w14:val="none"/>
        </w:rPr>
      </w:pPr>
      <w:r w:rsidRPr="00AF5021">
        <w:rPr>
          <w:sz w:val="24"/>
          <w:szCs w:val="24"/>
          <w14:ligatures w14:val="none"/>
        </w:rPr>
        <w:t xml:space="preserve">Again, let’s join together with strength for a Women’s Only Seder on Zoom honoring the female biblical heroes.  We invite you, your mothers, your daughters, your granddaughters and friends to participate in both these activities. The Seder will be </w:t>
      </w:r>
      <w:r w:rsidR="00E827ED" w:rsidRPr="00AF5021">
        <w:rPr>
          <w:sz w:val="24"/>
          <w:szCs w:val="24"/>
          <w14:ligatures w14:val="none"/>
        </w:rPr>
        <w:t>led</w:t>
      </w:r>
      <w:r w:rsidRPr="00AF5021">
        <w:rPr>
          <w:sz w:val="24"/>
          <w:szCs w:val="24"/>
          <w14:ligatures w14:val="none"/>
        </w:rPr>
        <w:t xml:space="preserve"> by Rose Valentine * 973-632-0913, </w:t>
      </w:r>
      <w:hyperlink r:id="rId5" w:history="1">
        <w:r w:rsidRPr="00AF5021">
          <w:rPr>
            <w:sz w:val="24"/>
            <w:szCs w:val="24"/>
          </w:rPr>
          <w:t>Rvalen1963@aol.com</w:t>
        </w:r>
      </w:hyperlink>
    </w:p>
    <w:p w14:paraId="63B965AE" w14:textId="77777777" w:rsidR="00A0658E" w:rsidRDefault="00A0658E" w:rsidP="00A0658E">
      <w:pPr>
        <w:pStyle w:val="msoaccenttext4"/>
        <w:widowControl w:val="0"/>
        <w:spacing w:line="240" w:lineRule="auto"/>
        <w:rPr>
          <w:sz w:val="28"/>
          <w:szCs w:val="28"/>
          <w14:ligatures w14:val="none"/>
        </w:rPr>
      </w:pPr>
    </w:p>
    <w:p w14:paraId="2FF3B31C" w14:textId="5B338D1D" w:rsidR="00A0658E" w:rsidRPr="00C643E6" w:rsidRDefault="00A0658E" w:rsidP="00A0658E">
      <w:pPr>
        <w:pStyle w:val="msoaccenttext4"/>
        <w:widowControl w:val="0"/>
        <w:spacing w:line="240" w:lineRule="auto"/>
        <w:rPr>
          <w:sz w:val="28"/>
          <w:szCs w:val="28"/>
          <w14:ligatures w14:val="none"/>
        </w:rPr>
      </w:pPr>
      <w:r w:rsidRPr="0088397F">
        <w:rPr>
          <w:sz w:val="28"/>
          <w:szCs w:val="28"/>
          <w14:ligatures w14:val="none"/>
        </w:rPr>
        <w:t>Sunday, April 18, 2021 – 1:00 PM</w:t>
      </w:r>
    </w:p>
    <w:p w14:paraId="332B00BB" w14:textId="4A9BAA28" w:rsidR="00A0658E" w:rsidRDefault="00A0658E" w:rsidP="00A0658E">
      <w:pPr>
        <w:pStyle w:val="BodyText"/>
        <w:widowControl w:val="0"/>
        <w:spacing w:after="0" w:line="240" w:lineRule="auto"/>
        <w:rPr>
          <w:sz w:val="28"/>
          <w:szCs w:val="28"/>
          <w14:ligatures w14:val="none"/>
        </w:rPr>
      </w:pPr>
      <w:r w:rsidRPr="0088397F">
        <w:rPr>
          <w:sz w:val="28"/>
          <w:szCs w:val="28"/>
          <w14:ligatures w14:val="none"/>
        </w:rPr>
        <w:t>Kamish Bread baking with Joanne B</w:t>
      </w:r>
      <w:r w:rsidR="00E827ED">
        <w:rPr>
          <w:sz w:val="28"/>
          <w:szCs w:val="28"/>
          <w14:ligatures w14:val="none"/>
        </w:rPr>
        <w:t>abbitt</w:t>
      </w:r>
      <w:r w:rsidRPr="0088397F">
        <w:rPr>
          <w:sz w:val="28"/>
          <w:szCs w:val="28"/>
          <w14:ligatures w14:val="none"/>
        </w:rPr>
        <w:t>.</w:t>
      </w:r>
    </w:p>
    <w:p w14:paraId="50DBA037" w14:textId="149E3619" w:rsidR="00C37B87" w:rsidRDefault="00C37B87" w:rsidP="00A0658E">
      <w:pPr>
        <w:pStyle w:val="BodyText"/>
        <w:widowControl w:val="0"/>
        <w:spacing w:after="0" w:line="240" w:lineRule="auto"/>
        <w:rPr>
          <w:sz w:val="28"/>
          <w:szCs w:val="28"/>
          <w14:ligatures w14:val="none"/>
        </w:rPr>
      </w:pPr>
    </w:p>
    <w:p w14:paraId="13B3BF16" w14:textId="734C4B0E" w:rsidR="0024402E" w:rsidRDefault="0024402E" w:rsidP="00C37B87">
      <w:pPr>
        <w:pStyle w:val="msoaccenttext4"/>
        <w:widowControl w:val="0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Thursday, June 17, 2021 – 10 AM – 2 PM</w:t>
      </w:r>
    </w:p>
    <w:p w14:paraId="50E852D1" w14:textId="3CD1EB10" w:rsidR="0024402E" w:rsidRDefault="0024402E" w:rsidP="0024402E">
      <w:pPr>
        <w:pStyle w:val="msoaccenttext4"/>
        <w:widowControl w:val="0"/>
        <w:spacing w:line="240" w:lineRule="auto"/>
        <w:rPr>
          <w:b w:val="0"/>
          <w:bCs w:val="0"/>
          <w:color w:val="7F7F7F"/>
          <w:sz w:val="28"/>
          <w:szCs w:val="28"/>
          <w14:ligatures w14:val="none"/>
        </w:rPr>
      </w:pPr>
      <w:r w:rsidRPr="0024402E">
        <w:rPr>
          <w:b w:val="0"/>
          <w:bCs w:val="0"/>
          <w:color w:val="7F7F7F"/>
          <w:sz w:val="28"/>
          <w:szCs w:val="28"/>
          <w14:ligatures w14:val="none"/>
        </w:rPr>
        <w:t>Come Paint A 2x3 Foot Floor Cloth</w:t>
      </w:r>
    </w:p>
    <w:p w14:paraId="5C33949C" w14:textId="60554EB4" w:rsidR="00DC2CA8" w:rsidRPr="0024402E" w:rsidRDefault="00DC2CA8" w:rsidP="0024402E">
      <w:pPr>
        <w:pStyle w:val="msoaccenttext4"/>
        <w:widowControl w:val="0"/>
        <w:spacing w:line="240" w:lineRule="auto"/>
        <w:rPr>
          <w:b w:val="0"/>
          <w:bCs w:val="0"/>
          <w:color w:val="7F7F7F"/>
          <w:sz w:val="28"/>
          <w:szCs w:val="28"/>
          <w14:ligatures w14:val="none"/>
        </w:rPr>
      </w:pPr>
      <w:r>
        <w:rPr>
          <w:b w:val="0"/>
          <w:bCs w:val="0"/>
          <w:color w:val="7F7F7F"/>
          <w:sz w:val="28"/>
          <w:szCs w:val="28"/>
          <w14:ligatures w14:val="none"/>
        </w:rPr>
        <w:t>Map of Jerusalem</w:t>
      </w:r>
    </w:p>
    <w:p w14:paraId="530E486A" w14:textId="0A653050" w:rsidR="0024402E" w:rsidRPr="0024402E" w:rsidRDefault="0024402E" w:rsidP="0024402E">
      <w:pPr>
        <w:pStyle w:val="04xlpa"/>
        <w:spacing w:before="0" w:beforeAutospacing="0" w:after="0" w:afterAutospacing="0"/>
        <w:rPr>
          <w:rFonts w:ascii="Arial" w:hAnsi="Arial" w:cs="Arial"/>
          <w:color w:val="4D4D4D"/>
          <w:kern w:val="28"/>
          <w14:cntxtAlts/>
        </w:rPr>
      </w:pPr>
      <w:r w:rsidRPr="0024402E">
        <w:rPr>
          <w:rFonts w:ascii="Arial" w:hAnsi="Arial" w:cs="Arial"/>
          <w:color w:val="4D4D4D"/>
          <w:kern w:val="28"/>
          <w14:cntxtAlts/>
        </w:rPr>
        <w:t>Pre-designed</w:t>
      </w:r>
      <w:r>
        <w:rPr>
          <w:rFonts w:ascii="Arial" w:hAnsi="Arial" w:cs="Arial"/>
          <w:color w:val="4D4D4D"/>
          <w:kern w:val="28"/>
          <w14:cntxtAlts/>
        </w:rPr>
        <w:t xml:space="preserve"> - m</w:t>
      </w:r>
      <w:r w:rsidRPr="0024402E">
        <w:rPr>
          <w:rFonts w:ascii="Arial" w:hAnsi="Arial" w:cs="Arial"/>
          <w:color w:val="4D4D4D"/>
          <w:kern w:val="28"/>
          <w14:cntxtAlts/>
        </w:rPr>
        <w:t>aterial Provided</w:t>
      </w:r>
      <w:r>
        <w:rPr>
          <w:rFonts w:ascii="Arial" w:hAnsi="Arial" w:cs="Arial"/>
          <w:color w:val="4D4D4D"/>
          <w:kern w:val="28"/>
          <w14:cntxtAlts/>
        </w:rPr>
        <w:t xml:space="preserve"> </w:t>
      </w:r>
      <w:r w:rsidRPr="0024402E">
        <w:rPr>
          <w:rFonts w:ascii="Arial" w:hAnsi="Arial" w:cs="Arial"/>
          <w:color w:val="4D4D4D"/>
          <w:kern w:val="28"/>
          <w14:cntxtAlts/>
        </w:rPr>
        <w:t>except polyurethane</w:t>
      </w:r>
    </w:p>
    <w:p w14:paraId="322CF7DE" w14:textId="4AA924FA" w:rsidR="0024402E" w:rsidRPr="0024402E" w:rsidRDefault="0024402E" w:rsidP="0024402E">
      <w:pPr>
        <w:pStyle w:val="04xlpa"/>
        <w:spacing w:before="0" w:beforeAutospacing="0" w:after="0" w:afterAutospacing="0"/>
        <w:rPr>
          <w:rFonts w:ascii="Arial" w:hAnsi="Arial" w:cs="Arial"/>
          <w:color w:val="4D4D4D"/>
          <w:kern w:val="28"/>
          <w14:cntxtAlts/>
        </w:rPr>
      </w:pPr>
      <w:r w:rsidRPr="0024402E">
        <w:rPr>
          <w:rFonts w:ascii="Arial" w:hAnsi="Arial" w:cs="Arial"/>
          <w:color w:val="4D4D4D"/>
          <w:kern w:val="28"/>
          <w14:cntxtAlts/>
        </w:rPr>
        <w:t>Water and soda</w:t>
      </w:r>
      <w:r>
        <w:rPr>
          <w:rFonts w:ascii="Arial" w:hAnsi="Arial" w:cs="Arial"/>
          <w:color w:val="4D4D4D"/>
          <w:kern w:val="28"/>
          <w14:cntxtAlts/>
        </w:rPr>
        <w:t xml:space="preserve"> </w:t>
      </w:r>
      <w:r w:rsidRPr="0024402E">
        <w:rPr>
          <w:rFonts w:ascii="Arial" w:hAnsi="Arial" w:cs="Arial"/>
          <w:color w:val="4D4D4D"/>
          <w:kern w:val="28"/>
          <w14:cntxtAlts/>
        </w:rPr>
        <w:t>provided</w:t>
      </w:r>
    </w:p>
    <w:p w14:paraId="022DC842" w14:textId="77777777" w:rsidR="0024402E" w:rsidRPr="0024402E" w:rsidRDefault="0024402E" w:rsidP="0024402E">
      <w:pPr>
        <w:pStyle w:val="04xlpa"/>
        <w:spacing w:before="0" w:beforeAutospacing="0" w:after="0" w:afterAutospacing="0"/>
        <w:rPr>
          <w:rFonts w:ascii="Arial" w:hAnsi="Arial" w:cs="Arial"/>
          <w:color w:val="4D4D4D"/>
          <w:kern w:val="28"/>
          <w14:cntxtAlts/>
        </w:rPr>
      </w:pPr>
      <w:r w:rsidRPr="0024402E">
        <w:rPr>
          <w:rFonts w:ascii="Arial" w:hAnsi="Arial" w:cs="Arial"/>
          <w:color w:val="4D4D4D"/>
          <w:kern w:val="28"/>
          <w14:cntxtAlts/>
        </w:rPr>
        <w:t>Bring your own lunch</w:t>
      </w:r>
    </w:p>
    <w:p w14:paraId="31683FD4" w14:textId="77777777" w:rsidR="0024402E" w:rsidRPr="0024402E" w:rsidRDefault="0024402E" w:rsidP="0024402E">
      <w:pPr>
        <w:pStyle w:val="04xlpa"/>
        <w:spacing w:before="0" w:beforeAutospacing="0" w:after="0" w:afterAutospacing="0"/>
        <w:rPr>
          <w:rFonts w:ascii="Arial" w:hAnsi="Arial" w:cs="Arial"/>
          <w:color w:val="4D4D4D"/>
          <w:kern w:val="28"/>
          <w14:cntxtAlts/>
        </w:rPr>
      </w:pPr>
      <w:r w:rsidRPr="0024402E">
        <w:rPr>
          <w:rFonts w:ascii="Arial" w:hAnsi="Arial" w:cs="Arial"/>
          <w:color w:val="4D4D4D"/>
          <w:kern w:val="28"/>
          <w14:cntxtAlts/>
        </w:rPr>
        <w:t>Cost est. $35 - $45</w:t>
      </w:r>
    </w:p>
    <w:p w14:paraId="0765762C" w14:textId="77777777" w:rsidR="0024402E" w:rsidRPr="0024402E" w:rsidRDefault="0024402E" w:rsidP="0024402E">
      <w:pPr>
        <w:pStyle w:val="04xlpa"/>
        <w:spacing w:before="0" w:beforeAutospacing="0" w:after="0" w:afterAutospacing="0"/>
        <w:rPr>
          <w:rFonts w:ascii="Arial" w:hAnsi="Arial" w:cs="Arial"/>
          <w:color w:val="4D4D4D"/>
          <w:kern w:val="28"/>
          <w14:cntxtAlts/>
        </w:rPr>
      </w:pPr>
      <w:r w:rsidRPr="0024402E">
        <w:rPr>
          <w:rFonts w:ascii="Arial" w:hAnsi="Arial" w:cs="Arial"/>
          <w:color w:val="4D4D4D"/>
          <w:kern w:val="28"/>
          <w14:cntxtAlts/>
        </w:rPr>
        <w:t xml:space="preserve">We need a count of those that would be interested </w:t>
      </w:r>
    </w:p>
    <w:p w14:paraId="0F55222E" w14:textId="3D33B19E" w:rsidR="0024402E" w:rsidRPr="0024402E" w:rsidRDefault="00FF0120" w:rsidP="0024402E">
      <w:pPr>
        <w:pStyle w:val="04xlpa"/>
        <w:spacing w:before="0" w:beforeAutospacing="0" w:after="0" w:afterAutospacing="0"/>
        <w:rPr>
          <w:rFonts w:ascii="Arial" w:hAnsi="Arial" w:cs="Arial"/>
          <w:color w:val="4D4D4D"/>
          <w:kern w:val="28"/>
          <w14:cntxtAlts/>
        </w:rPr>
      </w:pPr>
      <w:hyperlink r:id="rId6" w:tgtFrame="_blank" w:history="1">
        <w:r w:rsidR="0024402E" w:rsidRPr="0024402E">
          <w:rPr>
            <w:rFonts w:ascii="Arial" w:hAnsi="Arial" w:cs="Arial"/>
            <w:color w:val="4D4D4D"/>
            <w:kern w:val="28"/>
            <w14:cntxtAlts/>
          </w:rPr>
          <w:t>Register here</w:t>
        </w:r>
      </w:hyperlink>
      <w:r w:rsidR="0024402E">
        <w:rPr>
          <w:rFonts w:ascii="Arial" w:hAnsi="Arial" w:cs="Arial"/>
          <w:color w:val="4D4D4D"/>
          <w:kern w:val="28"/>
          <w14:cntxtAlts/>
        </w:rPr>
        <w:t xml:space="preserve"> </w:t>
      </w:r>
      <w:r w:rsidR="0024402E" w:rsidRPr="0024402E">
        <w:rPr>
          <w:rFonts w:ascii="Arial" w:hAnsi="Arial" w:cs="Arial"/>
          <w:color w:val="4D4D4D"/>
          <w:kern w:val="28"/>
          <w14:cntxtAlts/>
        </w:rPr>
        <w:t xml:space="preserve">before 4/1/2021 </w:t>
      </w:r>
    </w:p>
    <w:p w14:paraId="500CF9AE" w14:textId="77777777" w:rsidR="0024402E" w:rsidRPr="0024402E" w:rsidRDefault="0024402E" w:rsidP="0024402E">
      <w:pPr>
        <w:pStyle w:val="04xlpa"/>
        <w:spacing w:before="0" w:beforeAutospacing="0" w:after="0" w:afterAutospacing="0"/>
        <w:rPr>
          <w:rFonts w:ascii="Arial" w:hAnsi="Arial" w:cs="Arial"/>
          <w:color w:val="4D4D4D"/>
          <w:kern w:val="28"/>
          <w14:cntxtAlts/>
        </w:rPr>
      </w:pPr>
      <w:r w:rsidRPr="0024402E">
        <w:rPr>
          <w:rFonts w:ascii="Arial" w:hAnsi="Arial" w:cs="Arial"/>
          <w:color w:val="4D4D4D"/>
          <w:kern w:val="28"/>
          <w14:cntxtAlts/>
        </w:rPr>
        <w:t xml:space="preserve">Limited Seating </w:t>
      </w:r>
    </w:p>
    <w:p w14:paraId="7E3F9800" w14:textId="77777777" w:rsidR="0024402E" w:rsidRPr="0024402E" w:rsidRDefault="0024402E" w:rsidP="00C37B87">
      <w:pPr>
        <w:pStyle w:val="msoaccenttext4"/>
        <w:widowControl w:val="0"/>
        <w:spacing w:line="240" w:lineRule="auto"/>
        <w:rPr>
          <w:sz w:val="24"/>
          <w:szCs w:val="24"/>
          <w14:ligatures w14:val="none"/>
        </w:rPr>
      </w:pPr>
    </w:p>
    <w:p w14:paraId="148E27F0" w14:textId="7125C26B" w:rsidR="00C37B87" w:rsidRDefault="00C37B87" w:rsidP="00C37B87">
      <w:pPr>
        <w:pStyle w:val="msoaccenttext4"/>
        <w:widowControl w:val="0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Sunday, </w:t>
      </w:r>
      <w:r w:rsidR="0024402E">
        <w:rPr>
          <w:sz w:val="28"/>
          <w:szCs w:val="28"/>
          <w14:ligatures w14:val="none"/>
        </w:rPr>
        <w:t>July</w:t>
      </w:r>
      <w:r>
        <w:rPr>
          <w:sz w:val="28"/>
          <w:szCs w:val="28"/>
          <w14:ligatures w14:val="none"/>
        </w:rPr>
        <w:t xml:space="preserve"> 2021 – </w:t>
      </w:r>
      <w:r w:rsidR="002335F4">
        <w:rPr>
          <w:sz w:val="28"/>
          <w:szCs w:val="28"/>
          <w14:ligatures w14:val="none"/>
        </w:rPr>
        <w:t xml:space="preserve">Date and </w:t>
      </w:r>
      <w:r>
        <w:rPr>
          <w:sz w:val="28"/>
          <w:szCs w:val="28"/>
          <w14:ligatures w14:val="none"/>
        </w:rPr>
        <w:t>Time TBD</w:t>
      </w:r>
    </w:p>
    <w:p w14:paraId="0DADDA69" w14:textId="6A511713" w:rsidR="00C37B87" w:rsidRPr="0088397F" w:rsidRDefault="00C37B87" w:rsidP="00A0658E">
      <w:pPr>
        <w:pStyle w:val="BodyText"/>
        <w:widowControl w:val="0"/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LBI Garden Club Speaker – Details to follow</w:t>
      </w:r>
    </w:p>
    <w:p w14:paraId="0E5A5FAA" w14:textId="1F62A253" w:rsidR="00A0658E" w:rsidRDefault="00A0658E"/>
    <w:p w14:paraId="4DC50897" w14:textId="66907090" w:rsidR="00D144C5" w:rsidRDefault="00D144C5"/>
    <w:sectPr w:rsidR="00D14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C5"/>
    <w:rsid w:val="00196D66"/>
    <w:rsid w:val="001E29A5"/>
    <w:rsid w:val="002335F4"/>
    <w:rsid w:val="0024402E"/>
    <w:rsid w:val="00742E05"/>
    <w:rsid w:val="00A0658E"/>
    <w:rsid w:val="00AF5021"/>
    <w:rsid w:val="00C20B32"/>
    <w:rsid w:val="00C37B87"/>
    <w:rsid w:val="00CE766F"/>
    <w:rsid w:val="00D144C5"/>
    <w:rsid w:val="00DC2CA8"/>
    <w:rsid w:val="00E827ED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99E3"/>
  <w15:chartTrackingRefBased/>
  <w15:docId w15:val="{2DB81814-32C6-42E3-9A8C-DEAB5CE3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58E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semiHidden/>
    <w:unhideWhenUsed/>
    <w:rsid w:val="00A0658E"/>
    <w:pPr>
      <w:spacing w:after="200" w:line="300" w:lineRule="auto"/>
    </w:pPr>
    <w:rPr>
      <w:rFonts w:ascii="Arial" w:eastAsia="Times New Roman" w:hAnsi="Arial" w:cs="Arial"/>
      <w:color w:val="7F7F7F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58E"/>
    <w:rPr>
      <w:rFonts w:ascii="Arial" w:eastAsia="Times New Roman" w:hAnsi="Arial" w:cs="Arial"/>
      <w:color w:val="7F7F7F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A0658E"/>
    <w:pPr>
      <w:spacing w:after="0" w:line="300" w:lineRule="auto"/>
    </w:pPr>
    <w:rPr>
      <w:rFonts w:ascii="Arial" w:eastAsia="Times New Roman" w:hAnsi="Arial" w:cs="Arial"/>
      <w:b/>
      <w:bCs/>
      <w:color w:val="595959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0658E"/>
    <w:rPr>
      <w:color w:val="FFFF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B87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24402E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jsgrdq">
    <w:name w:val="jsgrdq"/>
    <w:basedOn w:val="DefaultParagraphFont"/>
    <w:rsid w:val="0024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uDCkYh1x5vJj5xcy6" TargetMode="External"/><Relationship Id="rId5" Type="http://schemas.openxmlformats.org/officeDocument/2006/relationships/hyperlink" Target="mailto:Rvalen1963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Babst</dc:creator>
  <cp:keywords/>
  <dc:description/>
  <cp:lastModifiedBy>Irene Babst</cp:lastModifiedBy>
  <cp:revision>2</cp:revision>
  <dcterms:created xsi:type="dcterms:W3CDTF">2021-03-18T14:16:00Z</dcterms:created>
  <dcterms:modified xsi:type="dcterms:W3CDTF">2021-03-18T14:16:00Z</dcterms:modified>
</cp:coreProperties>
</file>